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42B" w14:textId="1F0BD278" w:rsidR="002D5E17" w:rsidRDefault="00655E56" w:rsidP="002D5E17">
      <w:pPr>
        <w:pStyle w:val="Titolo1"/>
      </w:pPr>
      <w:r>
        <w:t>Economia e gestione delle aziende sanitarie</w:t>
      </w:r>
    </w:p>
    <w:p w14:paraId="509CDE5E" w14:textId="23ECEAFA" w:rsidR="00655E56" w:rsidRDefault="00655E56" w:rsidP="00655E56">
      <w:pPr>
        <w:pStyle w:val="Titolo2"/>
      </w:pPr>
      <w:r>
        <w:t>Prof. Andrea Sestino; Prof. Roberto Meco</w:t>
      </w:r>
    </w:p>
    <w:p w14:paraId="341FB564" w14:textId="77777777" w:rsidR="00655E56" w:rsidRDefault="00655E56" w:rsidP="00655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432E5C" w14:textId="393AF002" w:rsidR="00655E56" w:rsidRPr="008E1414" w:rsidRDefault="00655E56" w:rsidP="00655E56">
      <w:r w:rsidRPr="008E1414">
        <w:t>Il</w:t>
      </w:r>
      <w:r w:rsidRPr="008E1414">
        <w:rPr>
          <w:spacing w:val="-5"/>
        </w:rPr>
        <w:t xml:space="preserve"> </w:t>
      </w:r>
      <w:r w:rsidRPr="008E1414">
        <w:t>corso</w:t>
      </w:r>
      <w:r w:rsidRPr="008E1414">
        <w:rPr>
          <w:spacing w:val="-5"/>
        </w:rPr>
        <w:t xml:space="preserve"> </w:t>
      </w:r>
      <w:r w:rsidRPr="008E1414">
        <w:t>di</w:t>
      </w:r>
      <w:r w:rsidRPr="008E1414">
        <w:rPr>
          <w:spacing w:val="-5"/>
        </w:rPr>
        <w:t xml:space="preserve"> “</w:t>
      </w:r>
      <w:r w:rsidRPr="008E1414">
        <w:t>Economia</w:t>
      </w:r>
      <w:r w:rsidRPr="008E1414">
        <w:rPr>
          <w:spacing w:val="-5"/>
        </w:rPr>
        <w:t xml:space="preserve"> </w:t>
      </w:r>
      <w:r w:rsidRPr="008E1414">
        <w:t>e</w:t>
      </w:r>
      <w:r w:rsidRPr="008E1414">
        <w:rPr>
          <w:spacing w:val="-5"/>
        </w:rPr>
        <w:t xml:space="preserve"> </w:t>
      </w:r>
      <w:r w:rsidRPr="008E1414">
        <w:t>Gestione delle Aziende Sanitarie”</w:t>
      </w:r>
      <w:r w:rsidRPr="008E1414">
        <w:rPr>
          <w:spacing w:val="-5"/>
        </w:rPr>
        <w:t xml:space="preserve"> </w:t>
      </w:r>
      <w:r w:rsidRPr="008E1414">
        <w:t>offre</w:t>
      </w:r>
      <w:r w:rsidRPr="008E1414">
        <w:rPr>
          <w:spacing w:val="-5"/>
        </w:rPr>
        <w:t xml:space="preserve"> </w:t>
      </w:r>
      <w:r w:rsidRPr="008E1414">
        <w:t>allo</w:t>
      </w:r>
      <w:r w:rsidRPr="008E1414">
        <w:rPr>
          <w:spacing w:val="-5"/>
        </w:rPr>
        <w:t xml:space="preserve"> </w:t>
      </w:r>
      <w:r w:rsidRPr="008E1414">
        <w:t>studente</w:t>
      </w:r>
      <w:r w:rsidRPr="008E1414">
        <w:rPr>
          <w:spacing w:val="-5"/>
        </w:rPr>
        <w:t xml:space="preserve"> </w:t>
      </w:r>
      <w:r w:rsidRPr="008E1414">
        <w:t>del</w:t>
      </w:r>
      <w:r w:rsidRPr="008E1414">
        <w:rPr>
          <w:spacing w:val="-5"/>
        </w:rPr>
        <w:t xml:space="preserve"> </w:t>
      </w:r>
      <w:r w:rsidRPr="008E1414">
        <w:t>Triennio</w:t>
      </w:r>
      <w:r w:rsidRPr="008E1414">
        <w:rPr>
          <w:spacing w:val="39"/>
        </w:rPr>
        <w:t xml:space="preserve"> </w:t>
      </w:r>
      <w:r w:rsidRPr="008E1414">
        <w:t>del Corso di Laurea in</w:t>
      </w:r>
      <w:r w:rsidRPr="008E1414">
        <w:rPr>
          <w:spacing w:val="39"/>
        </w:rPr>
        <w:t xml:space="preserve"> </w:t>
      </w:r>
      <w:r w:rsidRPr="008E1414">
        <w:rPr>
          <w:i/>
          <w:iCs/>
        </w:rPr>
        <w:t>Economia</w:t>
      </w:r>
      <w:r w:rsidRPr="008E1414">
        <w:rPr>
          <w:i/>
          <w:iCs/>
          <w:spacing w:val="41"/>
        </w:rPr>
        <w:t xml:space="preserve"> </w:t>
      </w:r>
      <w:r w:rsidRPr="008E1414">
        <w:rPr>
          <w:i/>
          <w:iCs/>
        </w:rPr>
        <w:t>e</w:t>
      </w:r>
      <w:r w:rsidRPr="008E1414">
        <w:rPr>
          <w:i/>
          <w:iCs/>
          <w:spacing w:val="39"/>
        </w:rPr>
        <w:t xml:space="preserve"> </w:t>
      </w:r>
      <w:r w:rsidRPr="008E1414">
        <w:rPr>
          <w:i/>
          <w:iCs/>
        </w:rPr>
        <w:t>gestione</w:t>
      </w:r>
      <w:r w:rsidRPr="008E1414">
        <w:rPr>
          <w:i/>
          <w:iCs/>
          <w:spacing w:val="39"/>
        </w:rPr>
        <w:t xml:space="preserve"> </w:t>
      </w:r>
      <w:r w:rsidRPr="008E1414">
        <w:rPr>
          <w:i/>
          <w:iCs/>
        </w:rPr>
        <w:t>dei</w:t>
      </w:r>
      <w:r w:rsidRPr="008E1414">
        <w:rPr>
          <w:i/>
          <w:iCs/>
          <w:spacing w:val="40"/>
        </w:rPr>
        <w:t xml:space="preserve"> </w:t>
      </w:r>
      <w:r w:rsidRPr="008E1414">
        <w:rPr>
          <w:i/>
          <w:iCs/>
        </w:rPr>
        <w:t>servizi</w:t>
      </w:r>
      <w:r w:rsidRPr="008E1414">
        <w:rPr>
          <w:spacing w:val="39"/>
        </w:rPr>
        <w:t xml:space="preserve"> </w:t>
      </w:r>
      <w:r w:rsidRPr="008E1414">
        <w:t>un</w:t>
      </w:r>
      <w:r w:rsidRPr="008E1414">
        <w:rPr>
          <w:spacing w:val="39"/>
        </w:rPr>
        <w:t xml:space="preserve"> </w:t>
      </w:r>
      <w:r w:rsidRPr="008E1414">
        <w:t>quadro</w:t>
      </w:r>
      <w:r w:rsidRPr="008E1414">
        <w:rPr>
          <w:spacing w:val="39"/>
        </w:rPr>
        <w:t xml:space="preserve"> </w:t>
      </w:r>
      <w:r w:rsidRPr="008E1414">
        <w:t>di</w:t>
      </w:r>
      <w:r w:rsidRPr="008E1414">
        <w:rPr>
          <w:spacing w:val="20"/>
        </w:rPr>
        <w:t xml:space="preserve"> </w:t>
      </w:r>
      <w:r w:rsidRPr="008E1414">
        <w:t>riferimento</w:t>
      </w:r>
      <w:r w:rsidRPr="008E1414">
        <w:rPr>
          <w:spacing w:val="8"/>
        </w:rPr>
        <w:t xml:space="preserve"> </w:t>
      </w:r>
      <w:r w:rsidRPr="008E1414">
        <w:t>di</w:t>
      </w:r>
      <w:r w:rsidRPr="008E1414">
        <w:rPr>
          <w:spacing w:val="8"/>
        </w:rPr>
        <w:t xml:space="preserve"> </w:t>
      </w:r>
      <w:r w:rsidRPr="008E1414">
        <w:t>base</w:t>
      </w:r>
      <w:r w:rsidRPr="008E1414">
        <w:rPr>
          <w:spacing w:val="8"/>
        </w:rPr>
        <w:t xml:space="preserve"> </w:t>
      </w:r>
      <w:r w:rsidRPr="008E1414">
        <w:t>relativamente</w:t>
      </w:r>
      <w:r w:rsidRPr="008E1414">
        <w:rPr>
          <w:spacing w:val="8"/>
        </w:rPr>
        <w:t xml:space="preserve"> </w:t>
      </w:r>
      <w:r w:rsidRPr="008E1414">
        <w:t>ai</w:t>
      </w:r>
      <w:r w:rsidRPr="008E1414">
        <w:rPr>
          <w:spacing w:val="8"/>
        </w:rPr>
        <w:t xml:space="preserve"> </w:t>
      </w:r>
      <w:r w:rsidRPr="008E1414">
        <w:t>processi</w:t>
      </w:r>
      <w:r w:rsidRPr="008E1414">
        <w:rPr>
          <w:spacing w:val="8"/>
        </w:rPr>
        <w:t xml:space="preserve"> </w:t>
      </w:r>
      <w:r w:rsidRPr="008E1414">
        <w:t>di</w:t>
      </w:r>
      <w:r w:rsidRPr="008E1414">
        <w:rPr>
          <w:spacing w:val="8"/>
        </w:rPr>
        <w:t xml:space="preserve"> </w:t>
      </w:r>
      <w:r w:rsidRPr="008E1414">
        <w:t>direzione</w:t>
      </w:r>
      <w:r w:rsidRPr="008E1414">
        <w:rPr>
          <w:spacing w:val="8"/>
        </w:rPr>
        <w:t xml:space="preserve"> </w:t>
      </w:r>
      <w:r w:rsidRPr="008E1414">
        <w:t>e</w:t>
      </w:r>
      <w:r w:rsidRPr="008E1414">
        <w:rPr>
          <w:spacing w:val="8"/>
        </w:rPr>
        <w:t xml:space="preserve"> </w:t>
      </w:r>
      <w:r w:rsidRPr="008E1414">
        <w:t>gestione</w:t>
      </w:r>
      <w:r w:rsidRPr="008E1414">
        <w:rPr>
          <w:spacing w:val="30"/>
        </w:rPr>
        <w:t xml:space="preserve"> </w:t>
      </w:r>
      <w:r w:rsidRPr="008E1414">
        <w:t xml:space="preserve">delle imprese di servizi, con specifico riferimento a quelle operanti nella </w:t>
      </w:r>
      <w:proofErr w:type="spellStart"/>
      <w:r w:rsidRPr="008E1414">
        <w:rPr>
          <w:i/>
          <w:iCs/>
        </w:rPr>
        <w:t>industry</w:t>
      </w:r>
      <w:proofErr w:type="spellEnd"/>
      <w:r w:rsidRPr="008E1414">
        <w:rPr>
          <w:i/>
          <w:iCs/>
        </w:rPr>
        <w:t xml:space="preserve"> </w:t>
      </w:r>
      <w:r w:rsidRPr="008E1414">
        <w:t>sanitaria, sia da una in prospettiva pubblica che privata.</w:t>
      </w:r>
    </w:p>
    <w:p w14:paraId="4D564674" w14:textId="77777777" w:rsidR="00655E56" w:rsidRPr="008E1414" w:rsidRDefault="00655E56" w:rsidP="00655E56">
      <w:r w:rsidRPr="008E1414">
        <w:t>Scopo</w:t>
      </w:r>
      <w:r w:rsidRPr="008E1414">
        <w:rPr>
          <w:spacing w:val="20"/>
        </w:rPr>
        <w:t xml:space="preserve"> </w:t>
      </w:r>
      <w:r w:rsidRPr="008E1414">
        <w:t>del</w:t>
      </w:r>
      <w:r w:rsidRPr="008E1414">
        <w:rPr>
          <w:spacing w:val="20"/>
        </w:rPr>
        <w:t xml:space="preserve"> </w:t>
      </w:r>
      <w:r w:rsidRPr="008E1414">
        <w:t>corso</w:t>
      </w:r>
      <w:r w:rsidRPr="008E1414">
        <w:rPr>
          <w:spacing w:val="20"/>
        </w:rPr>
        <w:t xml:space="preserve"> </w:t>
      </w:r>
      <w:r w:rsidRPr="008E1414">
        <w:t>è</w:t>
      </w:r>
      <w:r w:rsidRPr="008E1414">
        <w:rPr>
          <w:spacing w:val="20"/>
        </w:rPr>
        <w:t xml:space="preserve"> </w:t>
      </w:r>
      <w:r w:rsidRPr="008E1414">
        <w:t>quello</w:t>
      </w:r>
      <w:r w:rsidRPr="008E1414">
        <w:rPr>
          <w:spacing w:val="20"/>
        </w:rPr>
        <w:t xml:space="preserve"> </w:t>
      </w:r>
      <w:r w:rsidRPr="008E1414">
        <w:t>di</w:t>
      </w:r>
      <w:r w:rsidRPr="008E1414">
        <w:rPr>
          <w:spacing w:val="20"/>
        </w:rPr>
        <w:t xml:space="preserve"> </w:t>
      </w:r>
      <w:r w:rsidRPr="008E1414">
        <w:t>fornire</w:t>
      </w:r>
      <w:r w:rsidRPr="008E1414">
        <w:rPr>
          <w:spacing w:val="20"/>
        </w:rPr>
        <w:t xml:space="preserve"> </w:t>
      </w:r>
      <w:r w:rsidRPr="008E1414">
        <w:t>allo</w:t>
      </w:r>
      <w:r w:rsidRPr="008E1414">
        <w:rPr>
          <w:spacing w:val="20"/>
        </w:rPr>
        <w:t xml:space="preserve"> </w:t>
      </w:r>
      <w:r w:rsidRPr="008E1414">
        <w:t>studente</w:t>
      </w:r>
      <w:r w:rsidRPr="008E1414">
        <w:rPr>
          <w:spacing w:val="20"/>
        </w:rPr>
        <w:t xml:space="preserve"> </w:t>
      </w:r>
      <w:r w:rsidRPr="008E1414">
        <w:t>strumenti</w:t>
      </w:r>
      <w:r w:rsidRPr="008E1414">
        <w:rPr>
          <w:spacing w:val="20"/>
        </w:rPr>
        <w:t xml:space="preserve"> </w:t>
      </w:r>
      <w:r w:rsidRPr="008E1414">
        <w:t>e</w:t>
      </w:r>
      <w:r w:rsidRPr="008E1414">
        <w:rPr>
          <w:spacing w:val="20"/>
        </w:rPr>
        <w:t xml:space="preserve"> </w:t>
      </w:r>
      <w:r w:rsidRPr="008E1414">
        <w:t>tecniche</w:t>
      </w:r>
      <w:r w:rsidRPr="008E1414">
        <w:rPr>
          <w:spacing w:val="20"/>
        </w:rPr>
        <w:t xml:space="preserve"> </w:t>
      </w:r>
      <w:r w:rsidRPr="008E1414">
        <w:t>di</w:t>
      </w:r>
      <w:r w:rsidRPr="008E1414">
        <w:rPr>
          <w:spacing w:val="20"/>
        </w:rPr>
        <w:t xml:space="preserve"> </w:t>
      </w:r>
      <w:r w:rsidRPr="008E1414">
        <w:t>supporto</w:t>
      </w:r>
      <w:r w:rsidRPr="008E1414">
        <w:rPr>
          <w:spacing w:val="-7"/>
        </w:rPr>
        <w:t xml:space="preserve"> </w:t>
      </w:r>
      <w:r w:rsidRPr="008E1414">
        <w:t>ai</w:t>
      </w:r>
      <w:r w:rsidRPr="008E1414">
        <w:rPr>
          <w:spacing w:val="-7"/>
        </w:rPr>
        <w:t xml:space="preserve"> </w:t>
      </w:r>
      <w:r w:rsidRPr="008E1414">
        <w:t>processi</w:t>
      </w:r>
      <w:r w:rsidRPr="008E1414">
        <w:rPr>
          <w:spacing w:val="-7"/>
        </w:rPr>
        <w:t xml:space="preserve"> </w:t>
      </w:r>
      <w:r w:rsidRPr="008E1414">
        <w:t>di</w:t>
      </w:r>
      <w:r w:rsidRPr="008E1414">
        <w:rPr>
          <w:spacing w:val="-7"/>
        </w:rPr>
        <w:t xml:space="preserve"> </w:t>
      </w:r>
      <w:r w:rsidRPr="008E1414">
        <w:t>management,</w:t>
      </w:r>
      <w:r w:rsidRPr="008E1414">
        <w:rPr>
          <w:spacing w:val="-5"/>
        </w:rPr>
        <w:t xml:space="preserve"> </w:t>
      </w:r>
      <w:r w:rsidRPr="008E1414">
        <w:t>sia</w:t>
      </w:r>
      <w:r w:rsidRPr="008E1414">
        <w:rPr>
          <w:spacing w:val="-7"/>
        </w:rPr>
        <w:t xml:space="preserve"> </w:t>
      </w:r>
      <w:r w:rsidRPr="008E1414">
        <w:t>nella</w:t>
      </w:r>
      <w:r w:rsidRPr="008E1414">
        <w:rPr>
          <w:spacing w:val="-7"/>
        </w:rPr>
        <w:t xml:space="preserve"> </w:t>
      </w:r>
      <w:r w:rsidRPr="008E1414">
        <w:t>sfera</w:t>
      </w:r>
      <w:r w:rsidRPr="008E1414">
        <w:rPr>
          <w:spacing w:val="-7"/>
        </w:rPr>
        <w:t xml:space="preserve"> </w:t>
      </w:r>
      <w:r w:rsidRPr="008E1414">
        <w:t>delle</w:t>
      </w:r>
      <w:r w:rsidRPr="008E1414">
        <w:rPr>
          <w:spacing w:val="-7"/>
        </w:rPr>
        <w:t xml:space="preserve"> </w:t>
      </w:r>
      <w:r w:rsidRPr="008E1414">
        <w:t>scelte</w:t>
      </w:r>
      <w:r w:rsidRPr="008E1414">
        <w:rPr>
          <w:spacing w:val="-7"/>
        </w:rPr>
        <w:t xml:space="preserve"> </w:t>
      </w:r>
      <w:r w:rsidRPr="008E1414">
        <w:t>strategiche,</w:t>
      </w:r>
      <w:r w:rsidRPr="008E1414">
        <w:rPr>
          <w:spacing w:val="23"/>
        </w:rPr>
        <w:t xml:space="preserve"> </w:t>
      </w:r>
      <w:r w:rsidRPr="008E1414">
        <w:t>che</w:t>
      </w:r>
      <w:r w:rsidRPr="008E1414">
        <w:rPr>
          <w:spacing w:val="28"/>
        </w:rPr>
        <w:t xml:space="preserve"> </w:t>
      </w:r>
      <w:r w:rsidRPr="008E1414">
        <w:t>in</w:t>
      </w:r>
      <w:r w:rsidRPr="008E1414">
        <w:rPr>
          <w:spacing w:val="28"/>
        </w:rPr>
        <w:t xml:space="preserve"> </w:t>
      </w:r>
      <w:r w:rsidRPr="008E1414">
        <w:t>quella</w:t>
      </w:r>
      <w:r w:rsidRPr="008E1414">
        <w:rPr>
          <w:spacing w:val="28"/>
        </w:rPr>
        <w:t xml:space="preserve"> </w:t>
      </w:r>
      <w:r w:rsidRPr="008E1414">
        <w:t>delle</w:t>
      </w:r>
      <w:r w:rsidRPr="008E1414">
        <w:rPr>
          <w:spacing w:val="28"/>
        </w:rPr>
        <w:t xml:space="preserve"> </w:t>
      </w:r>
      <w:r w:rsidRPr="008E1414">
        <w:t>diverse</w:t>
      </w:r>
      <w:r w:rsidRPr="008E1414">
        <w:rPr>
          <w:spacing w:val="28"/>
        </w:rPr>
        <w:t xml:space="preserve"> </w:t>
      </w:r>
      <w:r w:rsidRPr="008E1414">
        <w:t>funzioni</w:t>
      </w:r>
      <w:r w:rsidRPr="008E1414">
        <w:rPr>
          <w:spacing w:val="28"/>
        </w:rPr>
        <w:t xml:space="preserve"> </w:t>
      </w:r>
      <w:r w:rsidRPr="008E1414">
        <w:t>di</w:t>
      </w:r>
      <w:r w:rsidRPr="008E1414">
        <w:rPr>
          <w:spacing w:val="28"/>
        </w:rPr>
        <w:t xml:space="preserve"> </w:t>
      </w:r>
      <w:r w:rsidRPr="008E1414">
        <w:t>gestione dal</w:t>
      </w:r>
      <w:r w:rsidRPr="008E1414">
        <w:rPr>
          <w:spacing w:val="28"/>
        </w:rPr>
        <w:t xml:space="preserve"> </w:t>
      </w:r>
      <w:r w:rsidRPr="008E1414">
        <w:t>marketing,</w:t>
      </w:r>
      <w:r w:rsidRPr="008E1414">
        <w:rPr>
          <w:spacing w:val="28"/>
        </w:rPr>
        <w:t xml:space="preserve"> </w:t>
      </w:r>
      <w:r w:rsidRPr="008E1414">
        <w:t>produzione,</w:t>
      </w:r>
      <w:r w:rsidRPr="008E1414">
        <w:rPr>
          <w:spacing w:val="29"/>
        </w:rPr>
        <w:t xml:space="preserve"> </w:t>
      </w:r>
      <w:r w:rsidRPr="008E1414">
        <w:t>finanza</w:t>
      </w:r>
      <w:r w:rsidRPr="008E1414">
        <w:rPr>
          <w:spacing w:val="6"/>
        </w:rPr>
        <w:t xml:space="preserve"> </w:t>
      </w:r>
      <w:r w:rsidRPr="008E1414">
        <w:t>d’impresa,</w:t>
      </w:r>
      <w:r w:rsidRPr="008E1414">
        <w:rPr>
          <w:spacing w:val="7"/>
        </w:rPr>
        <w:t xml:space="preserve"> </w:t>
      </w:r>
      <w:r w:rsidRPr="008E1414">
        <w:t>gestione</w:t>
      </w:r>
      <w:r w:rsidRPr="008E1414">
        <w:rPr>
          <w:spacing w:val="6"/>
        </w:rPr>
        <w:t xml:space="preserve"> </w:t>
      </w:r>
      <w:r w:rsidRPr="008E1414">
        <w:t>risorse</w:t>
      </w:r>
      <w:r w:rsidRPr="008E1414">
        <w:rPr>
          <w:spacing w:val="6"/>
        </w:rPr>
        <w:t xml:space="preserve"> </w:t>
      </w:r>
      <w:r w:rsidRPr="008E1414">
        <w:t>umane,</w:t>
      </w:r>
      <w:r w:rsidRPr="008E1414">
        <w:rPr>
          <w:spacing w:val="7"/>
        </w:rPr>
        <w:t xml:space="preserve"> </w:t>
      </w:r>
      <w:r w:rsidRPr="008E1414">
        <w:t>logistica</w:t>
      </w:r>
      <w:r w:rsidRPr="008E1414">
        <w:rPr>
          <w:spacing w:val="6"/>
        </w:rPr>
        <w:t xml:space="preserve"> </w:t>
      </w:r>
      <w:r w:rsidRPr="008E1414">
        <w:t>ed</w:t>
      </w:r>
      <w:r w:rsidRPr="008E1414">
        <w:rPr>
          <w:spacing w:val="28"/>
        </w:rPr>
        <w:t xml:space="preserve"> </w:t>
      </w:r>
      <w:r w:rsidRPr="008E1414">
        <w:t>approvvigionamento, fino ai temi più attuali legati alla transizione digitale.</w:t>
      </w:r>
    </w:p>
    <w:p w14:paraId="01D9B17A" w14:textId="77777777" w:rsidR="00655E56" w:rsidRPr="008E1414" w:rsidRDefault="00655E56" w:rsidP="004236F4">
      <w:pPr>
        <w:rPr>
          <w:spacing w:val="-8"/>
        </w:rPr>
      </w:pPr>
      <w:r w:rsidRPr="008E1414">
        <w:t>Il corso include business case, esercizi guidati (durante le lezioni del Modulo 2), e la partecipazione a Project Work allo scopo di sperimentare e applicare specifiche problematiche gestionali affrontate nel corso delle lezioni.</w:t>
      </w:r>
    </w:p>
    <w:p w14:paraId="48FFAF04" w14:textId="77777777" w:rsidR="00655E56" w:rsidRPr="008E1414" w:rsidRDefault="00655E56" w:rsidP="004236F4">
      <w:r w:rsidRPr="008E1414">
        <w:t>Scopo del L’insegnamento è che i partecipanti acquisiscano prevede l’acquisizione di competenze mirate allo studio e la gestione dei servizi sanitarie comprendano:</w:t>
      </w:r>
    </w:p>
    <w:p w14:paraId="13EA10C9" w14:textId="5A65519C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>l’origine del concetto di impresa e management la definizione manageriale d’impresa, gli obiettivi e il contesto competitivo di riferimento, specificatamente declinato nell’ambito dei servizi sanitari;</w:t>
      </w:r>
    </w:p>
    <w:p w14:paraId="1592AAD1" w14:textId="0F4D2699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 xml:space="preserve">il funzionamento del Sistema Sanitario Nazionale (SSN): caratteristiche, peculiarità e le differenze tra le imprese sanitarie pubbliche </w:t>
      </w:r>
      <w:r w:rsidRPr="008E1414">
        <w:rPr>
          <w:i/>
          <w:iCs/>
        </w:rPr>
        <w:t xml:space="preserve">vs </w:t>
      </w:r>
      <w:r w:rsidRPr="008E1414">
        <w:t>private;</w:t>
      </w:r>
    </w:p>
    <w:p w14:paraId="36AFC574" w14:textId="687733B8" w:rsidR="00655E56" w:rsidRPr="008E1414" w:rsidRDefault="004236F4" w:rsidP="00655E56">
      <w:pPr>
        <w:ind w:left="284" w:hanging="284"/>
      </w:pPr>
      <w:r>
        <w:t>–</w:t>
      </w:r>
      <w:r>
        <w:tab/>
      </w:r>
      <w:r w:rsidR="00655E56" w:rsidRPr="008E1414">
        <w:t>elementi e diverse teorie manageriali che riguardano l’Economia e Gestione delle Imprese sanitarie;</w:t>
      </w:r>
    </w:p>
    <w:p w14:paraId="1036CF75" w14:textId="15700E23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 xml:space="preserve">le diverse strategie di crescita con </w:t>
      </w:r>
      <w:proofErr w:type="spellStart"/>
      <w:r w:rsidRPr="008E1414">
        <w:t>con</w:t>
      </w:r>
      <w:proofErr w:type="spellEnd"/>
      <w:r w:rsidRPr="008E1414">
        <w:t xml:space="preserve"> particolare riferimento all’innovazione, alla trasformazione digitale, finanche all’ e internazionalizzazione di impresa;</w:t>
      </w:r>
    </w:p>
    <w:p w14:paraId="21C16697" w14:textId="2003615E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>gli aspetti strategici, tattici e operativi relativi alle diverse funzioni aziendali.</w:t>
      </w:r>
    </w:p>
    <w:p w14:paraId="1B1AAB32" w14:textId="77777777" w:rsidR="00655E56" w:rsidRPr="008E1414" w:rsidRDefault="00655E56" w:rsidP="00655E56">
      <w:r w:rsidRPr="008E1414">
        <w:t>Al termine del corso gli studenti saranno in grado:</w:t>
      </w:r>
    </w:p>
    <w:p w14:paraId="692667CA" w14:textId="502418A0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>di capire il sistema “impresa” e il suo ambiente;</w:t>
      </w:r>
    </w:p>
    <w:p w14:paraId="0168AD4B" w14:textId="6C041118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 xml:space="preserve">di utilizzare i framework teorici per assumere decisioni strategiche; </w:t>
      </w:r>
    </w:p>
    <w:p w14:paraId="27CCC1DB" w14:textId="639476ED" w:rsidR="00655E56" w:rsidRPr="008E1414" w:rsidRDefault="00655E56" w:rsidP="00655E56">
      <w:pPr>
        <w:ind w:left="284" w:hanging="284"/>
      </w:pPr>
      <w:r>
        <w:t>–</w:t>
      </w:r>
      <w:r>
        <w:tab/>
      </w:r>
      <w:r w:rsidRPr="008E1414">
        <w:t>valutare le alternative tra i diversi percorsi di crescita delle imprese;</w:t>
      </w:r>
    </w:p>
    <w:p w14:paraId="7535BD75" w14:textId="03A2F9C9" w:rsidR="00655E56" w:rsidRDefault="00655E56" w:rsidP="00655E56">
      <w:pPr>
        <w:ind w:left="284" w:hanging="284"/>
      </w:pPr>
      <w:r>
        <w:t>–</w:t>
      </w:r>
      <w:r>
        <w:tab/>
      </w:r>
      <w:r w:rsidRPr="008E1414">
        <w:t>analizzare adeguatamente i fattori che influenzano la gestione delle diverse funzioni aziendali.</w:t>
      </w:r>
    </w:p>
    <w:p w14:paraId="3F7E9119" w14:textId="77777777" w:rsidR="00655E56" w:rsidRDefault="00655E56" w:rsidP="00655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6E2CD4B" w14:textId="77777777" w:rsidR="00655E56" w:rsidRPr="008E1414" w:rsidRDefault="00655E56" w:rsidP="00655E56">
      <w:pPr>
        <w:pStyle w:val="TableParagraph"/>
        <w:ind w:right="51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8E1414">
        <w:rPr>
          <w:rFonts w:ascii="Times New Roman" w:hAnsi="Times New Roman"/>
          <w:spacing w:val="-1"/>
          <w:sz w:val="20"/>
          <w:szCs w:val="20"/>
        </w:rPr>
        <w:lastRenderedPageBreak/>
        <w:t>Il</w:t>
      </w:r>
      <w:r w:rsidRPr="008E141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E1414">
        <w:rPr>
          <w:rFonts w:ascii="Times New Roman" w:hAnsi="Times New Roman"/>
          <w:spacing w:val="-2"/>
          <w:sz w:val="20"/>
          <w:szCs w:val="20"/>
        </w:rPr>
        <w:t>programma</w:t>
      </w:r>
      <w:r w:rsidRPr="008E141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E1414">
        <w:rPr>
          <w:rFonts w:ascii="Times New Roman" w:hAnsi="Times New Roman"/>
          <w:spacing w:val="-1"/>
          <w:sz w:val="20"/>
          <w:szCs w:val="20"/>
        </w:rPr>
        <w:t>del</w:t>
      </w:r>
      <w:r w:rsidRPr="008E1414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E1414">
        <w:rPr>
          <w:rFonts w:ascii="Times New Roman" w:hAnsi="Times New Roman"/>
          <w:spacing w:val="-1"/>
          <w:sz w:val="20"/>
          <w:szCs w:val="20"/>
        </w:rPr>
        <w:t>corso approfondisce gli argomenti di seguito dettagliati.</w:t>
      </w:r>
    </w:p>
    <w:p w14:paraId="02840DE3" w14:textId="49310397" w:rsidR="00655E56" w:rsidRPr="00655E56" w:rsidRDefault="001C7ACC" w:rsidP="001C7ACC">
      <w:pPr>
        <w:widowControl w:val="0"/>
        <w:tabs>
          <w:tab w:val="left" w:pos="777"/>
        </w:tabs>
        <w:spacing w:before="120" w:line="240" w:lineRule="auto"/>
        <w:ind w:right="51"/>
        <w:contextualSpacing/>
        <w:rPr>
          <w:b/>
          <w:bCs/>
          <w:i/>
          <w:iCs/>
          <w:spacing w:val="-1"/>
        </w:rPr>
      </w:pPr>
      <w:r>
        <w:rPr>
          <w:b/>
          <w:bCs/>
          <w:spacing w:val="-1"/>
        </w:rPr>
        <w:tab/>
      </w:r>
      <w:r w:rsidR="00655E56" w:rsidRPr="008E1414">
        <w:rPr>
          <w:b/>
          <w:bCs/>
          <w:spacing w:val="-1"/>
        </w:rPr>
        <w:t>Modulo I (ore 40) – “Economia e Gestione delle Aziende Sanitarie”</w:t>
      </w:r>
      <w:r w:rsidR="00655E56">
        <w:rPr>
          <w:b/>
          <w:bCs/>
          <w:spacing w:val="-1"/>
        </w:rPr>
        <w:t xml:space="preserve"> </w:t>
      </w:r>
      <w:r w:rsidR="00655E56">
        <w:rPr>
          <w:rFonts w:ascii="Times" w:hAnsi="Times"/>
          <w:i/>
          <w:iCs/>
          <w:noProof/>
        </w:rPr>
        <w:t>P</w:t>
      </w:r>
      <w:r w:rsidR="00655E56" w:rsidRPr="00655E56">
        <w:rPr>
          <w:rFonts w:ascii="Times" w:hAnsi="Times"/>
          <w:i/>
          <w:iCs/>
          <w:noProof/>
        </w:rPr>
        <w:t xml:space="preserve">rof. Andrea </w:t>
      </w:r>
      <w:r w:rsidR="00655E56">
        <w:rPr>
          <w:rFonts w:ascii="Times" w:hAnsi="Times"/>
          <w:i/>
          <w:iCs/>
          <w:noProof/>
        </w:rPr>
        <w:t>S</w:t>
      </w:r>
      <w:r w:rsidR="00655E56" w:rsidRPr="00655E56">
        <w:rPr>
          <w:rFonts w:ascii="Times" w:hAnsi="Times"/>
          <w:i/>
          <w:iCs/>
          <w:noProof/>
        </w:rPr>
        <w:t>estino</w:t>
      </w:r>
    </w:p>
    <w:p w14:paraId="1F1573F1" w14:textId="77777777" w:rsidR="00655E56" w:rsidRPr="008E1414" w:rsidRDefault="00655E56" w:rsidP="00655E56">
      <w:pPr>
        <w:pStyle w:val="TableParagraph"/>
        <w:ind w:right="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b/>
          <w:bCs/>
          <w:sz w:val="20"/>
          <w:szCs w:val="20"/>
        </w:rPr>
        <w:t>Parte 1– Economia e gestione delle imprese di servizi sanitarie</w:t>
      </w:r>
    </w:p>
    <w:p w14:paraId="150D9A0E" w14:textId="77777777" w:rsidR="00655E56" w:rsidRPr="008E1414" w:rsidRDefault="00655E56" w:rsidP="00655E56">
      <w:pPr>
        <w:pStyle w:val="TableParagraph"/>
        <w:ind w:right="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Aziende ed imprese sanitarie. Le caratteristiche delle imprese sanitarie. Le tipologie di imprese sanitarie. Offerta delle prestazioni sanitarie. L’impresa sanitaria per eccellenza: ospedale </w:t>
      </w:r>
      <w:r w:rsidRPr="008E14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come </w:t>
      </w:r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impresa. Modelli di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Newhouse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 &amp; di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Scweitzwer</w:t>
      </w:r>
      <w:proofErr w:type="spellEnd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F7D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Rafferty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. La necessità dell’approccio </w:t>
      </w:r>
      <w:r w:rsidRPr="008E14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manageriale </w:t>
      </w:r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nella gestione dell’impresa (azienda) sanitaria. Introduzione al management dei servizi. La costruzione del servizio: servizio principale, derivato, e servizi di supporto. Il modello dei “gap” della qualità dei servizi. Il ruolo dei pazienti come consumatori nell’erogazione dei servizi sanitari. Il comportamento del consumatore di servizi. </w:t>
      </w:r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Consumer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Relationship</w:t>
      </w:r>
      <w:proofErr w:type="spellEnd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Management</w:t>
      </w:r>
      <w:r w:rsidRPr="008E1414">
        <w:rPr>
          <w:rFonts w:ascii="Times New Roman" w:eastAsia="Times New Roman" w:hAnsi="Times New Roman" w:cs="Times New Roman"/>
          <w:sz w:val="20"/>
          <w:szCs w:val="20"/>
        </w:rPr>
        <w:t>. Recupero del servizio. Supporto fisico al servizio e “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servicescape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>”. Gestione della domanda e della capacità </w:t>
      </w:r>
    </w:p>
    <w:p w14:paraId="1BD6B8B8" w14:textId="77777777" w:rsidR="00655E56" w:rsidRPr="008E1414" w:rsidRDefault="00655E56" w:rsidP="00655E56">
      <w:pPr>
        <w:pStyle w:val="TableParagraph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b/>
          <w:bCs/>
          <w:sz w:val="20"/>
          <w:szCs w:val="20"/>
        </w:rPr>
        <w:t>Parte 2 – Sistema Sanitario e funzionamento</w:t>
      </w:r>
    </w:p>
    <w:p w14:paraId="17791DA6" w14:textId="77777777" w:rsidR="00655E56" w:rsidRPr="008E1414" w:rsidRDefault="00655E56" w:rsidP="00655E56">
      <w:pPr>
        <w:pStyle w:val="TableParagraph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sz w:val="20"/>
          <w:szCs w:val="20"/>
        </w:rPr>
        <w:t>Il settore della salute in Italia. Settore, sistema e Servizio Sanitario Nazionale. Garanzie e sostenibilità del SSN: LEA. La co-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creation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 e la co-production.</w:t>
      </w:r>
    </w:p>
    <w:p w14:paraId="1C7322A1" w14:textId="77777777" w:rsidR="00655E56" w:rsidRPr="008E1414" w:rsidRDefault="00655E56" w:rsidP="00655E56">
      <w:pPr>
        <w:pStyle w:val="TableParagraph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sz w:val="20"/>
          <w:szCs w:val="20"/>
        </w:rPr>
        <w:t>Il SSN: struttura e governance. Specificità e complessità dei sistemi e delle aziende sanitarie. La “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managerializzazione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>” e aziendalizzazione del SSN. L’ospedale e il settore ospedaliero. Cure primarie e servizi territoriali.</w:t>
      </w:r>
    </w:p>
    <w:p w14:paraId="23221161" w14:textId="77777777" w:rsidR="00655E56" w:rsidRPr="008E1414" w:rsidRDefault="00655E56" w:rsidP="00655E56">
      <w:pPr>
        <w:pStyle w:val="TableParagraph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Parte 3 – Special </w:t>
      </w:r>
      <w:proofErr w:type="spellStart"/>
      <w:r w:rsidRPr="008E14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topics</w:t>
      </w:r>
      <w:proofErr w:type="spellEnd"/>
    </w:p>
    <w:p w14:paraId="6D017B52" w14:textId="77777777" w:rsidR="00655E56" w:rsidRPr="008E1414" w:rsidRDefault="00655E56" w:rsidP="00655E56">
      <w:pPr>
        <w:pStyle w:val="TableParagraph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Sostenibilità e transizione digitale 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nell’healthcare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. Nuove tecnologie nella riprogettazione dei servizi sanitari e per la transizione dei business model: casi di studio ed applicazioni (es., Metaverso, Digital 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Therapeutics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, Internet of 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Things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E1414">
        <w:rPr>
          <w:rFonts w:ascii="Times New Roman" w:eastAsia="Times New Roman" w:hAnsi="Times New Roman" w:cs="Times New Roman"/>
          <w:sz w:val="20"/>
          <w:szCs w:val="20"/>
        </w:rPr>
        <w:t>Artificial</w:t>
      </w:r>
      <w:proofErr w:type="spellEnd"/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 Intelligence per la sanità). </w:t>
      </w:r>
      <w:r w:rsidRPr="00DF7D24">
        <w:rPr>
          <w:rFonts w:ascii="Times New Roman" w:eastAsia="Times New Roman" w:hAnsi="Times New Roman" w:cs="Times New Roman"/>
          <w:sz w:val="20"/>
          <w:szCs w:val="20"/>
        </w:rPr>
        <w:t xml:space="preserve">Case studies della </w:t>
      </w:r>
      <w:proofErr w:type="spellStart"/>
      <w:r w:rsidRPr="00DF7D24">
        <w:rPr>
          <w:rFonts w:ascii="Times New Roman" w:eastAsia="Times New Roman" w:hAnsi="Times New Roman" w:cs="Times New Roman"/>
          <w:sz w:val="20"/>
          <w:szCs w:val="20"/>
        </w:rPr>
        <w:t>farmacologistica</w:t>
      </w:r>
      <w:proofErr w:type="spellEnd"/>
      <w:r w:rsidRPr="00DF7D24">
        <w:rPr>
          <w:rFonts w:ascii="Times New Roman" w:eastAsia="Times New Roman" w:hAnsi="Times New Roman" w:cs="Times New Roman"/>
          <w:sz w:val="20"/>
          <w:szCs w:val="20"/>
        </w:rPr>
        <w:t xml:space="preserve">: strategie di sostenibilità e semplificazione dei beni farmaceutici. La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digital</w:t>
      </w:r>
      <w:proofErr w:type="spellEnd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F7D24">
        <w:rPr>
          <w:rFonts w:ascii="Times New Roman" w:eastAsia="Times New Roman" w:hAnsi="Times New Roman" w:cs="Times New Roman"/>
          <w:i/>
          <w:iCs/>
          <w:sz w:val="20"/>
          <w:szCs w:val="20"/>
        </w:rPr>
        <w:t>innovation</w:t>
      </w:r>
      <w:proofErr w:type="spellEnd"/>
      <w:r w:rsidRPr="00DF7D24">
        <w:rPr>
          <w:rFonts w:ascii="Times New Roman" w:eastAsia="Times New Roman" w:hAnsi="Times New Roman" w:cs="Times New Roman"/>
          <w:sz w:val="20"/>
          <w:szCs w:val="20"/>
        </w:rPr>
        <w:t xml:space="preserve"> quale key </w:t>
      </w:r>
      <w:proofErr w:type="spellStart"/>
      <w:r w:rsidRPr="00DF7D24">
        <w:rPr>
          <w:rFonts w:ascii="Times New Roman" w:eastAsia="Times New Roman" w:hAnsi="Times New Roman" w:cs="Times New Roman"/>
          <w:sz w:val="20"/>
          <w:szCs w:val="20"/>
        </w:rPr>
        <w:t>role</w:t>
      </w:r>
      <w:proofErr w:type="spellEnd"/>
      <w:r w:rsidRPr="00DF7D24">
        <w:rPr>
          <w:rFonts w:ascii="Times New Roman" w:eastAsia="Times New Roman" w:hAnsi="Times New Roman" w:cs="Times New Roman"/>
          <w:sz w:val="20"/>
          <w:szCs w:val="20"/>
        </w:rPr>
        <w:t xml:space="preserve"> del management aziendale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prospettive manageriali e di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policy</w:t>
      </w:r>
      <w:r w:rsidRPr="00DF7D2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414">
        <w:rPr>
          <w:rFonts w:ascii="Times New Roman" w:eastAsia="Times New Roman" w:hAnsi="Times New Roman" w:cs="Times New Roman"/>
          <w:sz w:val="20"/>
          <w:szCs w:val="20"/>
        </w:rPr>
        <w:t xml:space="preserve">Testimonianze di </w:t>
      </w:r>
      <w:r w:rsidRPr="008E1414">
        <w:rPr>
          <w:rFonts w:ascii="Times New Roman" w:eastAsia="Times New Roman" w:hAnsi="Times New Roman" w:cs="Times New Roman"/>
          <w:i/>
          <w:iCs/>
          <w:sz w:val="20"/>
          <w:szCs w:val="20"/>
        </w:rPr>
        <w:t>special guests</w:t>
      </w:r>
      <w:r w:rsidRPr="008E141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B0C3C5" w14:textId="7863A6AC" w:rsidR="00655E56" w:rsidRPr="00655E56" w:rsidRDefault="001C7ACC" w:rsidP="00655E56">
      <w:pPr>
        <w:widowControl w:val="0"/>
        <w:tabs>
          <w:tab w:val="left" w:pos="777"/>
        </w:tabs>
        <w:spacing w:before="120" w:line="240" w:lineRule="auto"/>
        <w:ind w:right="51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ab/>
      </w:r>
      <w:r w:rsidR="00655E56" w:rsidRPr="008E1414">
        <w:rPr>
          <w:b/>
          <w:bCs/>
          <w:spacing w:val="-1"/>
        </w:rPr>
        <w:t>Modulo II (ore 20) – “</w:t>
      </w:r>
      <w:proofErr w:type="spellStart"/>
      <w:r w:rsidR="00655E56" w:rsidRPr="008E1414">
        <w:rPr>
          <w:b/>
          <w:bCs/>
          <w:spacing w:val="-1"/>
        </w:rPr>
        <w:t>Operation</w:t>
      </w:r>
      <w:proofErr w:type="spellEnd"/>
      <w:r w:rsidR="00655E56" w:rsidRPr="008E1414">
        <w:rPr>
          <w:b/>
          <w:bCs/>
          <w:spacing w:val="-1"/>
        </w:rPr>
        <w:t>”</w:t>
      </w:r>
      <w:r w:rsidR="00655E56">
        <w:rPr>
          <w:b/>
          <w:bCs/>
          <w:spacing w:val="-1"/>
        </w:rPr>
        <w:t xml:space="preserve"> </w:t>
      </w:r>
      <w:r w:rsidR="00655E56" w:rsidRPr="001C7ACC">
        <w:rPr>
          <w:rFonts w:ascii="Times" w:hAnsi="Times"/>
          <w:i/>
          <w:iCs/>
          <w:noProof/>
        </w:rPr>
        <w:t>Prof. Roberto Meco</w:t>
      </w:r>
    </w:p>
    <w:p w14:paraId="6E533B93" w14:textId="77777777" w:rsidR="00655E56" w:rsidRPr="008E1414" w:rsidRDefault="00655E56" w:rsidP="00655E56">
      <w:pPr>
        <w:spacing w:line="240" w:lineRule="auto"/>
        <w:rPr>
          <w:bCs/>
          <w:iCs/>
        </w:rPr>
      </w:pPr>
      <w:r w:rsidRPr="008E1414">
        <w:rPr>
          <w:bCs/>
          <w:iCs/>
        </w:rPr>
        <w:t>Sistemi sanitari a confronto. Modelli organizzativi a confronto (pubblico, privato, misto). Assistenza e assicurazione sanitaria. Finanziamento sistema sanitario. Sanità ed economia (costi e servizi). Domanda e offerta delle prestazioni sanitarie. Gestione, programmazione e controllo delle prestazioni. Livello di servizio e delle prestazioni. Livelli essenziali di assistenza e prestazioni (LEA). Monitoraggio e Nuovo Sistema di Garanzia (NSG). Dati e Sistema informativo territoriale su sanità e salute - Assetti organizzativi, attività e fattori strutturali.</w:t>
      </w:r>
    </w:p>
    <w:p w14:paraId="3CE79710" w14:textId="77777777" w:rsidR="00655E56" w:rsidRPr="008E1414" w:rsidRDefault="00655E56" w:rsidP="00655E56">
      <w:pPr>
        <w:spacing w:line="240" w:lineRule="auto"/>
        <w:rPr>
          <w:bCs/>
          <w:iCs/>
        </w:rPr>
      </w:pPr>
      <w:r w:rsidRPr="008E1414">
        <w:rPr>
          <w:bCs/>
          <w:i/>
        </w:rPr>
        <w:t xml:space="preserve">Laboratorio &amp; </w:t>
      </w:r>
      <w:proofErr w:type="spellStart"/>
      <w:r w:rsidRPr="008E1414">
        <w:rPr>
          <w:bCs/>
          <w:i/>
        </w:rPr>
        <w:t>Assignments</w:t>
      </w:r>
      <w:proofErr w:type="spellEnd"/>
      <w:r w:rsidRPr="008E1414">
        <w:rPr>
          <w:bCs/>
          <w:i/>
        </w:rPr>
        <w:t xml:space="preserve"> </w:t>
      </w:r>
      <w:r w:rsidRPr="008E1414">
        <w:rPr>
          <w:bCs/>
          <w:iCs/>
        </w:rPr>
        <w:t>di Economia e Gestione delle Imprese Sanitarie (Esercitazioni)</w:t>
      </w:r>
    </w:p>
    <w:p w14:paraId="25C807F5" w14:textId="77777777" w:rsidR="00655E56" w:rsidRPr="008E1414" w:rsidRDefault="00655E56" w:rsidP="00655E56">
      <w:pPr>
        <w:spacing w:line="240" w:lineRule="auto"/>
        <w:rPr>
          <w:b/>
          <w:iCs/>
        </w:rPr>
      </w:pPr>
      <w:r w:rsidRPr="008E1414">
        <w:rPr>
          <w:b/>
          <w:iCs/>
        </w:rPr>
        <w:t>Lavoro di gruppo</w:t>
      </w:r>
      <w:r w:rsidRPr="008E1414">
        <w:rPr>
          <w:bCs/>
          <w:iCs/>
        </w:rPr>
        <w:t xml:space="preserve">. </w:t>
      </w:r>
      <w:r w:rsidRPr="008E1414">
        <w:rPr>
          <w:b/>
          <w:iCs/>
        </w:rPr>
        <w:t xml:space="preserve">Project Work &amp; </w:t>
      </w:r>
      <w:proofErr w:type="spellStart"/>
      <w:r w:rsidRPr="008E1414">
        <w:rPr>
          <w:b/>
          <w:iCs/>
        </w:rPr>
        <w:t>Assignment</w:t>
      </w:r>
      <w:proofErr w:type="spellEnd"/>
    </w:p>
    <w:p w14:paraId="65687A6D" w14:textId="77777777" w:rsidR="00655E56" w:rsidRPr="008E1414" w:rsidRDefault="00655E56" w:rsidP="00655E56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iCs/>
          <w:sz w:val="20"/>
        </w:rPr>
      </w:pPr>
      <w:r w:rsidRPr="008E1414">
        <w:rPr>
          <w:b/>
          <w:iCs/>
          <w:sz w:val="20"/>
        </w:rPr>
        <w:t>Project Work</w:t>
      </w:r>
    </w:p>
    <w:p w14:paraId="742D9A89" w14:textId="77777777" w:rsidR="00655E56" w:rsidRDefault="00655E56" w:rsidP="00655E56">
      <w:pPr>
        <w:spacing w:line="240" w:lineRule="auto"/>
        <w:rPr>
          <w:bCs/>
          <w:iCs/>
        </w:rPr>
      </w:pPr>
      <w:r w:rsidRPr="008E1414">
        <w:rPr>
          <w:bCs/>
          <w:iCs/>
        </w:rPr>
        <w:lastRenderedPageBreak/>
        <w:t xml:space="preserve">Nel Corso del </w:t>
      </w:r>
      <w:r w:rsidRPr="00DF7D24">
        <w:rPr>
          <w:b/>
          <w:iCs/>
        </w:rPr>
        <w:t xml:space="preserve">Modulo </w:t>
      </w:r>
      <w:r>
        <w:rPr>
          <w:b/>
          <w:iCs/>
        </w:rPr>
        <w:t>I</w:t>
      </w:r>
      <w:r w:rsidRPr="008E1414">
        <w:rPr>
          <w:bCs/>
          <w:iCs/>
        </w:rPr>
        <w:t xml:space="preserve">, agli studenti che vorranno aderire all’iniziativa, sarà richiesto di creare gruppi di lavoro per la realizzazione di un </w:t>
      </w:r>
      <w:r w:rsidRPr="008E1414">
        <w:rPr>
          <w:b/>
          <w:iCs/>
        </w:rPr>
        <w:t xml:space="preserve">Project Work </w:t>
      </w:r>
      <w:r w:rsidRPr="008E1414">
        <w:rPr>
          <w:bCs/>
          <w:iCs/>
        </w:rPr>
        <w:t xml:space="preserve">sul tema “Innovazione e trasformazione digitale in sanità”. </w:t>
      </w:r>
    </w:p>
    <w:p w14:paraId="148E6C0A" w14:textId="77777777" w:rsidR="00655E56" w:rsidRPr="008E1414" w:rsidRDefault="00655E56" w:rsidP="00655E56">
      <w:pPr>
        <w:spacing w:line="240" w:lineRule="auto"/>
        <w:ind w:firstLine="360"/>
        <w:rPr>
          <w:bCs/>
          <w:iCs/>
        </w:rPr>
      </w:pPr>
      <w:r w:rsidRPr="008E1414">
        <w:rPr>
          <w:bCs/>
          <w:iCs/>
        </w:rPr>
        <w:t xml:space="preserve">Per il project work, </w:t>
      </w:r>
      <w:r w:rsidRPr="008E1414">
        <w:rPr>
          <w:bCs/>
          <w:iCs/>
          <w:u w:val="single"/>
        </w:rPr>
        <w:t>svolto in</w:t>
      </w:r>
      <w:r w:rsidRPr="008E1414">
        <w:rPr>
          <w:bCs/>
          <w:iCs/>
        </w:rPr>
        <w:t xml:space="preserve"> </w:t>
      </w:r>
      <w:r w:rsidRPr="008E1414">
        <w:rPr>
          <w:bCs/>
          <w:iCs/>
          <w:u w:val="single"/>
        </w:rPr>
        <w:t>autonomia</w:t>
      </w:r>
      <w:r w:rsidRPr="008E1414">
        <w:rPr>
          <w:bCs/>
          <w:iCs/>
        </w:rPr>
        <w:t xml:space="preserve"> da parte degli studenti sarà richiesta la realizzazione di: una survey, un report, una presentazione finale. I contenuti e la progettazione saranno discussi durante. I gruppi di lavoro avranno la possibilità di discutere il Project Work durante le ultime lezioni del Corso; i lavori più promettenti potrebbero essere invitati alla partecipazione di </w:t>
      </w:r>
      <w:proofErr w:type="spellStart"/>
      <w:r w:rsidRPr="008E1414">
        <w:rPr>
          <w:bCs/>
          <w:i/>
        </w:rPr>
        <w:t>hackaton</w:t>
      </w:r>
      <w:proofErr w:type="spellEnd"/>
      <w:r w:rsidRPr="008E1414">
        <w:rPr>
          <w:bCs/>
          <w:iCs/>
        </w:rPr>
        <w:t>, o iniziative delle società scientifiche nazionali di settore</w:t>
      </w:r>
      <w:r>
        <w:rPr>
          <w:bCs/>
          <w:iCs/>
        </w:rPr>
        <w:t xml:space="preserve"> (con opportunità di premiazione a livello nazionale).</w:t>
      </w:r>
    </w:p>
    <w:p w14:paraId="68601695" w14:textId="77777777" w:rsidR="00655E56" w:rsidRPr="008E1414" w:rsidRDefault="00655E56" w:rsidP="00655E56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iCs/>
          <w:sz w:val="20"/>
        </w:rPr>
      </w:pPr>
      <w:r w:rsidRPr="008E1414">
        <w:rPr>
          <w:b/>
          <w:iCs/>
          <w:sz w:val="20"/>
        </w:rPr>
        <w:t xml:space="preserve">Laboratorio </w:t>
      </w:r>
      <w:r>
        <w:rPr>
          <w:b/>
          <w:iCs/>
          <w:sz w:val="20"/>
        </w:rPr>
        <w:t xml:space="preserve">pratico </w:t>
      </w:r>
      <w:r w:rsidRPr="008E1414">
        <w:rPr>
          <w:b/>
          <w:iCs/>
          <w:sz w:val="20"/>
        </w:rPr>
        <w:t xml:space="preserve">&amp; </w:t>
      </w:r>
      <w:proofErr w:type="spellStart"/>
      <w:r w:rsidRPr="008E1414">
        <w:rPr>
          <w:b/>
          <w:iCs/>
          <w:sz w:val="20"/>
        </w:rPr>
        <w:t>Assignment</w:t>
      </w:r>
      <w:proofErr w:type="spellEnd"/>
    </w:p>
    <w:p w14:paraId="494F49A4" w14:textId="77777777" w:rsidR="00655E56" w:rsidRPr="008E1414" w:rsidRDefault="00655E56" w:rsidP="00655E56">
      <w:pPr>
        <w:spacing w:line="240" w:lineRule="auto"/>
        <w:rPr>
          <w:bCs/>
          <w:iCs/>
        </w:rPr>
      </w:pPr>
      <w:r w:rsidRPr="008E1414">
        <w:rPr>
          <w:bCs/>
          <w:iCs/>
        </w:rPr>
        <w:t xml:space="preserve">Nel Corso del </w:t>
      </w:r>
      <w:r w:rsidRPr="00DF7D24">
        <w:rPr>
          <w:b/>
          <w:iCs/>
        </w:rPr>
        <w:t>Modulo II</w:t>
      </w:r>
      <w:r w:rsidRPr="008E1414">
        <w:rPr>
          <w:bCs/>
          <w:iCs/>
        </w:rPr>
        <w:t xml:space="preserve">, </w:t>
      </w:r>
      <w:r w:rsidRPr="008E1414">
        <w:rPr>
          <w:bCs/>
          <w:iCs/>
          <w:u w:val="single"/>
        </w:rPr>
        <w:t xml:space="preserve">durante le lezioni, </w:t>
      </w:r>
      <w:r w:rsidRPr="008E1414">
        <w:rPr>
          <w:bCs/>
          <w:iCs/>
        </w:rPr>
        <w:t>agli studenti frequentanti sarà richiesta la formazione di gruppi che saranno coinvolti su casi studio con dati reali in parallelo agli argomenti teorici. Le esercitazioni in “progress” tratteranno:</w:t>
      </w:r>
    </w:p>
    <w:p w14:paraId="01C8E78F" w14:textId="77777777" w:rsidR="00655E56" w:rsidRPr="008E1414" w:rsidRDefault="00655E56" w:rsidP="00655E56">
      <w:pPr>
        <w:pStyle w:val="Paragrafoelenco"/>
        <w:numPr>
          <w:ilvl w:val="0"/>
          <w:numId w:val="3"/>
        </w:numPr>
        <w:spacing w:line="240" w:lineRule="auto"/>
        <w:jc w:val="both"/>
        <w:rPr>
          <w:bCs/>
          <w:iCs/>
          <w:sz w:val="20"/>
        </w:rPr>
      </w:pPr>
      <w:r w:rsidRPr="008E1414">
        <w:rPr>
          <w:bCs/>
          <w:iCs/>
          <w:sz w:val="20"/>
        </w:rPr>
        <w:t>Performance strutture sanitarie con modelli descrittivi e di performance (domanda, accessi e tempi di attesa)</w:t>
      </w:r>
    </w:p>
    <w:p w14:paraId="1367F74C" w14:textId="77777777" w:rsidR="00655E56" w:rsidRPr="008E1414" w:rsidRDefault="00655E56" w:rsidP="00655E56">
      <w:pPr>
        <w:pStyle w:val="Paragrafoelenco"/>
        <w:numPr>
          <w:ilvl w:val="0"/>
          <w:numId w:val="3"/>
        </w:numPr>
        <w:spacing w:line="240" w:lineRule="auto"/>
        <w:jc w:val="both"/>
        <w:rPr>
          <w:bCs/>
          <w:iCs/>
          <w:sz w:val="20"/>
        </w:rPr>
      </w:pPr>
      <w:r w:rsidRPr="008E1414">
        <w:rPr>
          <w:bCs/>
          <w:iCs/>
          <w:sz w:val="20"/>
        </w:rPr>
        <w:t>Mercato e fornitura dei servizi (mercato approvvigionamento e flussi logistici)</w:t>
      </w:r>
    </w:p>
    <w:p w14:paraId="759148C4" w14:textId="77777777" w:rsidR="00655E56" w:rsidRDefault="00655E56" w:rsidP="00655E5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FE0095" w14:textId="77777777" w:rsidR="003F5FBE" w:rsidRPr="008E1414" w:rsidRDefault="003F5FBE" w:rsidP="003F5FBE">
      <w:pPr>
        <w:pStyle w:val="Testo1"/>
        <w:spacing w:before="0"/>
      </w:pPr>
      <w:r w:rsidRPr="008E1414">
        <w:t xml:space="preserve">Il corso prevede l’utilizzo di diversi libri di testo e di slides disponibili nel repository del </w:t>
      </w:r>
      <w:r w:rsidRPr="008E1414">
        <w:rPr>
          <w:i/>
          <w:iCs/>
        </w:rPr>
        <w:t>Blackboard</w:t>
      </w:r>
      <w:r w:rsidRPr="008E1414">
        <w:t>, e nello specifico:</w:t>
      </w:r>
    </w:p>
    <w:p w14:paraId="5E326A7E" w14:textId="77777777" w:rsidR="003F5FBE" w:rsidRPr="008E1414" w:rsidRDefault="003F5FBE" w:rsidP="003F5FBE">
      <w:pPr>
        <w:pStyle w:val="Testo1"/>
        <w:spacing w:before="0"/>
        <w:rPr>
          <w:bCs/>
          <w:iCs/>
        </w:rPr>
      </w:pPr>
      <w:r w:rsidRPr="008E1414">
        <w:rPr>
          <w:bCs/>
          <w:iCs/>
        </w:rPr>
        <w:t>Slides del docente (Modulo 1 “Economia e Gestione Aziende Sanitarie”, Parti 1, 2, 3)</w:t>
      </w:r>
    </w:p>
    <w:p w14:paraId="6F783F60" w14:textId="2A0F894D" w:rsidR="003F5FBE" w:rsidRDefault="003F5FBE" w:rsidP="003F5FBE">
      <w:pPr>
        <w:pStyle w:val="Testo1"/>
        <w:spacing w:before="0"/>
        <w:rPr>
          <w:color w:val="222222"/>
          <w:shd w:val="clear" w:color="auto" w:fill="FFFFFF"/>
        </w:rPr>
      </w:pPr>
      <w:r w:rsidRPr="003F5FBE">
        <w:rPr>
          <w:smallCaps/>
          <w:color w:val="222222"/>
          <w:sz w:val="16"/>
          <w:shd w:val="clear" w:color="auto" w:fill="FFFFFF"/>
          <w:lang w:val="en-US"/>
        </w:rPr>
        <w:t>Zeithaml, V. A., Bitner, M. J., Gremler, D. D., &amp; Bonetti, E</w:t>
      </w:r>
      <w:r w:rsidRPr="008E1414">
        <w:rPr>
          <w:color w:val="222222"/>
          <w:shd w:val="clear" w:color="auto" w:fill="FFFFFF"/>
          <w:lang w:val="en-US"/>
        </w:rPr>
        <w:t>. (2008).</w:t>
      </w:r>
      <w:r>
        <w:rPr>
          <w:color w:val="222222"/>
          <w:shd w:val="clear" w:color="auto" w:fill="FFFFFF"/>
          <w:lang w:val="en-US"/>
        </w:rPr>
        <w:t xml:space="preserve"> </w:t>
      </w:r>
      <w:r w:rsidRPr="008E1414">
        <w:rPr>
          <w:i/>
          <w:iCs/>
          <w:color w:val="222222"/>
          <w:shd w:val="clear" w:color="auto" w:fill="FFFFFF"/>
        </w:rPr>
        <w:t>Il management dei servizi</w:t>
      </w:r>
      <w:r w:rsidRPr="008E1414">
        <w:rPr>
          <w:color w:val="222222"/>
          <w:shd w:val="clear" w:color="auto" w:fill="FFFFFF"/>
        </w:rPr>
        <w:t>. Milan: McGraw-Hill.</w:t>
      </w:r>
      <w:r>
        <w:rPr>
          <w:color w:val="222222"/>
          <w:shd w:val="clear" w:color="auto" w:fill="FFFFFF"/>
        </w:rPr>
        <w:t xml:space="preserve"> (Modulo 1).</w:t>
      </w:r>
    </w:p>
    <w:p w14:paraId="41AECB76" w14:textId="71A126F5" w:rsidR="003F5FBE" w:rsidRPr="008E1414" w:rsidRDefault="003F5FBE" w:rsidP="003F5FBE">
      <w:pPr>
        <w:pStyle w:val="Testo1"/>
        <w:spacing w:before="0"/>
        <w:rPr>
          <w:color w:val="222222"/>
          <w:shd w:val="clear" w:color="auto" w:fill="FFFFFF"/>
        </w:rPr>
      </w:pPr>
      <w:r w:rsidRPr="003F5FBE">
        <w:rPr>
          <w:smallCaps/>
          <w:color w:val="222222"/>
          <w:sz w:val="16"/>
          <w:shd w:val="clear" w:color="auto" w:fill="FFFFFF"/>
          <w:lang w:val="en-US"/>
        </w:rPr>
        <w:t>Lega, F</w:t>
      </w:r>
      <w:r w:rsidRPr="008E1414">
        <w:rPr>
          <w:bCs/>
          <w:iCs/>
        </w:rPr>
        <w:t xml:space="preserve">. (2013). </w:t>
      </w:r>
      <w:r w:rsidRPr="008E1414">
        <w:rPr>
          <w:bCs/>
          <w:i/>
        </w:rPr>
        <w:t>Management della sanità: Lineamenti essenziali e sviluppi recenti del settore e dell'azienda sanitaria</w:t>
      </w:r>
      <w:r w:rsidRPr="008E1414">
        <w:rPr>
          <w:bCs/>
          <w:iCs/>
        </w:rPr>
        <w:t xml:space="preserve">. </w:t>
      </w:r>
      <w:r w:rsidRPr="008E1414">
        <w:rPr>
          <w:bCs/>
          <w:iCs/>
          <w:lang w:val="en-US"/>
        </w:rPr>
        <w:t>EGEA spa.</w:t>
      </w:r>
      <w:r>
        <w:rPr>
          <w:bCs/>
          <w:iCs/>
          <w:lang w:val="en-US"/>
        </w:rPr>
        <w:t xml:space="preserve"> (Modulo </w:t>
      </w:r>
      <w:r w:rsidRPr="008E1414">
        <w:rPr>
          <w:color w:val="222222"/>
          <w:shd w:val="clear" w:color="auto" w:fill="FFFFFF"/>
        </w:rPr>
        <w:t>Articoli scientifici forniti dal docente per la Parte III “Special Topic” e per il Modulo “2”.</w:t>
      </w:r>
    </w:p>
    <w:p w14:paraId="10CDD974" w14:textId="77777777" w:rsidR="003F5FBE" w:rsidRPr="008E1414" w:rsidRDefault="003F5FBE" w:rsidP="003F5FBE">
      <w:pPr>
        <w:pStyle w:val="Testo1"/>
        <w:spacing w:before="0"/>
      </w:pPr>
      <w:r w:rsidRPr="008E1414">
        <w:t>Costituiscono materiale integrativo le slide e il materiale di lettura fornito dai docenti. Analogamente, saranno da considerarsi parte integrante del programma d’esame i casi che saranno analizzati durante le lezioni ed i contenuti delle testimonianze aziendali, di manager e professionisti che interverranno nel corso delle lezioni.</w:t>
      </w:r>
    </w:p>
    <w:p w14:paraId="441BFE79" w14:textId="77777777" w:rsidR="003F5FBE" w:rsidRPr="008E1414" w:rsidRDefault="003F5FBE" w:rsidP="003F5FBE">
      <w:pPr>
        <w:pStyle w:val="Testo1"/>
        <w:spacing w:before="0"/>
      </w:pPr>
      <w:r w:rsidRPr="008E1414">
        <w:t xml:space="preserve">Il materiale integrativo verrà distribuito tramite la piattaforma </w:t>
      </w:r>
      <w:r w:rsidRPr="008E1414">
        <w:rPr>
          <w:i/>
          <w:iCs/>
        </w:rPr>
        <w:t>Blackboard</w:t>
      </w:r>
      <w:r w:rsidRPr="008E1414">
        <w:t xml:space="preserve"> del corso.</w:t>
      </w:r>
    </w:p>
    <w:p w14:paraId="61A17B7D" w14:textId="77777777" w:rsidR="00655E56" w:rsidRDefault="00655E56" w:rsidP="00655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2CA9EC" w14:textId="77777777" w:rsidR="0084350C" w:rsidRPr="008E1414" w:rsidRDefault="0084350C" w:rsidP="0084350C">
      <w:pPr>
        <w:pStyle w:val="Testo2"/>
      </w:pPr>
      <w:r w:rsidRPr="008E1414">
        <w:t xml:space="preserve">Il modulo è composto in prevalenza da lezioni frontali discussione di casi aziendali ed esercitazioni in aula, ma prevede anche testimonianze esterne in parallelo con gli argomenti in trattazione. </w:t>
      </w:r>
    </w:p>
    <w:p w14:paraId="3D7F8A37" w14:textId="77777777" w:rsidR="0084350C" w:rsidRPr="008E1414" w:rsidRDefault="0084350C" w:rsidP="0084350C">
      <w:pPr>
        <w:pStyle w:val="Testo2"/>
      </w:pPr>
      <w:r w:rsidRPr="008E1414">
        <w:t>L’obiettivo della didattica frontale è duplice e orientato da un lato ad 1) illustrare i contenuti fondamentali dei moduli svolti; dall’altro, a 2) fornire indicazioni complementari ed esemplificazioni.</w:t>
      </w:r>
    </w:p>
    <w:p w14:paraId="60E644C2" w14:textId="77777777" w:rsidR="0084350C" w:rsidRPr="008E1414" w:rsidRDefault="0084350C" w:rsidP="0084350C">
      <w:pPr>
        <w:pStyle w:val="Testo2"/>
      </w:pPr>
      <w:r w:rsidRPr="008E1414">
        <w:t xml:space="preserve">Si prevede il riferimento a casi aziendali, che consentono allo studente la possibilità di riflettere sui contenuti teorici in un contesto operativo simulato. La discussione di casi aziendali risponde a tre obiettivi principali: a) analisi dei temi trattati; b) discussione e analisi </w:t>
      </w:r>
      <w:r w:rsidRPr="008E1414">
        <w:lastRenderedPageBreak/>
        <w:t>delle alternative strategiche; c) discussione e analisi degli aspetti relativi all'implementazione delle scelte gestionali delle imprese.</w:t>
      </w:r>
    </w:p>
    <w:p w14:paraId="7CE8AC13" w14:textId="77777777" w:rsidR="0084350C" w:rsidRPr="008E1414" w:rsidRDefault="0084350C" w:rsidP="0084350C">
      <w:pPr>
        <w:pStyle w:val="Testo2"/>
      </w:pPr>
      <w:r w:rsidRPr="008E1414">
        <w:t xml:space="preserve">Testimonianze da parte di dirigenti e/o imprenditori del settore saranno organizzate contestualmente gli argomenti trattati allo scopo di meglio illustrare alcuni dei temi trattati. </w:t>
      </w:r>
    </w:p>
    <w:p w14:paraId="0B0B6705" w14:textId="77777777" w:rsidR="00655E56" w:rsidRDefault="00655E56" w:rsidP="00655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82F60A" w14:textId="77777777" w:rsidR="0084350C" w:rsidRPr="0084350C" w:rsidRDefault="0084350C" w:rsidP="0084350C">
      <w:pPr>
        <w:pStyle w:val="Testo2"/>
      </w:pPr>
      <w:r w:rsidRPr="0084350C">
        <w:t>La valutazione si basa su una prova scritta articolata in 10 domande a risposta multipla (Multiple Choices, MCs) e 3 domande a risposta aperta (Open Questions, OQs).</w:t>
      </w:r>
    </w:p>
    <w:p w14:paraId="3BE36958" w14:textId="77777777" w:rsidR="0084350C" w:rsidRPr="0084350C" w:rsidRDefault="0084350C" w:rsidP="0084350C">
      <w:pPr>
        <w:pStyle w:val="Testo2"/>
      </w:pPr>
      <w:r w:rsidRPr="0084350C">
        <w:t xml:space="preserve">Le modalità d’esame rimangono invariate per tutti gli appelli di tutte le sessioni. </w:t>
      </w:r>
    </w:p>
    <w:p w14:paraId="1E4D2585" w14:textId="77777777" w:rsidR="0084350C" w:rsidRPr="0084350C" w:rsidRDefault="0084350C" w:rsidP="0084350C">
      <w:pPr>
        <w:pStyle w:val="Testo2"/>
      </w:pPr>
      <w:r w:rsidRPr="0084350C">
        <w:t>Non sono previste prove intermedie, ma una valutazione globale al termine dell’intero corso, che farà riferimento alla prova d’esame, al project work e gli assignment svolti durante le lezioni. Ulteriori informazioni verranno fornite all’inizio del corso sulla piattaforma Blackboard una volta acquisite le informazioni sulla composizione e la numerosità delle classi.</w:t>
      </w:r>
    </w:p>
    <w:p w14:paraId="2952D5F6" w14:textId="77777777" w:rsidR="0084350C" w:rsidRPr="0084350C" w:rsidRDefault="0084350C" w:rsidP="0084350C">
      <w:pPr>
        <w:pStyle w:val="Testo2"/>
      </w:pPr>
      <w:r w:rsidRPr="0084350C">
        <w:t xml:space="preserve">La valutazione complessiva finale in trentesimi quindi sarà così ripartita: </w:t>
      </w:r>
    </w:p>
    <w:p w14:paraId="69E7047F" w14:textId="77777777" w:rsidR="0084350C" w:rsidRPr="0084350C" w:rsidRDefault="0084350C" w:rsidP="0084350C">
      <w:pPr>
        <w:pStyle w:val="Testo2"/>
      </w:pPr>
      <w:r w:rsidRPr="0084350C">
        <w:t>•</w:t>
      </w:r>
      <w:r w:rsidRPr="0084350C">
        <w:tab/>
        <w:t>80%: voto prova scritta rispetto ai quesiti risolti;</w:t>
      </w:r>
    </w:p>
    <w:p w14:paraId="5EA47CF0" w14:textId="77777777" w:rsidR="0084350C" w:rsidRPr="0084350C" w:rsidRDefault="0084350C" w:rsidP="0084350C">
      <w:pPr>
        <w:pStyle w:val="Testo2"/>
      </w:pPr>
      <w:r w:rsidRPr="0084350C">
        <w:t>•</w:t>
      </w:r>
      <w:r w:rsidRPr="0084350C">
        <w:tab/>
        <w:t>10%: partecipazione ai project work</w:t>
      </w:r>
    </w:p>
    <w:p w14:paraId="6759E63E" w14:textId="77777777" w:rsidR="0084350C" w:rsidRPr="0084350C" w:rsidRDefault="0084350C" w:rsidP="0084350C">
      <w:pPr>
        <w:pStyle w:val="Testo2"/>
      </w:pPr>
      <w:r w:rsidRPr="0084350C">
        <w:t>•</w:t>
      </w:r>
      <w:r w:rsidRPr="0084350C">
        <w:tab/>
        <w:t>10%: partecipazione agli assignment svolti in aula</w:t>
      </w:r>
    </w:p>
    <w:p w14:paraId="5A9F22EC" w14:textId="77777777" w:rsidR="0084350C" w:rsidRPr="0084350C" w:rsidRDefault="0084350C" w:rsidP="0084350C">
      <w:pPr>
        <w:pStyle w:val="Testo2"/>
      </w:pPr>
      <w:r w:rsidRPr="0084350C">
        <w:t>Per gli studenti non partecipanti alle esperienze di esercitazione, la valutazione complessiva finale in trentesimi farà riferimento unicamente al voto della prova scritta.</w:t>
      </w:r>
    </w:p>
    <w:p w14:paraId="4F7BE0EA" w14:textId="77777777" w:rsidR="00655E56" w:rsidRDefault="00655E56" w:rsidP="00655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58DD04" w14:textId="77777777" w:rsidR="0084350C" w:rsidRPr="008E1414" w:rsidRDefault="0084350C" w:rsidP="0084350C">
      <w:pPr>
        <w:pStyle w:val="Testo2"/>
      </w:pPr>
      <w:r w:rsidRPr="008E1414">
        <w:t xml:space="preserve">Si raccomanda agli studenti la frequenza e la partecipazione attiva alle lezioni e lo studio continuo, tutte condizioni necessarie per l’efficace comprensione e la graduale assimilazione degli argomenti affrontati.  </w:t>
      </w:r>
    </w:p>
    <w:p w14:paraId="7823E68C" w14:textId="77777777" w:rsidR="0084350C" w:rsidRPr="008E1414" w:rsidRDefault="0084350C" w:rsidP="0084350C">
      <w:pPr>
        <w:pStyle w:val="Testo2"/>
      </w:pPr>
      <w:r w:rsidRPr="008E1414">
        <w:t>La correlazione positiva riscontrata negli anni tra tali condizioni e voto d’esame supporta la raccomandazione formulata.</w:t>
      </w:r>
    </w:p>
    <w:p w14:paraId="08087D01" w14:textId="77777777" w:rsidR="0084350C" w:rsidRPr="0084350C" w:rsidRDefault="0084350C" w:rsidP="0084350C">
      <w:pPr>
        <w:pStyle w:val="Testo2"/>
        <w:spacing w:before="120"/>
        <w:rPr>
          <w:b/>
          <w:bCs/>
        </w:rPr>
      </w:pPr>
      <w:r w:rsidRPr="0084350C">
        <w:rPr>
          <w:b/>
          <w:bCs/>
        </w:rPr>
        <w:t>Richiesta di Tesi di Laurea</w:t>
      </w:r>
    </w:p>
    <w:p w14:paraId="48B04E9A" w14:textId="77777777" w:rsidR="0084350C" w:rsidRDefault="0084350C" w:rsidP="0084350C">
      <w:pPr>
        <w:pStyle w:val="Testo2"/>
      </w:pPr>
      <w:r w:rsidRPr="008E1414">
        <w:t xml:space="preserve">Tesi di Laurea in “Economia e Gestione delle Aziende Sanitarie”, potranno essere </w:t>
      </w:r>
      <w:r>
        <w:t>richieste sin dallo svolgimento del corso sulla base di argomenti graditi, e faranno riferimento a progetti di ricerca sperimentali.</w:t>
      </w:r>
    </w:p>
    <w:p w14:paraId="3C29B384" w14:textId="77777777" w:rsidR="0084350C" w:rsidRPr="006D2EDC" w:rsidRDefault="0084350C" w:rsidP="0084350C">
      <w:pPr>
        <w:pStyle w:val="Testo2"/>
      </w:pPr>
      <w:r w:rsidRPr="008E1414">
        <w:t>Le tematiche faranno riferimento a: innovazione e transizione digitale in sanità, business model sanitari, organizzazione, operation, management strategico in sanità, logistica e modelli di ottimizzazione.</w:t>
      </w:r>
      <w:r>
        <w:t xml:space="preserve"> </w:t>
      </w:r>
    </w:p>
    <w:p w14:paraId="71FFED0A" w14:textId="28B29881" w:rsidR="0084350C" w:rsidRPr="0084350C" w:rsidRDefault="0084350C" w:rsidP="0084350C">
      <w:pPr>
        <w:pStyle w:val="Testo2"/>
        <w:spacing w:before="120"/>
        <w:rPr>
          <w:i/>
          <w:iCs/>
        </w:rPr>
      </w:pPr>
      <w:r w:rsidRPr="0084350C">
        <w:rPr>
          <w:i/>
          <w:iCs/>
        </w:rPr>
        <w:t xml:space="preserve">Orario e luogo di ricevimento </w:t>
      </w:r>
    </w:p>
    <w:p w14:paraId="02357D31" w14:textId="77777777" w:rsidR="0084350C" w:rsidRPr="008E1414" w:rsidRDefault="0084350C" w:rsidP="0084350C">
      <w:pPr>
        <w:pStyle w:val="Testo2"/>
      </w:pPr>
      <w:r w:rsidRPr="008E1414">
        <w:t xml:space="preserve">Il Prof. </w:t>
      </w:r>
      <w:r w:rsidRPr="00DF7D24">
        <w:rPr>
          <w:i/>
          <w:iCs/>
        </w:rPr>
        <w:t>Andrea Sestino</w:t>
      </w:r>
      <w:r w:rsidRPr="008E1414">
        <w:t xml:space="preserve"> riceverà gli studenti su appuntamento tramite e-mail: </w:t>
      </w:r>
      <w:hyperlink r:id="rId6" w:history="1">
        <w:r w:rsidRPr="004E7FD4">
          <w:rPr>
            <w:rStyle w:val="Collegamentoipertestuale"/>
            <w:spacing w:val="-1"/>
            <w:sz w:val="20"/>
          </w:rPr>
          <w:t>andrea.sestino@unicatt.it</w:t>
        </w:r>
      </w:hyperlink>
      <w:r>
        <w:t xml:space="preserve">, </w:t>
      </w:r>
      <w:r w:rsidRPr="008E1414">
        <w:t xml:space="preserve"> oppure prima delle lezioni in Stanza 532 (III piano, Facoltà di Economia).</w:t>
      </w:r>
    </w:p>
    <w:p w14:paraId="65F0A8FC" w14:textId="77777777" w:rsidR="0084350C" w:rsidRPr="008E1414" w:rsidRDefault="0084350C" w:rsidP="0084350C">
      <w:pPr>
        <w:pStyle w:val="Testo2"/>
      </w:pPr>
      <w:r w:rsidRPr="008E1414">
        <w:t xml:space="preserve">Il Prof. </w:t>
      </w:r>
      <w:r w:rsidRPr="00DF7D24">
        <w:rPr>
          <w:i/>
          <w:iCs/>
        </w:rPr>
        <w:t>Roberto Meco</w:t>
      </w:r>
      <w:r w:rsidRPr="008E1414">
        <w:t xml:space="preserve"> riceverà gli studenti su appuntamento tramite e-mail: </w:t>
      </w:r>
      <w:hyperlink r:id="rId7" w:history="1">
        <w:r w:rsidRPr="008E1414">
          <w:rPr>
            <w:rStyle w:val="Collegamentoipertestuale"/>
            <w:spacing w:val="-1"/>
            <w:sz w:val="20"/>
          </w:rPr>
          <w:t>roberto.meco@unicatt.it</w:t>
        </w:r>
      </w:hyperlink>
      <w:r w:rsidRPr="008E1414">
        <w:t>, oppure prima delle lezioni in Stanza 532 (III piano, Facoltà di Economia).</w:t>
      </w:r>
    </w:p>
    <w:p w14:paraId="5C8FB7BE" w14:textId="77777777" w:rsidR="0084350C" w:rsidRPr="008E1414" w:rsidRDefault="0084350C" w:rsidP="0084350C">
      <w:pPr>
        <w:spacing w:line="240" w:lineRule="auto"/>
        <w:contextualSpacing/>
        <w:rPr>
          <w:spacing w:val="-1"/>
        </w:rPr>
      </w:pPr>
    </w:p>
    <w:p w14:paraId="1088D8F4" w14:textId="77777777" w:rsidR="0084350C" w:rsidRPr="008E1414" w:rsidRDefault="0084350C" w:rsidP="0084350C">
      <w:pPr>
        <w:spacing w:line="240" w:lineRule="auto"/>
        <w:ind w:firstLine="284"/>
        <w:contextualSpacing/>
        <w:rPr>
          <w:spacing w:val="-1"/>
        </w:rPr>
      </w:pPr>
    </w:p>
    <w:sectPr w:rsidR="0084350C" w:rsidRPr="008E14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203"/>
    <w:multiLevelType w:val="hybridMultilevel"/>
    <w:tmpl w:val="A23EA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1505"/>
    <w:multiLevelType w:val="hybridMultilevel"/>
    <w:tmpl w:val="776AB822"/>
    <w:lvl w:ilvl="0" w:tplc="276A76D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6984254"/>
    <w:multiLevelType w:val="hybridMultilevel"/>
    <w:tmpl w:val="AF3C2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AA3"/>
    <w:multiLevelType w:val="hybridMultilevel"/>
    <w:tmpl w:val="B20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3A7"/>
    <w:multiLevelType w:val="hybridMultilevel"/>
    <w:tmpl w:val="B57A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5752">
    <w:abstractNumId w:val="3"/>
  </w:num>
  <w:num w:numId="2" w16cid:durableId="822745027">
    <w:abstractNumId w:val="0"/>
  </w:num>
  <w:num w:numId="3" w16cid:durableId="1522548080">
    <w:abstractNumId w:val="1"/>
  </w:num>
  <w:num w:numId="4" w16cid:durableId="1809320362">
    <w:abstractNumId w:val="2"/>
  </w:num>
  <w:num w:numId="5" w16cid:durableId="910192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5F"/>
    <w:rsid w:val="000A1FC6"/>
    <w:rsid w:val="00187B99"/>
    <w:rsid w:val="001C7ACC"/>
    <w:rsid w:val="002014DD"/>
    <w:rsid w:val="002D5E17"/>
    <w:rsid w:val="003F5FBE"/>
    <w:rsid w:val="004236F4"/>
    <w:rsid w:val="004D1217"/>
    <w:rsid w:val="004D6008"/>
    <w:rsid w:val="00640794"/>
    <w:rsid w:val="00655E56"/>
    <w:rsid w:val="006F1772"/>
    <w:rsid w:val="0084350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9FD64"/>
  <w15:chartTrackingRefBased/>
  <w15:docId w15:val="{0DCE2889-4F13-4ECD-9A95-3DCEA84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5E5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55E56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55E56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4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o.meco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sestin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5</Pages>
  <Words>1463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7</cp:revision>
  <cp:lastPrinted>2003-03-27T10:42:00Z</cp:lastPrinted>
  <dcterms:created xsi:type="dcterms:W3CDTF">2023-10-23T13:30:00Z</dcterms:created>
  <dcterms:modified xsi:type="dcterms:W3CDTF">2023-10-24T06:24:00Z</dcterms:modified>
</cp:coreProperties>
</file>