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E4CB" w14:textId="17CEBAD7" w:rsidR="00457CCD" w:rsidRPr="00F67272" w:rsidRDefault="00457CCD" w:rsidP="008C0EA4">
      <w:pPr>
        <w:pStyle w:val="Titolo1"/>
        <w:spacing w:before="0"/>
        <w:ind w:left="0" w:firstLine="0"/>
        <w:rPr>
          <w:rFonts w:ascii="Times New Roman" w:hAnsi="Times New Roman"/>
          <w:b w:val="0"/>
          <w:bCs/>
          <w:szCs w:val="20"/>
        </w:rPr>
      </w:pPr>
      <w:r w:rsidRPr="00F67272">
        <w:rPr>
          <w:rFonts w:ascii="Times New Roman" w:hAnsi="Times New Roman"/>
          <w:szCs w:val="20"/>
        </w:rPr>
        <w:t>Economia applicata (mercati e tecnologie emergenti) - Laurea Magistrale in Direzione e Consulenza Aziendale</w:t>
      </w:r>
      <w:r w:rsidR="008C0EA4" w:rsidRPr="00F67272">
        <w:rPr>
          <w:rFonts w:ascii="Times New Roman" w:hAnsi="Times New Roman"/>
          <w:szCs w:val="20"/>
        </w:rPr>
        <w:t xml:space="preserve"> </w:t>
      </w:r>
    </w:p>
    <w:p w14:paraId="0EFB76FC" w14:textId="4E249F5C" w:rsidR="00457CCD" w:rsidRPr="00B71416" w:rsidRDefault="00457CCD" w:rsidP="00B71416">
      <w:pPr>
        <w:pStyle w:val="Titolo2"/>
      </w:pPr>
      <w:r w:rsidRPr="00B71416">
        <w:t>Prof. Lucrezia Fanti</w:t>
      </w:r>
    </w:p>
    <w:p w14:paraId="60105F5C" w14:textId="77777777" w:rsidR="00457CCD" w:rsidRPr="00F67272" w:rsidRDefault="00457CCD" w:rsidP="00457CCD">
      <w:pPr>
        <w:spacing w:before="240" w:after="120" w:line="240" w:lineRule="exact"/>
        <w:rPr>
          <w:b/>
          <w:sz w:val="20"/>
          <w:szCs w:val="20"/>
        </w:rPr>
      </w:pPr>
      <w:r w:rsidRPr="00F67272">
        <w:rPr>
          <w:b/>
          <w:i/>
          <w:sz w:val="20"/>
          <w:szCs w:val="20"/>
        </w:rPr>
        <w:t>OBIETTIVO DEL CORSO E RISULTATI DI APPRENDIMENTO ATTESI</w:t>
      </w:r>
    </w:p>
    <w:p w14:paraId="6F274701" w14:textId="586FEA2D" w:rsidR="00457CCD" w:rsidRPr="00F67272" w:rsidRDefault="00457CCD" w:rsidP="0082676C">
      <w:pPr>
        <w:jc w:val="both"/>
        <w:rPr>
          <w:sz w:val="20"/>
          <w:szCs w:val="20"/>
        </w:rPr>
      </w:pPr>
      <w:r w:rsidRPr="00F67272">
        <w:rPr>
          <w:sz w:val="20"/>
          <w:szCs w:val="20"/>
        </w:rPr>
        <w:t xml:space="preserve">Il corso ha l’obiettivo di </w:t>
      </w:r>
      <w:r w:rsidR="004D0100" w:rsidRPr="00F67272">
        <w:rPr>
          <w:sz w:val="20"/>
          <w:szCs w:val="20"/>
        </w:rPr>
        <w:t xml:space="preserve">introdurre gli studenti alle tematiche </w:t>
      </w:r>
      <w:r w:rsidR="00C45772" w:rsidRPr="00F67272">
        <w:rPr>
          <w:sz w:val="20"/>
          <w:szCs w:val="20"/>
        </w:rPr>
        <w:t>economiche connesse alla diffusione delle nuove tecnologie digitali, all’economia delle piattaforme e all’impatto della c.d. quarta rivoluzione industriale sulla crescita economica, sulla dinamica del mercato del lavoro e sulla distribuzione del reddito nelle principali economie avanzate e con particolare riferimento all’economia italiana.</w:t>
      </w:r>
      <w:r w:rsidR="00A5725B" w:rsidRPr="00F67272">
        <w:rPr>
          <w:sz w:val="20"/>
          <w:szCs w:val="20"/>
        </w:rPr>
        <w:t xml:space="preserve"> Il corso verrà articolato in modo da fornire allo studente una panoramica esaustiva sul tema cercando di analizzare l’impatto delle nuove tecnologie a diversi livelli di aggregazione, ossia</w:t>
      </w:r>
      <w:r w:rsidR="00F67272" w:rsidRPr="00F67272">
        <w:rPr>
          <w:sz w:val="20"/>
          <w:szCs w:val="20"/>
        </w:rPr>
        <w:t xml:space="preserve"> a livello sia di impresa (microeconomico), di settore (mesoeconomico) e a livello di macro-regione o di Paese (macroeconomico), con particolare riferimento alle imprese e al tessuto produttivo italiano. </w:t>
      </w:r>
    </w:p>
    <w:p w14:paraId="781FC0FD" w14:textId="412F3C63" w:rsidR="007E5CCD" w:rsidRPr="00F67272" w:rsidRDefault="00457CCD" w:rsidP="0082676C">
      <w:pPr>
        <w:jc w:val="both"/>
        <w:rPr>
          <w:sz w:val="20"/>
          <w:szCs w:val="20"/>
        </w:rPr>
      </w:pPr>
      <w:r w:rsidRPr="00F67272">
        <w:rPr>
          <w:sz w:val="20"/>
          <w:szCs w:val="20"/>
        </w:rPr>
        <w:t>Il corso si propone</w:t>
      </w:r>
      <w:r w:rsidR="008031DC" w:rsidRPr="00F67272">
        <w:rPr>
          <w:sz w:val="20"/>
          <w:szCs w:val="20"/>
        </w:rPr>
        <w:t xml:space="preserve"> </w:t>
      </w:r>
      <w:r w:rsidRPr="00F67272">
        <w:rPr>
          <w:sz w:val="20"/>
          <w:szCs w:val="20"/>
        </w:rPr>
        <w:t>di fornire allo studente gli strumenti</w:t>
      </w:r>
      <w:r w:rsidR="004D0100" w:rsidRPr="00F67272">
        <w:rPr>
          <w:sz w:val="20"/>
          <w:szCs w:val="20"/>
        </w:rPr>
        <w:t xml:space="preserve"> interpretativi</w:t>
      </w:r>
      <w:r w:rsidRPr="00F67272">
        <w:rPr>
          <w:sz w:val="20"/>
          <w:szCs w:val="20"/>
        </w:rPr>
        <w:t>, sia teorici che empirici, necessari per una comprensione critica de</w:t>
      </w:r>
      <w:r w:rsidR="008031DC" w:rsidRPr="00F67272">
        <w:rPr>
          <w:sz w:val="20"/>
          <w:szCs w:val="20"/>
        </w:rPr>
        <w:t>gli argomenti</w:t>
      </w:r>
      <w:r w:rsidRPr="00F67272">
        <w:rPr>
          <w:sz w:val="20"/>
          <w:szCs w:val="20"/>
        </w:rPr>
        <w:t xml:space="preserve"> di volta in volta analizzati.</w:t>
      </w:r>
      <w:r w:rsidR="004D0100" w:rsidRPr="00F67272">
        <w:rPr>
          <w:sz w:val="20"/>
          <w:szCs w:val="20"/>
        </w:rPr>
        <w:t xml:space="preserve"> </w:t>
      </w:r>
    </w:p>
    <w:p w14:paraId="6A6C16D6" w14:textId="05F67215" w:rsidR="00C45772" w:rsidRPr="00F67272" w:rsidRDefault="00457CCD" w:rsidP="0082676C">
      <w:pPr>
        <w:jc w:val="both"/>
        <w:rPr>
          <w:sz w:val="20"/>
          <w:szCs w:val="20"/>
        </w:rPr>
      </w:pPr>
      <w:r w:rsidRPr="00F67272">
        <w:rPr>
          <w:sz w:val="20"/>
          <w:szCs w:val="20"/>
        </w:rPr>
        <w:t xml:space="preserve">Al termine del corso lo studente conoscerà le principali tecniche econometriche adottate nell’ambito dell’economia applicata e sarà </w:t>
      </w:r>
      <w:r w:rsidR="008031DC" w:rsidRPr="00F67272">
        <w:rPr>
          <w:sz w:val="20"/>
          <w:szCs w:val="20"/>
        </w:rPr>
        <w:t xml:space="preserve">altresì </w:t>
      </w:r>
      <w:r w:rsidRPr="00F67272">
        <w:rPr>
          <w:sz w:val="20"/>
          <w:szCs w:val="20"/>
        </w:rPr>
        <w:t xml:space="preserve">in grado </w:t>
      </w:r>
      <w:r w:rsidR="00C45772" w:rsidRPr="00F67272">
        <w:rPr>
          <w:sz w:val="20"/>
          <w:szCs w:val="20"/>
        </w:rPr>
        <w:t xml:space="preserve">di discutere ed elaborare un’opinione critica riguardo ai più recenti contributi scientifici </w:t>
      </w:r>
      <w:r w:rsidR="007C52D5" w:rsidRPr="00F67272">
        <w:rPr>
          <w:sz w:val="20"/>
          <w:szCs w:val="20"/>
        </w:rPr>
        <w:t xml:space="preserve">sull’impatto economico </w:t>
      </w:r>
      <w:r w:rsidR="00C45772" w:rsidRPr="00F67272">
        <w:rPr>
          <w:sz w:val="20"/>
          <w:szCs w:val="20"/>
        </w:rPr>
        <w:t xml:space="preserve">delle nuove tecnologie e </w:t>
      </w:r>
      <w:r w:rsidR="007C52D5" w:rsidRPr="00F67272">
        <w:rPr>
          <w:sz w:val="20"/>
          <w:szCs w:val="20"/>
        </w:rPr>
        <w:t>de</w:t>
      </w:r>
      <w:r w:rsidR="00C45772" w:rsidRPr="00F67272">
        <w:rPr>
          <w:sz w:val="20"/>
          <w:szCs w:val="20"/>
        </w:rPr>
        <w:t>lle piattaforme digitali</w:t>
      </w:r>
      <w:r w:rsidR="00F67272" w:rsidRPr="00F67272">
        <w:rPr>
          <w:sz w:val="20"/>
          <w:szCs w:val="20"/>
        </w:rPr>
        <w:t>.</w:t>
      </w:r>
    </w:p>
    <w:p w14:paraId="28291753" w14:textId="75455570" w:rsidR="00457CCD" w:rsidRDefault="00457CCD" w:rsidP="00B36986">
      <w:pPr>
        <w:spacing w:before="240" w:after="120" w:line="240" w:lineRule="exact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PROGRAMMA DEL CORSO</w:t>
      </w:r>
    </w:p>
    <w:p w14:paraId="4A052DC9" w14:textId="77777777" w:rsidR="00E110F3" w:rsidRDefault="00E110F3" w:rsidP="00C111A0">
      <w:pPr>
        <w:pStyle w:val="NormaleWeb"/>
        <w:spacing w:before="0" w:beforeAutospacing="0" w:after="0" w:afterAutospacing="0"/>
      </w:pPr>
      <w:r>
        <w:rPr>
          <w:rFonts w:ascii="TimesNewRomanPSMT" w:hAnsi="TimesNewRomanPSMT"/>
          <w:sz w:val="20"/>
          <w:szCs w:val="20"/>
        </w:rPr>
        <w:t>Introduzione al corso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 xml:space="preserve">Cosa studia l’economia applicata </w:t>
      </w:r>
    </w:p>
    <w:p w14:paraId="6F512026" w14:textId="77777777" w:rsidR="00E110F3" w:rsidRDefault="00E110F3" w:rsidP="00C111A0">
      <w:pPr>
        <w:pStyle w:val="Normale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 xml:space="preserve">Cosa intendiamo per mercati e tecnologie emergenti </w:t>
      </w:r>
    </w:p>
    <w:p w14:paraId="571EE6D5" w14:textId="102ED294" w:rsidR="00E110F3" w:rsidRDefault="00E110F3" w:rsidP="00C111A0">
      <w:pPr>
        <w:pStyle w:val="Normale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– Alcune evidenze preliminari</w:t>
      </w:r>
    </w:p>
    <w:p w14:paraId="7CB3F6DE" w14:textId="037CC792" w:rsidR="00E110F3" w:rsidRDefault="00E110F3" w:rsidP="00B71416">
      <w:pPr>
        <w:pStyle w:val="NormaleWeb"/>
        <w:spacing w:before="0" w:beforeAutospacing="0" w:after="0" w:afterAutospacing="0"/>
      </w:pPr>
      <w:r w:rsidRPr="00E110F3">
        <w:rPr>
          <w:rFonts w:ascii="TimesNewRomanPSMT" w:hAnsi="TimesNewRomanPSMT"/>
          <w:sz w:val="20"/>
          <w:szCs w:val="20"/>
          <w:lang w:val="it-IT"/>
        </w:rPr>
        <w:t>1.</w:t>
      </w:r>
      <w:r>
        <w:rPr>
          <w:rFonts w:ascii="TimesNewRomanPSMT" w:hAnsi="TimesNewRomanPSMT"/>
          <w:sz w:val="20"/>
          <w:szCs w:val="20"/>
        </w:rPr>
        <w:t xml:space="preserve"> Mercati e tecnologie emergenti, cambiamento tecnologico e teoria economica </w:t>
      </w:r>
    </w:p>
    <w:p w14:paraId="1F12A926" w14:textId="77777777" w:rsidR="00E110F3" w:rsidRDefault="00E110F3" w:rsidP="00B71416">
      <w:pPr>
        <w:pStyle w:val="NormaleWeb"/>
        <w:spacing w:before="0" w:beforeAutospacing="0" w:after="0" w:afterAutospacing="0"/>
      </w:pPr>
      <w:r>
        <w:rPr>
          <w:rFonts w:ascii="TimesNewRomanPSMT" w:hAnsi="TimesNewRomanPSMT"/>
          <w:sz w:val="20"/>
          <w:szCs w:val="20"/>
        </w:rPr>
        <w:t>– Il ruolo del cambiamento tecnologico e dell’innovazione sui mercati e le tecnologie emergenti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>– I</w:t>
      </w:r>
      <w:r>
        <w:rPr>
          <w:rFonts w:ascii="TimesNewRomanPSMT" w:hAnsi="TimesNewRomanPSMT"/>
          <w:sz w:val="20"/>
          <w:szCs w:val="20"/>
        </w:rPr>
        <w:t xml:space="preserve">ndicatori sintetici e variabili economiche chiave per analizzare l’impatto delle tecnologie e dei mercati emergenti </w:t>
      </w:r>
    </w:p>
    <w:p w14:paraId="49CC4AAB" w14:textId="1DEFD6D5" w:rsidR="00C111A0" w:rsidRDefault="00E110F3" w:rsidP="00B71416">
      <w:pPr>
        <w:pStyle w:val="NormaleWeb"/>
        <w:spacing w:before="0" w:beforeAutospacing="0" w:after="0" w:afterAutospacing="0"/>
        <w:ind w:left="706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Focus: fatti stilizzati (standard) della crescita economica Focus: approccio neoclassico al cambiamento tecnologico </w:t>
      </w:r>
    </w:p>
    <w:p w14:paraId="033E527D" w14:textId="7B60C0AB" w:rsidR="00BB1AB4" w:rsidRPr="00E110F3" w:rsidRDefault="00E110F3" w:rsidP="00C111A0">
      <w:pPr>
        <w:pStyle w:val="NormaleWeb"/>
        <w:spacing w:before="0" w:beforeAutospacing="0" w:after="0" w:afterAutospacing="0"/>
        <w:ind w:left="706"/>
      </w:pPr>
      <w:r>
        <w:rPr>
          <w:rFonts w:ascii="TimesNewRomanPSMT" w:hAnsi="TimesNewRomanPSMT"/>
          <w:sz w:val="20"/>
          <w:szCs w:val="20"/>
        </w:rPr>
        <w:t xml:space="preserve">Focus: approccio evolutivo al cambiamento tecnologico </w:t>
      </w:r>
    </w:p>
    <w:p w14:paraId="03CDBFD0" w14:textId="12F1716D" w:rsidR="00E110F3" w:rsidRPr="00E110F3" w:rsidRDefault="00E110F3" w:rsidP="00B71416">
      <w:pPr>
        <w:spacing w:before="120" w:line="240" w:lineRule="exact"/>
        <w:rPr>
          <w:sz w:val="20"/>
          <w:szCs w:val="20"/>
        </w:rPr>
      </w:pPr>
      <w:r w:rsidRPr="00E110F3">
        <w:rPr>
          <w:sz w:val="20"/>
          <w:szCs w:val="20"/>
          <w:lang w:val="it-IT"/>
        </w:rPr>
        <w:t xml:space="preserve">2. </w:t>
      </w:r>
      <w:r w:rsidRPr="00E110F3">
        <w:rPr>
          <w:sz w:val="20"/>
          <w:szCs w:val="20"/>
        </w:rPr>
        <w:t>Introduzione ai metodi econometrici per l’economia applicata</w:t>
      </w:r>
    </w:p>
    <w:p w14:paraId="07444C9B" w14:textId="77777777" w:rsidR="00E110F3" w:rsidRPr="00E110F3" w:rsidRDefault="00E110F3" w:rsidP="00C111A0">
      <w:pPr>
        <w:pStyle w:val="Paragrafoelenco"/>
        <w:numPr>
          <w:ilvl w:val="0"/>
          <w:numId w:val="6"/>
        </w:numPr>
        <w:spacing w:line="240" w:lineRule="exact"/>
        <w:ind w:left="284" w:hanging="284"/>
        <w:jc w:val="left"/>
        <w:rPr>
          <w:szCs w:val="20"/>
        </w:rPr>
      </w:pPr>
      <w:r w:rsidRPr="00E110F3">
        <w:rPr>
          <w:szCs w:val="20"/>
        </w:rPr>
        <w:t>Tipologia di dati e analisi econometrica</w:t>
      </w:r>
    </w:p>
    <w:p w14:paraId="623B9911" w14:textId="77777777" w:rsidR="00E110F3" w:rsidRPr="00E110F3" w:rsidRDefault="00E110F3" w:rsidP="00C111A0">
      <w:pPr>
        <w:pStyle w:val="Paragrafoelenco"/>
        <w:numPr>
          <w:ilvl w:val="0"/>
          <w:numId w:val="6"/>
        </w:numPr>
        <w:spacing w:line="240" w:lineRule="exact"/>
        <w:ind w:left="284" w:hanging="284"/>
        <w:jc w:val="left"/>
        <w:rPr>
          <w:szCs w:val="20"/>
        </w:rPr>
      </w:pPr>
      <w:r w:rsidRPr="00E110F3">
        <w:rPr>
          <w:szCs w:val="20"/>
        </w:rPr>
        <w:t>Il modello di regressione lineare: metodo di stima e principali assunzioni</w:t>
      </w:r>
    </w:p>
    <w:p w14:paraId="251077B9" w14:textId="236C1B50" w:rsidR="00E110F3" w:rsidRPr="00E110F3" w:rsidRDefault="00E110F3" w:rsidP="00C111A0">
      <w:pPr>
        <w:spacing w:line="240" w:lineRule="exact"/>
        <w:rPr>
          <w:sz w:val="20"/>
          <w:szCs w:val="20"/>
        </w:rPr>
      </w:pPr>
      <w:r w:rsidRPr="00E110F3">
        <w:rPr>
          <w:sz w:val="20"/>
          <w:szCs w:val="20"/>
        </w:rPr>
        <w:lastRenderedPageBreak/>
        <w:t>Accenni all’analisi dell’impatto delle politiche: modelli Diff-in-Diffs e modelli con variabili strumentali (IV).</w:t>
      </w:r>
    </w:p>
    <w:p w14:paraId="6D7804F0" w14:textId="30FEBFEA" w:rsidR="00E110F3" w:rsidRPr="00E110F3" w:rsidRDefault="00E110F3" w:rsidP="00B71416">
      <w:pPr>
        <w:pStyle w:val="NormaleWeb"/>
        <w:spacing w:before="120" w:beforeAutospacing="0" w:after="0" w:afterAutospacing="0"/>
        <w:rPr>
          <w:sz w:val="20"/>
          <w:szCs w:val="20"/>
        </w:rPr>
      </w:pPr>
      <w:r w:rsidRPr="00E110F3">
        <w:rPr>
          <w:sz w:val="20"/>
          <w:szCs w:val="20"/>
          <w:lang w:val="it-IT"/>
        </w:rPr>
        <w:t>3.</w:t>
      </w:r>
      <w:r w:rsidRPr="00E110F3">
        <w:rPr>
          <w:sz w:val="20"/>
          <w:szCs w:val="20"/>
        </w:rPr>
        <w:t xml:space="preserve"> Una IV Rivoluzione industriale? Dalle ICTs alle nuove tecnologie digitali</w:t>
      </w:r>
      <w:r w:rsidRPr="00E110F3">
        <w:rPr>
          <w:sz w:val="20"/>
          <w:szCs w:val="20"/>
        </w:rPr>
        <w:br/>
        <w:t>– Rivoluzioni industriali, paradigmi tecno-economici e General Purpose Technologies (GPTs);</w:t>
      </w:r>
      <w:r w:rsidRPr="00E110F3">
        <w:rPr>
          <w:sz w:val="20"/>
          <w:szCs w:val="20"/>
        </w:rPr>
        <w:br/>
        <w:t>– L’approccio evolutivo al cambiamento tecnologico e il concetto di traiettoria tecnologica;</w:t>
      </w:r>
      <w:r w:rsidRPr="00E110F3">
        <w:rPr>
          <w:sz w:val="20"/>
          <w:szCs w:val="20"/>
        </w:rPr>
        <w:br/>
        <w:t xml:space="preserve">– Dalle ICTs alle nuove tecnologie digitali </w:t>
      </w:r>
    </w:p>
    <w:p w14:paraId="30624F5E" w14:textId="77777777" w:rsidR="00E110F3" w:rsidRPr="00E110F3" w:rsidRDefault="00E110F3" w:rsidP="00B71416">
      <w:pPr>
        <w:pStyle w:val="NormaleWeb"/>
        <w:spacing w:before="0" w:beforeAutospacing="0" w:after="0" w:afterAutospacing="0"/>
        <w:ind w:firstLine="709"/>
        <w:rPr>
          <w:sz w:val="20"/>
          <w:szCs w:val="20"/>
        </w:rPr>
      </w:pPr>
      <w:r w:rsidRPr="00E110F3">
        <w:rPr>
          <w:sz w:val="20"/>
          <w:szCs w:val="20"/>
        </w:rPr>
        <w:t xml:space="preserve">Focus: L’Intelligenza Artificiale (IA) Focus: La tecnologia Blockchain </w:t>
      </w:r>
    </w:p>
    <w:p w14:paraId="468B9D71" w14:textId="77777777" w:rsidR="00E110F3" w:rsidRDefault="00E110F3" w:rsidP="00B71416">
      <w:pPr>
        <w:pStyle w:val="NormaleWeb"/>
        <w:spacing w:before="120" w:beforeAutospacing="0" w:after="0" w:afterAutospacing="0"/>
      </w:pPr>
      <w:r>
        <w:rPr>
          <w:rFonts w:ascii="TimesNewRomanPSMT" w:hAnsi="TimesNewRomanPSMT"/>
          <w:sz w:val="20"/>
          <w:szCs w:val="20"/>
        </w:rPr>
        <w:t>4. Tecnologie digitali: crescita, mercato del lavoro e distribuzione di reddito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 xml:space="preserve">I “nuovi” fatti stilizzati dell’era digitale: crescita, distribuzione e occupazione </w:t>
      </w:r>
    </w:p>
    <w:p w14:paraId="7523DF26" w14:textId="77777777" w:rsidR="00E110F3" w:rsidRDefault="00E110F3" w:rsidP="00B71416">
      <w:pPr>
        <w:pStyle w:val="NormaleWeb"/>
        <w:spacing w:before="0" w:beforeAutospacing="0" w:after="0" w:afterAutospacing="0"/>
        <w:ind w:firstLine="709"/>
      </w:pPr>
      <w:r>
        <w:rPr>
          <w:rFonts w:ascii="TimesNewRomanPSMT" w:hAnsi="TimesNewRomanPSMT"/>
          <w:sz w:val="20"/>
          <w:szCs w:val="20"/>
        </w:rPr>
        <w:t xml:space="preserve">Focus: il paradosso di Solow </w:t>
      </w:r>
    </w:p>
    <w:p w14:paraId="7C34B29B" w14:textId="77777777" w:rsidR="00E110F3" w:rsidRDefault="00E110F3" w:rsidP="00B71416">
      <w:pPr>
        <w:pStyle w:val="NormaleWeb"/>
        <w:spacing w:before="0" w:beforeAutospacing="0" w:after="0" w:afterAutospacing="0"/>
      </w:pP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>Cambiamento strutturale, crescita e produttività;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>Disoccupazione tecnologica nell’era digitale;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 xml:space="preserve">Distribuzione del reddito e disuguaglianze nell’era digitale. </w:t>
      </w:r>
    </w:p>
    <w:p w14:paraId="0CB4E39D" w14:textId="77777777" w:rsidR="00E110F3" w:rsidRDefault="00E110F3" w:rsidP="00C111A0">
      <w:pPr>
        <w:pStyle w:val="NormaleWeb"/>
      </w:pPr>
      <w:r>
        <w:rPr>
          <w:rFonts w:ascii="TimesNewRomanPSMT" w:hAnsi="TimesNewRomanPSMT"/>
          <w:sz w:val="20"/>
          <w:szCs w:val="20"/>
        </w:rPr>
        <w:t>5. Le piattaforme digitali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>Cosa sono le piattaforme digitali;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>Breve introduzione alle forme di mercato;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>Forme di mercato e piattaforme digitali;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 xml:space="preserve">Impatto delle piattaforme digitali sulla crescita e l’occupazione </w:t>
      </w:r>
    </w:p>
    <w:p w14:paraId="128CC8E4" w14:textId="77777777" w:rsidR="00E110F3" w:rsidRDefault="00E110F3" w:rsidP="00C111A0">
      <w:pPr>
        <w:pStyle w:val="NormaleWeb"/>
      </w:pPr>
      <w:r>
        <w:rPr>
          <w:rFonts w:ascii="TimesNewRomanPSMT" w:hAnsi="TimesNewRomanPSMT"/>
          <w:sz w:val="20"/>
          <w:szCs w:val="20"/>
        </w:rPr>
        <w:t xml:space="preserve">6. Industria 4.0 e politiche industriali per la transizione digitale in Italia e in Europa. </w:t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>Il Piano Industria 4.0 e gli incentivi alle imprese italiane;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>L’adozione delle tecnologie 4.0 nel tessuto produttivo italiano;</w:t>
      </w:r>
      <w:r>
        <w:rPr>
          <w:rFonts w:ascii="TimesNewRomanPSMT" w:hAnsi="TimesNewRomanPSMT"/>
          <w:sz w:val="20"/>
          <w:szCs w:val="20"/>
        </w:rPr>
        <w:br/>
      </w:r>
      <w:r>
        <w:rPr>
          <w:rFonts w:ascii="TimesNewRomanPSMT" w:hAnsi="TimesNewRomanPSMT"/>
        </w:rPr>
        <w:t xml:space="preserve">– </w:t>
      </w:r>
      <w:r>
        <w:rPr>
          <w:rFonts w:ascii="TimesNewRomanPSMT" w:hAnsi="TimesNewRomanPSMT"/>
          <w:sz w:val="20"/>
          <w:szCs w:val="20"/>
        </w:rPr>
        <w:t xml:space="preserve">Dalla crisi del 2007 alla pandemia: il PNRR e le politiche per la transizione digitale </w:t>
      </w:r>
    </w:p>
    <w:p w14:paraId="0291DBD7" w14:textId="3E0397EA" w:rsidR="0012000C" w:rsidRPr="00B36986" w:rsidRDefault="0012000C" w:rsidP="00E110F3">
      <w:pPr>
        <w:spacing w:before="120" w:line="240" w:lineRule="exact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BIBLIOGRAFIA</w:t>
      </w:r>
    </w:p>
    <w:p w14:paraId="58119457" w14:textId="6C7007F1" w:rsidR="00FC0A8F" w:rsidRPr="00B36986" w:rsidRDefault="00FC0A8F" w:rsidP="00B36986">
      <w:pPr>
        <w:pStyle w:val="Testo1"/>
      </w:pPr>
      <w:r w:rsidRPr="00B36986">
        <w:t>Testo di riferimento</w:t>
      </w:r>
      <w:r w:rsidR="00B36986">
        <w:t>:</w:t>
      </w:r>
    </w:p>
    <w:p w14:paraId="026944D4" w14:textId="77777777" w:rsidR="0012000C" w:rsidRPr="00B36986" w:rsidRDefault="0012000C" w:rsidP="00B36986">
      <w:pPr>
        <w:pStyle w:val="Testo1"/>
        <w:spacing w:before="0"/>
      </w:pPr>
      <w:r w:rsidRPr="00B36986">
        <w:t>Compagnucci, F., Gentili, A., Valentini, E. (2022). La quarta rivoluzione industriale e l’economia italiana, Carocci.</w:t>
      </w:r>
    </w:p>
    <w:p w14:paraId="6DCBFA1B" w14:textId="3048BAF0" w:rsidR="0012000C" w:rsidRPr="00B36986" w:rsidRDefault="0012000C" w:rsidP="00B36986">
      <w:pPr>
        <w:pStyle w:val="Testo1"/>
        <w:spacing w:before="0"/>
      </w:pPr>
      <w:r w:rsidRPr="00B36986">
        <w:t>Brynjolfsson, E. &amp; McAfee, A. (2015). La nuova Rivoluzione delle macchine. Lavoro e prosperità nell’era della tecnologia tri</w:t>
      </w:r>
      <w:r w:rsidR="00E110F3">
        <w:t>o</w:t>
      </w:r>
      <w:r w:rsidRPr="00B36986">
        <w:t>nfante, Feltrinelli.</w:t>
      </w:r>
    </w:p>
    <w:p w14:paraId="273B658D" w14:textId="5308A524" w:rsidR="0012000C" w:rsidRPr="00B36986" w:rsidRDefault="0012000C" w:rsidP="00B36986">
      <w:pPr>
        <w:pStyle w:val="Testo1"/>
      </w:pPr>
      <w:r w:rsidRPr="00B36986">
        <w:t>Il syllabus dettagliato e ulteriore materiale di studio verranno resi disponibili online sulla piattaforma Blackboard</w:t>
      </w:r>
      <w:r w:rsidR="00FC0A8F" w:rsidRPr="00B36986">
        <w:t xml:space="preserve"> </w:t>
      </w:r>
      <w:r w:rsidRPr="00B36986">
        <w:t>dedicata.</w:t>
      </w:r>
    </w:p>
    <w:p w14:paraId="2CB399C8" w14:textId="77777777" w:rsidR="0012000C" w:rsidRPr="00F67272" w:rsidRDefault="0012000C" w:rsidP="0012000C">
      <w:pPr>
        <w:spacing w:before="240" w:after="120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lastRenderedPageBreak/>
        <w:t>DIDATTICA DEL CORSO</w:t>
      </w:r>
    </w:p>
    <w:p w14:paraId="011F530B" w14:textId="2F401122" w:rsidR="0012000C" w:rsidRPr="00B36986" w:rsidRDefault="0012000C" w:rsidP="00B36986">
      <w:pPr>
        <w:pStyle w:val="Testo2"/>
      </w:pPr>
      <w:r w:rsidRPr="00B36986">
        <w:t>Il corso, erogato in modalità blended, prevede attività in forma residenziale (50%) e da remoto (50%).</w:t>
      </w:r>
    </w:p>
    <w:p w14:paraId="29C1881E" w14:textId="6149CBD6" w:rsidR="0012000C" w:rsidRPr="00B36986" w:rsidRDefault="0012000C" w:rsidP="00B36986">
      <w:pPr>
        <w:pStyle w:val="Testo2"/>
      </w:pPr>
      <w:r w:rsidRPr="00B36986">
        <w:t>Le attività residenziali prevedono lezioni interattive di inquadramento dei temi affrontati. Le attività da remoto prevedono la fruizione di videolezioni (asincrone), la discussione attiva di articoli o casi mediante webinar (sincroni), lo svolgimento di feedback live. Il syllabus contenente il programma analitico del corso sarà comunicato su Blackboard.</w:t>
      </w:r>
    </w:p>
    <w:p w14:paraId="008FA671" w14:textId="77777777" w:rsidR="0012000C" w:rsidRPr="00F67272" w:rsidRDefault="0012000C" w:rsidP="0012000C">
      <w:pPr>
        <w:spacing w:before="240" w:after="120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METODO E CRITERI DI VALUTAZIONE</w:t>
      </w:r>
    </w:p>
    <w:p w14:paraId="21F0FD3B" w14:textId="557082D5" w:rsidR="0012000C" w:rsidRPr="00B36986" w:rsidRDefault="0012000C" w:rsidP="00552D7D">
      <w:pPr>
        <w:pStyle w:val="Testo2"/>
        <w:ind w:firstLine="0"/>
        <w:rPr>
          <w:rFonts w:ascii="Times New Roman" w:hAnsi="Times New Roman"/>
          <w:i/>
          <w:szCs w:val="18"/>
        </w:rPr>
      </w:pPr>
      <w:r w:rsidRPr="00B36986">
        <w:rPr>
          <w:rFonts w:ascii="Times New Roman" w:hAnsi="Times New Roman"/>
          <w:i/>
          <w:szCs w:val="18"/>
        </w:rPr>
        <w:t>A.</w:t>
      </w:r>
      <w:r w:rsidRPr="00B36986">
        <w:rPr>
          <w:rFonts w:ascii="Times New Roman" w:hAnsi="Times New Roman"/>
          <w:i/>
          <w:szCs w:val="18"/>
        </w:rPr>
        <w:tab/>
        <w:t>Valutazione progressiva in itinere</w:t>
      </w:r>
    </w:p>
    <w:p w14:paraId="352F76CC" w14:textId="77777777" w:rsidR="0012000C" w:rsidRPr="00B36986" w:rsidRDefault="0012000C" w:rsidP="00552D7D">
      <w:pPr>
        <w:pStyle w:val="Testo2"/>
        <w:ind w:firstLine="0"/>
        <w:rPr>
          <w:rFonts w:ascii="Times New Roman" w:hAnsi="Times New Roman"/>
          <w:szCs w:val="18"/>
        </w:rPr>
      </w:pPr>
      <w:r w:rsidRPr="00B36986">
        <w:rPr>
          <w:rFonts w:ascii="Times New Roman" w:hAnsi="Times New Roman"/>
          <w:szCs w:val="18"/>
        </w:rPr>
        <w:t xml:space="preserve">Per gli studenti che optano per una valutazione progressiva in itinere si prevede che: il 50% della valutazione sia effettuato mediante due prove (una prova scritta individuale ed un </w:t>
      </w:r>
      <w:r w:rsidRPr="00B36986">
        <w:rPr>
          <w:rStyle w:val="xapple-converted-space"/>
          <w:rFonts w:ascii="Times New Roman" w:hAnsi="Times New Roman"/>
          <w:szCs w:val="18"/>
        </w:rPr>
        <w:t>assignment di gruppo</w:t>
      </w:r>
      <w:r w:rsidRPr="00B36986">
        <w:rPr>
          <w:rFonts w:ascii="Times New Roman" w:hAnsi="Times New Roman"/>
          <w:szCs w:val="18"/>
        </w:rPr>
        <w:t xml:space="preserve">), somministrate durante lo svolgimento del corso, secondo modalità, contenuti e tempistiche che saranno pubblicati nell'area Blackboard riservata agli studenti iscritti al corso; il 50% della valutazione sia effettuato mediante una prova finale scritta di 45 minuti. Si accede alla prova finale a fronte del conseguimento di una valutazione positiva delle prove somministrate durante lo svolgimento del corso. Ai fini del superamento dell’esame, la prova finale (da tenersi in uno solo dei </w:t>
      </w:r>
      <w:proofErr w:type="gramStart"/>
      <w:r w:rsidRPr="00B36986">
        <w:rPr>
          <w:rFonts w:ascii="Times New Roman" w:hAnsi="Times New Roman"/>
          <w:szCs w:val="18"/>
        </w:rPr>
        <w:t>3</w:t>
      </w:r>
      <w:proofErr w:type="gramEnd"/>
      <w:r w:rsidRPr="00B36986">
        <w:rPr>
          <w:rFonts w:ascii="Times New Roman" w:hAnsi="Times New Roman"/>
          <w:szCs w:val="18"/>
        </w:rPr>
        <w:t xml:space="preserve"> appelli successivi al termine dell’insegnamento) deve essere positiva.</w:t>
      </w:r>
    </w:p>
    <w:p w14:paraId="78ED39D6" w14:textId="4705C98E" w:rsidR="0012000C" w:rsidRPr="00B36986" w:rsidRDefault="0012000C" w:rsidP="00552D7D">
      <w:pPr>
        <w:pStyle w:val="Testo2"/>
        <w:spacing w:before="120"/>
        <w:ind w:firstLine="0"/>
        <w:rPr>
          <w:rFonts w:ascii="Times New Roman" w:hAnsi="Times New Roman"/>
          <w:i/>
          <w:szCs w:val="18"/>
        </w:rPr>
      </w:pPr>
      <w:r w:rsidRPr="00B36986">
        <w:rPr>
          <w:rFonts w:ascii="Times New Roman" w:hAnsi="Times New Roman"/>
          <w:i/>
          <w:szCs w:val="18"/>
        </w:rPr>
        <w:t>B.</w:t>
      </w:r>
      <w:r w:rsidRPr="00B36986">
        <w:rPr>
          <w:rFonts w:ascii="Times New Roman" w:hAnsi="Times New Roman"/>
          <w:i/>
          <w:szCs w:val="18"/>
        </w:rPr>
        <w:tab/>
        <w:t>Valutazione unitaria sommativa</w:t>
      </w:r>
    </w:p>
    <w:p w14:paraId="3FD0BCC1" w14:textId="04D7F21D" w:rsidR="0012000C" w:rsidRPr="00B36986" w:rsidRDefault="0012000C" w:rsidP="00552D7D">
      <w:pPr>
        <w:pStyle w:val="Testo2"/>
        <w:ind w:firstLine="0"/>
        <w:rPr>
          <w:rFonts w:ascii="Times New Roman" w:hAnsi="Times New Roman"/>
          <w:szCs w:val="18"/>
        </w:rPr>
      </w:pPr>
      <w:r w:rsidRPr="00B36986">
        <w:rPr>
          <w:rFonts w:ascii="Times New Roman" w:hAnsi="Times New Roman"/>
          <w:szCs w:val="18"/>
        </w:rPr>
        <w:t>Per gli studenti che intendono optare per una valutazione unitaria in sede di appello di esame, l'esame si articola in una prova scritta di 90 minuti.</w:t>
      </w:r>
    </w:p>
    <w:p w14:paraId="45E61540" w14:textId="77777777" w:rsidR="0012000C" w:rsidRPr="00F67272" w:rsidRDefault="0012000C" w:rsidP="0012000C">
      <w:pPr>
        <w:spacing w:before="240" w:after="120" w:line="240" w:lineRule="exact"/>
        <w:rPr>
          <w:b/>
          <w:i/>
          <w:sz w:val="20"/>
          <w:szCs w:val="20"/>
        </w:rPr>
      </w:pPr>
      <w:r w:rsidRPr="00F67272">
        <w:rPr>
          <w:b/>
          <w:i/>
          <w:sz w:val="20"/>
          <w:szCs w:val="20"/>
        </w:rPr>
        <w:t>AVVERTENZE E PREREQUISITI</w:t>
      </w:r>
    </w:p>
    <w:p w14:paraId="26CA09A0" w14:textId="69B99676" w:rsidR="0012000C" w:rsidRPr="00B36986" w:rsidRDefault="0012000C" w:rsidP="00B36986">
      <w:pPr>
        <w:pStyle w:val="Testo2"/>
      </w:pPr>
      <w:r w:rsidRPr="00B36986">
        <w:t>Lo studente dovrà possedere conoscenze di base relative a</w:t>
      </w:r>
      <w:r w:rsidR="00552D7D" w:rsidRPr="00B36986">
        <w:t xml:space="preserve">lla </w:t>
      </w:r>
      <w:r w:rsidRPr="00B36986">
        <w:t>microeconomi</w:t>
      </w:r>
      <w:r w:rsidR="00E110F3">
        <w:t>a e alla macroeconomia</w:t>
      </w:r>
      <w:r w:rsidRPr="00B36986">
        <w:t>.</w:t>
      </w:r>
      <w:r w:rsidR="00552D7D" w:rsidRPr="00B36986">
        <w:t xml:space="preserve"> </w:t>
      </w:r>
    </w:p>
    <w:p w14:paraId="7E872722" w14:textId="1A6D29E4" w:rsidR="0012000C" w:rsidRPr="00B36986" w:rsidRDefault="00B36986" w:rsidP="00B36986">
      <w:pPr>
        <w:pStyle w:val="Testo2"/>
        <w:spacing w:before="120"/>
        <w:rPr>
          <w:i/>
          <w:iCs/>
        </w:rPr>
      </w:pPr>
      <w:r w:rsidRPr="00B36986">
        <w:rPr>
          <w:i/>
          <w:iCs/>
        </w:rPr>
        <w:t>Orario e luogo di ricevimento degli studenti</w:t>
      </w:r>
    </w:p>
    <w:p w14:paraId="59361005" w14:textId="09DFDA35" w:rsidR="0012000C" w:rsidRPr="00B36986" w:rsidRDefault="00675559" w:rsidP="00B36986">
      <w:pPr>
        <w:pStyle w:val="Testo2"/>
      </w:pPr>
      <w:r w:rsidRPr="00B36986">
        <w:t>Il ricevimento si svolge, previo appuntamento via e-mail, presso la sede di Roma. L’orario di ricevimento verrà comunicato prima dell’inizio del corso sulla Pagina Personale Docente.</w:t>
      </w:r>
    </w:p>
    <w:sectPr w:rsidR="0012000C" w:rsidRPr="00B36986" w:rsidSect="00F67272">
      <w:pgSz w:w="11906" w:h="16838"/>
      <w:pgMar w:top="3514" w:right="2606" w:bottom="3514" w:left="26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896"/>
    <w:multiLevelType w:val="hybridMultilevel"/>
    <w:tmpl w:val="45F2C2F8"/>
    <w:lvl w:ilvl="0" w:tplc="FEB40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0D02"/>
    <w:multiLevelType w:val="hybridMultilevel"/>
    <w:tmpl w:val="E71CB050"/>
    <w:lvl w:ilvl="0" w:tplc="191E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5DA2"/>
    <w:multiLevelType w:val="hybridMultilevel"/>
    <w:tmpl w:val="79D67BB8"/>
    <w:lvl w:ilvl="0" w:tplc="46F211F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2B67"/>
    <w:multiLevelType w:val="hybridMultilevel"/>
    <w:tmpl w:val="2730C826"/>
    <w:lvl w:ilvl="0" w:tplc="9994487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1942"/>
    <w:multiLevelType w:val="hybridMultilevel"/>
    <w:tmpl w:val="64E87C66"/>
    <w:lvl w:ilvl="0" w:tplc="2370CA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6420"/>
    <w:multiLevelType w:val="hybridMultilevel"/>
    <w:tmpl w:val="4EBA98C2"/>
    <w:lvl w:ilvl="0" w:tplc="35CC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C7A"/>
    <w:multiLevelType w:val="hybridMultilevel"/>
    <w:tmpl w:val="7D78D9FE"/>
    <w:lvl w:ilvl="0" w:tplc="83501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EE74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B43E1"/>
    <w:multiLevelType w:val="hybridMultilevel"/>
    <w:tmpl w:val="EFE6EF3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2333C"/>
    <w:multiLevelType w:val="hybridMultilevel"/>
    <w:tmpl w:val="A684B31A"/>
    <w:lvl w:ilvl="0" w:tplc="9FD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3814"/>
    <w:multiLevelType w:val="hybridMultilevel"/>
    <w:tmpl w:val="69622C12"/>
    <w:lvl w:ilvl="0" w:tplc="1BB67E0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727"/>
    <w:multiLevelType w:val="hybridMultilevel"/>
    <w:tmpl w:val="4DB2104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010"/>
    <w:multiLevelType w:val="hybridMultilevel"/>
    <w:tmpl w:val="C55AC97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90B45"/>
    <w:multiLevelType w:val="hybridMultilevel"/>
    <w:tmpl w:val="23F6E706"/>
    <w:lvl w:ilvl="0" w:tplc="0EF66F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3DE2"/>
    <w:multiLevelType w:val="hybridMultilevel"/>
    <w:tmpl w:val="4F76E1B8"/>
    <w:lvl w:ilvl="0" w:tplc="9A8EA5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127555">
    <w:abstractNumId w:val="5"/>
  </w:num>
  <w:num w:numId="2" w16cid:durableId="867834252">
    <w:abstractNumId w:val="6"/>
  </w:num>
  <w:num w:numId="3" w16cid:durableId="464662080">
    <w:abstractNumId w:val="0"/>
  </w:num>
  <w:num w:numId="4" w16cid:durableId="773013366">
    <w:abstractNumId w:val="13"/>
  </w:num>
  <w:num w:numId="5" w16cid:durableId="265698087">
    <w:abstractNumId w:val="1"/>
  </w:num>
  <w:num w:numId="6" w16cid:durableId="1409227487">
    <w:abstractNumId w:val="4"/>
  </w:num>
  <w:num w:numId="7" w16cid:durableId="1639535436">
    <w:abstractNumId w:val="8"/>
  </w:num>
  <w:num w:numId="8" w16cid:durableId="1740327026">
    <w:abstractNumId w:val="12"/>
  </w:num>
  <w:num w:numId="9" w16cid:durableId="1924685200">
    <w:abstractNumId w:val="2"/>
  </w:num>
  <w:num w:numId="10" w16cid:durableId="429356576">
    <w:abstractNumId w:val="9"/>
  </w:num>
  <w:num w:numId="11" w16cid:durableId="1294364251">
    <w:abstractNumId w:val="7"/>
  </w:num>
  <w:num w:numId="12" w16cid:durableId="832261540">
    <w:abstractNumId w:val="3"/>
  </w:num>
  <w:num w:numId="13" w16cid:durableId="954945600">
    <w:abstractNumId w:val="11"/>
  </w:num>
  <w:num w:numId="14" w16cid:durableId="1983194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CD"/>
    <w:rsid w:val="00051EB3"/>
    <w:rsid w:val="00065C57"/>
    <w:rsid w:val="000B0A91"/>
    <w:rsid w:val="000F30E8"/>
    <w:rsid w:val="0012000C"/>
    <w:rsid w:val="00154B21"/>
    <w:rsid w:val="001C237E"/>
    <w:rsid w:val="001D7D9A"/>
    <w:rsid w:val="002B6716"/>
    <w:rsid w:val="00397CF8"/>
    <w:rsid w:val="004014D5"/>
    <w:rsid w:val="00457CCD"/>
    <w:rsid w:val="004634B5"/>
    <w:rsid w:val="00474B20"/>
    <w:rsid w:val="004A3E40"/>
    <w:rsid w:val="004D0100"/>
    <w:rsid w:val="004E33AB"/>
    <w:rsid w:val="004F3EDE"/>
    <w:rsid w:val="00552D7D"/>
    <w:rsid w:val="00582DD5"/>
    <w:rsid w:val="00635B1A"/>
    <w:rsid w:val="00675559"/>
    <w:rsid w:val="007C52D5"/>
    <w:rsid w:val="007C5DD9"/>
    <w:rsid w:val="007E5CCD"/>
    <w:rsid w:val="008031DC"/>
    <w:rsid w:val="0082676C"/>
    <w:rsid w:val="008C0EA4"/>
    <w:rsid w:val="009F12A6"/>
    <w:rsid w:val="00A5725B"/>
    <w:rsid w:val="00A6549E"/>
    <w:rsid w:val="00B36986"/>
    <w:rsid w:val="00B71416"/>
    <w:rsid w:val="00BB1AB4"/>
    <w:rsid w:val="00BD4E42"/>
    <w:rsid w:val="00C111A0"/>
    <w:rsid w:val="00C45772"/>
    <w:rsid w:val="00DE563B"/>
    <w:rsid w:val="00E0696B"/>
    <w:rsid w:val="00E110F3"/>
    <w:rsid w:val="00E725E3"/>
    <w:rsid w:val="00E86C18"/>
    <w:rsid w:val="00EA11F7"/>
    <w:rsid w:val="00F1759A"/>
    <w:rsid w:val="00F67272"/>
    <w:rsid w:val="00F74FA7"/>
    <w:rsid w:val="00FB0432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1580"/>
  <w15:chartTrackingRefBased/>
  <w15:docId w15:val="{3840329A-01FC-FB4D-848E-E122900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55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qFormat/>
    <w:rsid w:val="00457CCD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/>
      <w:b/>
      <w:sz w:val="20"/>
      <w:lang w:val="it-IT"/>
    </w:rPr>
  </w:style>
  <w:style w:type="paragraph" w:styleId="Titolo2">
    <w:name w:val="heading 2"/>
    <w:basedOn w:val="Normale"/>
    <w:link w:val="Titolo2Carattere"/>
    <w:qFormat/>
    <w:rsid w:val="00457CCD"/>
    <w:pPr>
      <w:tabs>
        <w:tab w:val="left" w:pos="284"/>
      </w:tabs>
      <w:spacing w:line="240" w:lineRule="exact"/>
      <w:jc w:val="both"/>
      <w:outlineLvl w:val="1"/>
    </w:pPr>
    <w:rPr>
      <w:rFonts w:ascii="Times" w:hAnsi="Times"/>
      <w:smallCaps/>
      <w:sz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457CCD"/>
    <w:rPr>
      <w:rFonts w:ascii="Times" w:eastAsia="Times New Roman" w:hAnsi="Times" w:cs="Times New Roman"/>
      <w:b/>
      <w:sz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457CCD"/>
    <w:rPr>
      <w:rFonts w:ascii="Times" w:eastAsia="Times New Roman" w:hAnsi="Times" w:cs="Times New Roman"/>
      <w:smallCaps/>
      <w:sz w:val="18"/>
      <w:lang w:val="it-IT" w:eastAsia="it-IT"/>
    </w:rPr>
  </w:style>
  <w:style w:type="character" w:customStyle="1" w:styleId="xapple-converted-space">
    <w:name w:val="x_apple-converted-space"/>
    <w:basedOn w:val="Carpredefinitoparagrafo"/>
    <w:qFormat/>
    <w:rsid w:val="0012000C"/>
  </w:style>
  <w:style w:type="paragraph" w:customStyle="1" w:styleId="Testo1">
    <w:name w:val="Testo 1"/>
    <w:qFormat/>
    <w:rsid w:val="0012000C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sz w:val="18"/>
      <w:szCs w:val="20"/>
      <w:lang w:val="it-IT" w:eastAsia="it-IT"/>
    </w:rPr>
  </w:style>
  <w:style w:type="paragraph" w:customStyle="1" w:styleId="Testo2">
    <w:name w:val="Testo 2"/>
    <w:link w:val="Testo2Carattere"/>
    <w:qFormat/>
    <w:rsid w:val="0012000C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sz w:val="18"/>
      <w:szCs w:val="20"/>
      <w:lang w:val="it-IT" w:eastAsia="it-IT"/>
    </w:rPr>
  </w:style>
  <w:style w:type="character" w:customStyle="1" w:styleId="Testo2Carattere">
    <w:name w:val="Testo 2 Carattere"/>
    <w:link w:val="Testo2"/>
    <w:rsid w:val="0012000C"/>
    <w:rPr>
      <w:rFonts w:ascii="Times" w:eastAsia="Times New Roman" w:hAnsi="Times" w:cs="Times New Roman"/>
      <w:sz w:val="18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1D7D9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67272"/>
    <w:pPr>
      <w:tabs>
        <w:tab w:val="left" w:pos="284"/>
      </w:tabs>
      <w:spacing w:line="220" w:lineRule="exact"/>
      <w:ind w:left="720"/>
      <w:contextualSpacing/>
      <w:jc w:val="both"/>
    </w:pPr>
    <w:rPr>
      <w:sz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fanti</dc:creator>
  <cp:keywords/>
  <dc:description/>
  <cp:lastModifiedBy>Grassi Monica Barbara</cp:lastModifiedBy>
  <cp:revision>4</cp:revision>
  <dcterms:created xsi:type="dcterms:W3CDTF">2023-05-02T15:12:00Z</dcterms:created>
  <dcterms:modified xsi:type="dcterms:W3CDTF">2023-05-02T15:15:00Z</dcterms:modified>
</cp:coreProperties>
</file>