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74DCA6" w14:textId="77777777" w:rsidR="00806F81" w:rsidRPr="005A306D" w:rsidRDefault="0058715F">
      <w:pPr>
        <w:pStyle w:val="Titolo1"/>
        <w:rPr>
          <w:noProof w:val="0"/>
        </w:rPr>
      </w:pPr>
      <w:r w:rsidRPr="005A306D">
        <w:rPr>
          <w:noProof w:val="0"/>
        </w:rPr>
        <w:t>Health Organisation and Planning</w:t>
      </w:r>
    </w:p>
    <w:p w14:paraId="27419FB4" w14:textId="77777777" w:rsidR="00806F81" w:rsidRPr="005A306D" w:rsidRDefault="0058715F">
      <w:pPr>
        <w:pStyle w:val="Titolo2"/>
        <w:rPr>
          <w:noProof w:val="0"/>
        </w:rPr>
      </w:pPr>
      <w:r w:rsidRPr="005A306D">
        <w:rPr>
          <w:noProof w:val="0"/>
        </w:rPr>
        <w:t xml:space="preserve">Prof. </w:t>
      </w:r>
      <w:r w:rsidRPr="005A306D">
        <w:rPr>
          <w:noProof w:val="0"/>
          <w:lang w:val="it-IT"/>
        </w:rPr>
        <w:t xml:space="preserve">Antonio Giulio de Belvis; Prof. </w:t>
      </w:r>
      <w:r w:rsidRPr="005A306D">
        <w:rPr>
          <w:noProof w:val="0"/>
        </w:rPr>
        <w:t>Andrea Cambieri</w:t>
      </w:r>
    </w:p>
    <w:p w14:paraId="1B98763D" w14:textId="77777777" w:rsidR="00806F81" w:rsidRPr="005A306D" w:rsidRDefault="0058715F" w:rsidP="00741EEA">
      <w:pPr>
        <w:spacing w:before="240" w:after="120" w:line="240" w:lineRule="exact"/>
        <w:rPr>
          <w:b/>
          <w:sz w:val="18"/>
        </w:rPr>
      </w:pPr>
      <w:r w:rsidRPr="005A306D">
        <w:rPr>
          <w:b/>
          <w:i/>
          <w:sz w:val="18"/>
        </w:rPr>
        <w:t>COURSE AIMS AND INTENDED LEARNING OUTCOMES</w:t>
      </w:r>
    </w:p>
    <w:p w14:paraId="42FCBE54" w14:textId="2235CD44" w:rsidR="00806F81" w:rsidRPr="005A306D" w:rsidRDefault="0058715F">
      <w:pPr>
        <w:spacing w:line="240" w:lineRule="exact"/>
        <w:rPr>
          <w:rFonts w:ascii="Times" w:hAnsi="Times" w:cs="Times"/>
        </w:rPr>
      </w:pPr>
      <w:r w:rsidRPr="005A306D">
        <w:rPr>
          <w:rFonts w:ascii="Times" w:hAnsi="Times" w:cs="Times"/>
        </w:rPr>
        <w:t>The most important principle on which health systems are based is to direct the available resources to meet the health needs of the population, according to criteria of efficacy, efficiency, appropriateness and equity. This principle shapes health organisations, increasingly "organisations of health", as they are social entities involved in structured, planned and coordinated activities for the satisfaction of these needs. This principle lies at the bas</w:t>
      </w:r>
      <w:r w:rsidR="007978FC" w:rsidRPr="005A306D">
        <w:rPr>
          <w:rFonts w:ascii="Times" w:hAnsi="Times" w:cs="Times"/>
        </w:rPr>
        <w:t>is</w:t>
      </w:r>
      <w:r w:rsidRPr="005A306D">
        <w:rPr>
          <w:rFonts w:ascii="Times" w:hAnsi="Times" w:cs="Times"/>
        </w:rPr>
        <w:t xml:space="preserve"> of the Health Organisation and Planning Course, which aims to describe the organisation of health systems (exploring in depth the planning function and the allocation of the different resource categories to promote, maintain and recover the population's state of health) and the organisation of health services. </w:t>
      </w:r>
    </w:p>
    <w:p w14:paraId="751E70E2" w14:textId="77777777" w:rsidR="00806F81" w:rsidRPr="005A306D" w:rsidRDefault="0058715F">
      <w:pPr>
        <w:spacing w:before="120" w:line="240" w:lineRule="exact"/>
        <w:rPr>
          <w:rFonts w:ascii="Times" w:hAnsi="Times" w:cs="Times"/>
        </w:rPr>
      </w:pPr>
      <w:r w:rsidRPr="005A306D">
        <w:rPr>
          <w:rFonts w:ascii="Times" w:hAnsi="Times" w:cs="Times"/>
        </w:rPr>
        <w:t xml:space="preserve">At the end of the course, students will be able to: </w:t>
      </w:r>
    </w:p>
    <w:p w14:paraId="2BDD7C2C" w14:textId="77777777" w:rsidR="00806F81" w:rsidRPr="005A306D" w:rsidRDefault="0058715F">
      <w:pPr>
        <w:spacing w:line="240" w:lineRule="exact"/>
        <w:ind w:left="284" w:hanging="284"/>
        <w:rPr>
          <w:rFonts w:ascii="Times" w:hAnsi="Times" w:cs="Times"/>
        </w:rPr>
      </w:pPr>
      <w:r w:rsidRPr="005A306D">
        <w:rPr>
          <w:rFonts w:ascii="Times" w:hAnsi="Times" w:cs="Times"/>
        </w:rPr>
        <w:t>-</w:t>
      </w:r>
      <w:r w:rsidRPr="005A306D">
        <w:rPr>
          <w:rFonts w:ascii="Times" w:hAnsi="Times" w:cs="Times"/>
        </w:rPr>
        <w:tab/>
        <w:t>recognise organisational methods and socio-health management and planning tools in Italy, compared with other OECD countries, including in light of the changes that have occurred in recent years;</w:t>
      </w:r>
    </w:p>
    <w:p w14:paraId="6AF17761" w14:textId="77777777" w:rsidR="00806F81" w:rsidRPr="005A306D" w:rsidRDefault="0058715F">
      <w:pPr>
        <w:spacing w:line="240" w:lineRule="exact"/>
        <w:ind w:left="284" w:hanging="284"/>
        <w:rPr>
          <w:rFonts w:ascii="Times" w:hAnsi="Times" w:cs="Times"/>
        </w:rPr>
      </w:pPr>
      <w:r w:rsidRPr="005A306D">
        <w:rPr>
          <w:rFonts w:ascii="Times" w:hAnsi="Times" w:cs="Times"/>
        </w:rPr>
        <w:t>-</w:t>
      </w:r>
      <w:r w:rsidRPr="005A306D">
        <w:rPr>
          <w:rFonts w:ascii="Times" w:hAnsi="Times" w:cs="Times"/>
        </w:rPr>
        <w:tab/>
        <w:t xml:space="preserve">illustrate the principles, normative bases and main evolutionary passages of socio-health planning modalities at various decisional levels; </w:t>
      </w:r>
    </w:p>
    <w:p w14:paraId="4C7DA472" w14:textId="77777777" w:rsidR="00806F81" w:rsidRPr="005A306D" w:rsidRDefault="0058715F">
      <w:pPr>
        <w:spacing w:line="240" w:lineRule="exact"/>
        <w:ind w:left="284" w:hanging="284"/>
        <w:rPr>
          <w:rFonts w:ascii="Times" w:hAnsi="Times" w:cs="Times"/>
        </w:rPr>
      </w:pPr>
      <w:r w:rsidRPr="005A306D">
        <w:rPr>
          <w:rFonts w:ascii="Times" w:hAnsi="Times" w:cs="Times"/>
        </w:rPr>
        <w:t>-</w:t>
      </w:r>
      <w:r w:rsidRPr="005A306D">
        <w:rPr>
          <w:rFonts w:ascii="Times" w:hAnsi="Times" w:cs="Times"/>
        </w:rPr>
        <w:tab/>
        <w:t>present the tools that support the planning and organisation available to operators and companies in the health field.</w:t>
      </w:r>
    </w:p>
    <w:p w14:paraId="0838FB94" w14:textId="6634E0E9" w:rsidR="00391E62" w:rsidRPr="005A306D" w:rsidRDefault="00391E62" w:rsidP="00391E62">
      <w:pPr>
        <w:tabs>
          <w:tab w:val="clear" w:pos="284"/>
        </w:tabs>
        <w:spacing w:line="240" w:lineRule="exact"/>
        <w:ind w:left="284" w:hanging="284"/>
        <w:rPr>
          <w:rFonts w:ascii="Times" w:hAnsi="Times" w:cs="Times"/>
          <w:szCs w:val="20"/>
        </w:rPr>
      </w:pPr>
      <w:r w:rsidRPr="005A306D">
        <w:rPr>
          <w:rFonts w:ascii="Times" w:hAnsi="Times" w:cs="Times"/>
          <w:szCs w:val="20"/>
        </w:rPr>
        <w:t>-</w:t>
      </w:r>
      <w:r w:rsidRPr="005A306D">
        <w:rPr>
          <w:rFonts w:ascii="Times" w:hAnsi="Times" w:cs="Times"/>
          <w:szCs w:val="20"/>
        </w:rPr>
        <w:tab/>
        <w:t>appl</w:t>
      </w:r>
      <w:r w:rsidR="00F452A5" w:rsidRPr="005A306D">
        <w:rPr>
          <w:rFonts w:ascii="Times" w:hAnsi="Times" w:cs="Times"/>
          <w:szCs w:val="20"/>
        </w:rPr>
        <w:t xml:space="preserve">y their knowledge and understanding in a way that demonstrates a professional approach. </w:t>
      </w:r>
    </w:p>
    <w:p w14:paraId="0B1A8BF3" w14:textId="77777777" w:rsidR="00806F81" w:rsidRPr="005A306D" w:rsidRDefault="0058715F">
      <w:pPr>
        <w:spacing w:before="240" w:after="120" w:line="240" w:lineRule="exact"/>
        <w:rPr>
          <w:b/>
          <w:sz w:val="18"/>
        </w:rPr>
      </w:pPr>
      <w:r w:rsidRPr="005A306D">
        <w:rPr>
          <w:b/>
          <w:i/>
          <w:sz w:val="18"/>
        </w:rPr>
        <w:t>COURSE CONTENT</w:t>
      </w:r>
    </w:p>
    <w:p w14:paraId="14779749" w14:textId="50688D3D" w:rsidR="00806F81" w:rsidRPr="005A306D" w:rsidRDefault="0058715F">
      <w:pPr>
        <w:rPr>
          <w:rFonts w:ascii="Times" w:hAnsi="Times" w:cs="Times"/>
        </w:rPr>
      </w:pPr>
      <w:r w:rsidRPr="005A306D">
        <w:rPr>
          <w:rFonts w:ascii="Times" w:hAnsi="Times" w:cs="Times"/>
        </w:rPr>
        <w:t xml:space="preserve">The course is divided into </w:t>
      </w:r>
      <w:r w:rsidR="00391E62" w:rsidRPr="005A306D">
        <w:rPr>
          <w:rFonts w:ascii="Times" w:hAnsi="Times" w:cs="Times"/>
        </w:rPr>
        <w:t>four</w:t>
      </w:r>
      <w:r w:rsidRPr="005A306D">
        <w:rPr>
          <w:rFonts w:ascii="Times" w:hAnsi="Times" w:cs="Times"/>
        </w:rPr>
        <w:t xml:space="preserve"> parts. </w:t>
      </w:r>
    </w:p>
    <w:p w14:paraId="7D63EB63" w14:textId="382E69D1" w:rsidR="00806F81" w:rsidRPr="005A306D" w:rsidRDefault="0058715F">
      <w:pPr>
        <w:pStyle w:val="Paragrafoelenco"/>
        <w:numPr>
          <w:ilvl w:val="0"/>
          <w:numId w:val="5"/>
        </w:numPr>
        <w:tabs>
          <w:tab w:val="clear" w:pos="284"/>
        </w:tabs>
        <w:spacing w:line="276" w:lineRule="auto"/>
        <w:ind w:left="284" w:hanging="284"/>
        <w:rPr>
          <w:rFonts w:ascii="Times" w:hAnsi="Times" w:cs="Times"/>
        </w:rPr>
      </w:pPr>
      <w:r w:rsidRPr="005A306D">
        <w:rPr>
          <w:rFonts w:ascii="Times" w:hAnsi="Times" w:cs="Times"/>
        </w:rPr>
        <w:t>System models and their contextualisation within socio-economic evolution: the Bismarck Model, the Beveridge Model, the Free Market Model, the National Insurance Model, and the Shemashko Model</w:t>
      </w:r>
      <w:r w:rsidR="00391E62" w:rsidRPr="005A306D">
        <w:rPr>
          <w:rFonts w:ascii="Times" w:hAnsi="Times" w:cs="Times"/>
        </w:rPr>
        <w:t xml:space="preserve">, </w:t>
      </w:r>
      <w:r w:rsidR="00F452A5" w:rsidRPr="005A306D">
        <w:rPr>
          <w:rFonts w:ascii="Times" w:hAnsi="Times" w:cs="Times"/>
        </w:rPr>
        <w:t>mixed models</w:t>
      </w:r>
      <w:r w:rsidRPr="005A306D">
        <w:rPr>
          <w:rFonts w:ascii="Times" w:hAnsi="Times" w:cs="Times"/>
        </w:rPr>
        <w:t>;</w:t>
      </w:r>
    </w:p>
    <w:p w14:paraId="7D4A3490" w14:textId="77777777" w:rsidR="00806F81" w:rsidRPr="005A306D" w:rsidRDefault="0058715F">
      <w:pPr>
        <w:pStyle w:val="Paragrafoelenco"/>
        <w:numPr>
          <w:ilvl w:val="0"/>
          <w:numId w:val="5"/>
        </w:numPr>
        <w:tabs>
          <w:tab w:val="clear" w:pos="284"/>
        </w:tabs>
        <w:spacing w:line="276" w:lineRule="auto"/>
        <w:ind w:left="284" w:hanging="284"/>
        <w:rPr>
          <w:rFonts w:ascii="Times" w:hAnsi="Times" w:cs="Times"/>
        </w:rPr>
      </w:pPr>
      <w:r w:rsidRPr="005A306D">
        <w:rPr>
          <w:rFonts w:ascii="Times" w:hAnsi="Times" w:cs="Times"/>
        </w:rPr>
        <w:t xml:space="preserve">The functions and architecture of a health system, including a detailed look at the National Health System; </w:t>
      </w:r>
    </w:p>
    <w:p w14:paraId="22CF8568" w14:textId="7C8775D5" w:rsidR="00806F81" w:rsidRPr="005A306D" w:rsidRDefault="0058715F" w:rsidP="00391E62">
      <w:pPr>
        <w:pStyle w:val="Paragrafoelenco"/>
        <w:numPr>
          <w:ilvl w:val="0"/>
          <w:numId w:val="14"/>
        </w:numPr>
        <w:tabs>
          <w:tab w:val="clear" w:pos="284"/>
        </w:tabs>
        <w:spacing w:line="276" w:lineRule="auto"/>
        <w:rPr>
          <w:rFonts w:ascii="Times" w:eastAsia="Calibri" w:hAnsi="Times" w:cs="Times"/>
          <w:szCs w:val="20"/>
          <w:lang w:val="en-US" w:eastAsia="en-US"/>
        </w:rPr>
      </w:pPr>
      <w:r w:rsidRPr="005A306D">
        <w:rPr>
          <w:rFonts w:ascii="Times" w:hAnsi="Times" w:cs="Times"/>
        </w:rPr>
        <w:t xml:space="preserve">Socio-health planning at national and regional level through the analysis of institutional (formalised and non-formalised) health planning tools. </w:t>
      </w:r>
      <w:r w:rsidR="00741EEA" w:rsidRPr="005A306D">
        <w:rPr>
          <w:rFonts w:ascii="Times" w:hAnsi="Times" w:cs="Times"/>
          <w:lang w:val="en-US"/>
        </w:rPr>
        <w:t xml:space="preserve">Sector plans: </w:t>
      </w:r>
      <w:r w:rsidR="0052576C" w:rsidRPr="005A306D">
        <w:rPr>
          <w:rFonts w:ascii="Times" w:eastAsia="Calibri" w:hAnsi="Times" w:cs="Times"/>
          <w:szCs w:val="20"/>
          <w:lang w:val="en-US" w:eastAsia="en-US"/>
        </w:rPr>
        <w:t>N</w:t>
      </w:r>
      <w:r w:rsidR="00741EEA" w:rsidRPr="005A306D">
        <w:rPr>
          <w:rFonts w:ascii="Times" w:eastAsia="Calibri" w:hAnsi="Times" w:cs="Times"/>
          <w:szCs w:val="20"/>
          <w:lang w:val="en-US" w:eastAsia="en-US"/>
        </w:rPr>
        <w:t xml:space="preserve">ational </w:t>
      </w:r>
      <w:r w:rsidR="0052576C" w:rsidRPr="005A306D">
        <w:rPr>
          <w:rFonts w:ascii="Times" w:eastAsia="Calibri" w:hAnsi="Times" w:cs="Times"/>
          <w:szCs w:val="20"/>
          <w:lang w:val="en-US" w:eastAsia="en-US"/>
        </w:rPr>
        <w:t>P</w:t>
      </w:r>
      <w:r w:rsidR="00741EEA" w:rsidRPr="005A306D">
        <w:rPr>
          <w:rFonts w:ascii="Times" w:eastAsia="Calibri" w:hAnsi="Times" w:cs="Times"/>
          <w:szCs w:val="20"/>
          <w:lang w:val="en-US" w:eastAsia="en-US"/>
        </w:rPr>
        <w:t>lan</w:t>
      </w:r>
      <w:r w:rsidR="0052576C" w:rsidRPr="005A306D">
        <w:rPr>
          <w:rFonts w:ascii="Times" w:eastAsia="Calibri" w:hAnsi="Times" w:cs="Times"/>
          <w:szCs w:val="20"/>
          <w:lang w:val="en-US" w:eastAsia="en-US"/>
        </w:rPr>
        <w:t xml:space="preserve"> on Chronicity</w:t>
      </w:r>
      <w:r w:rsidR="00741EEA" w:rsidRPr="005A306D">
        <w:rPr>
          <w:rFonts w:ascii="Times" w:eastAsia="Calibri" w:hAnsi="Times" w:cs="Times"/>
          <w:szCs w:val="20"/>
          <w:lang w:val="en-US" w:eastAsia="en-US"/>
        </w:rPr>
        <w:t xml:space="preserve">, </w:t>
      </w:r>
      <w:r w:rsidR="0052576C" w:rsidRPr="005A306D">
        <w:rPr>
          <w:rFonts w:ascii="Times" w:eastAsia="Calibri" w:hAnsi="Times" w:cs="Times"/>
          <w:szCs w:val="20"/>
          <w:lang w:val="en-US" w:eastAsia="en-US"/>
        </w:rPr>
        <w:t>National  P</w:t>
      </w:r>
      <w:r w:rsidR="00741EEA" w:rsidRPr="005A306D">
        <w:rPr>
          <w:rFonts w:ascii="Times" w:eastAsia="Calibri" w:hAnsi="Times" w:cs="Times"/>
          <w:szCs w:val="20"/>
          <w:lang w:val="en-US" w:eastAsia="en-US"/>
        </w:rPr>
        <w:t xml:space="preserve">revention </w:t>
      </w:r>
      <w:r w:rsidR="0052576C" w:rsidRPr="005A306D">
        <w:rPr>
          <w:rFonts w:ascii="Times" w:eastAsia="Calibri" w:hAnsi="Times" w:cs="Times"/>
          <w:szCs w:val="20"/>
          <w:lang w:val="en-US" w:eastAsia="en-US"/>
        </w:rPr>
        <w:t>P</w:t>
      </w:r>
      <w:r w:rsidR="00741EEA" w:rsidRPr="005A306D">
        <w:rPr>
          <w:rFonts w:ascii="Times" w:eastAsia="Calibri" w:hAnsi="Times" w:cs="Times"/>
          <w:szCs w:val="20"/>
          <w:lang w:val="en-US" w:eastAsia="en-US"/>
        </w:rPr>
        <w:t>lan</w:t>
      </w:r>
      <w:r w:rsidR="0052576C" w:rsidRPr="005A306D">
        <w:rPr>
          <w:rFonts w:ascii="Times" w:eastAsia="Calibri" w:hAnsi="Times" w:cs="Times"/>
          <w:szCs w:val="20"/>
          <w:lang w:val="en-US" w:eastAsia="en-US"/>
        </w:rPr>
        <w:t xml:space="preserve">, </w:t>
      </w:r>
      <w:r w:rsidR="00F452A5" w:rsidRPr="005A306D">
        <w:rPr>
          <w:rFonts w:ascii="Times" w:hAnsi="Times" w:cs="Times"/>
          <w:szCs w:val="20"/>
          <w:lang w:val="en-US"/>
        </w:rPr>
        <w:t>National Oncological Plan</w:t>
      </w:r>
      <w:r w:rsidR="00391E62" w:rsidRPr="005A306D">
        <w:rPr>
          <w:rFonts w:ascii="Times" w:hAnsi="Times" w:cs="Times"/>
          <w:szCs w:val="20"/>
        </w:rPr>
        <w:t>,</w:t>
      </w:r>
      <w:r w:rsidR="00391E62" w:rsidRPr="005A306D">
        <w:rPr>
          <w:rFonts w:ascii="Times" w:eastAsia="Calibri" w:hAnsi="Times" w:cs="Times"/>
          <w:szCs w:val="20"/>
          <w:lang w:val="en-US" w:eastAsia="en-US"/>
        </w:rPr>
        <w:t xml:space="preserve"> </w:t>
      </w:r>
      <w:r w:rsidR="0052576C" w:rsidRPr="005A306D">
        <w:rPr>
          <w:rFonts w:ascii="Times" w:eastAsia="Calibri" w:hAnsi="Times" w:cs="Times"/>
          <w:szCs w:val="20"/>
          <w:lang w:val="en-US" w:eastAsia="en-US"/>
        </w:rPr>
        <w:t xml:space="preserve">National Recovery Plan. </w:t>
      </w:r>
    </w:p>
    <w:p w14:paraId="6C81A594" w14:textId="77777777" w:rsidR="00806F81" w:rsidRPr="005A306D" w:rsidRDefault="0058715F" w:rsidP="00391E62">
      <w:pPr>
        <w:pStyle w:val="Paragrafoelenco"/>
        <w:numPr>
          <w:ilvl w:val="0"/>
          <w:numId w:val="5"/>
        </w:numPr>
        <w:tabs>
          <w:tab w:val="clear" w:pos="284"/>
        </w:tabs>
        <w:spacing w:line="276" w:lineRule="auto"/>
        <w:ind w:left="284" w:hanging="284"/>
        <w:rPr>
          <w:rFonts w:ascii="Times" w:hAnsi="Times" w:cs="Times"/>
        </w:rPr>
      </w:pPr>
      <w:r w:rsidRPr="005A306D">
        <w:rPr>
          <w:rFonts w:ascii="Times" w:hAnsi="Times" w:cs="Times"/>
        </w:rPr>
        <w:lastRenderedPageBreak/>
        <w:t>The organisation of health services in Italy, divided into three macro-areas:</w:t>
      </w:r>
    </w:p>
    <w:p w14:paraId="44BA02F2" w14:textId="34746307" w:rsidR="00806F81" w:rsidRPr="005A306D" w:rsidRDefault="0058715F" w:rsidP="00391E62">
      <w:pPr>
        <w:pStyle w:val="Paragrafoelenco"/>
        <w:numPr>
          <w:ilvl w:val="1"/>
          <w:numId w:val="6"/>
        </w:numPr>
        <w:tabs>
          <w:tab w:val="clear" w:pos="284"/>
        </w:tabs>
        <w:spacing w:line="276" w:lineRule="auto"/>
        <w:ind w:left="567" w:hanging="283"/>
        <w:rPr>
          <w:rFonts w:ascii="Times" w:hAnsi="Times" w:cs="Times"/>
        </w:rPr>
      </w:pPr>
      <w:r w:rsidRPr="005A306D">
        <w:rPr>
          <w:rFonts w:ascii="Times" w:hAnsi="Times" w:cs="Times"/>
        </w:rPr>
        <w:t>District. Primary care and the role of the GP/PLS (Free Choice Paediatrician)/MCA (Continuous Care Doctor)</w:t>
      </w:r>
      <w:r w:rsidR="00391E62" w:rsidRPr="005A306D">
        <w:rPr>
          <w:rFonts w:ascii="Times" w:hAnsi="Times" w:cs="Times"/>
        </w:rPr>
        <w:t xml:space="preserve">; Socio-health integration and hospital-territory integration </w:t>
      </w:r>
    </w:p>
    <w:p w14:paraId="2F0FD236" w14:textId="77777777" w:rsidR="00806F81" w:rsidRPr="005A306D" w:rsidRDefault="0058715F">
      <w:pPr>
        <w:pStyle w:val="Paragrafoelenco"/>
        <w:numPr>
          <w:ilvl w:val="1"/>
          <w:numId w:val="6"/>
        </w:numPr>
        <w:tabs>
          <w:tab w:val="clear" w:pos="284"/>
        </w:tabs>
        <w:spacing w:line="276" w:lineRule="auto"/>
        <w:ind w:left="567" w:hanging="283"/>
        <w:rPr>
          <w:rFonts w:ascii="Times" w:hAnsi="Times" w:cs="Times"/>
        </w:rPr>
      </w:pPr>
      <w:r w:rsidRPr="005A306D">
        <w:rPr>
          <w:rFonts w:ascii="Times" w:hAnsi="Times" w:cs="Times"/>
        </w:rPr>
        <w:t>Prevention and health promotion departments in the community</w:t>
      </w:r>
    </w:p>
    <w:p w14:paraId="0D00225C" w14:textId="77777777" w:rsidR="00806F81" w:rsidRPr="005A306D" w:rsidRDefault="0058715F">
      <w:pPr>
        <w:pStyle w:val="Paragrafoelenco"/>
        <w:numPr>
          <w:ilvl w:val="1"/>
          <w:numId w:val="6"/>
        </w:numPr>
        <w:tabs>
          <w:tab w:val="clear" w:pos="284"/>
        </w:tabs>
        <w:spacing w:line="276" w:lineRule="auto"/>
        <w:ind w:left="567" w:hanging="283"/>
        <w:rPr>
          <w:rFonts w:ascii="Times" w:hAnsi="Times" w:cs="Times"/>
        </w:rPr>
      </w:pPr>
      <w:r w:rsidRPr="005A306D">
        <w:rPr>
          <w:rFonts w:ascii="Times" w:hAnsi="Times" w:cs="Times"/>
        </w:rPr>
        <w:t xml:space="preserve">Hospital. Types of hospital facilities </w:t>
      </w:r>
    </w:p>
    <w:p w14:paraId="07529E89" w14:textId="3573F648" w:rsidR="00391E62" w:rsidRPr="005A306D" w:rsidRDefault="00F452A5" w:rsidP="00391E62">
      <w:pPr>
        <w:spacing w:before="120"/>
        <w:ind w:left="284"/>
        <w:rPr>
          <w:rFonts w:ascii="Times" w:hAnsi="Times" w:cs="Times"/>
          <w:szCs w:val="20"/>
          <w:lang w:val="en-US"/>
        </w:rPr>
      </w:pPr>
      <w:r w:rsidRPr="005A306D">
        <w:rPr>
          <w:rFonts w:ascii="Times" w:hAnsi="Times" w:cs="Times"/>
          <w:szCs w:val="20"/>
          <w:lang w:val="en-US"/>
        </w:rPr>
        <w:t>Health planning on a corporate level</w:t>
      </w:r>
      <w:r w:rsidR="00391E62" w:rsidRPr="005A306D">
        <w:rPr>
          <w:rFonts w:ascii="Times" w:hAnsi="Times" w:cs="Times"/>
          <w:szCs w:val="20"/>
          <w:lang w:val="en-US"/>
        </w:rPr>
        <w:t>:</w:t>
      </w:r>
    </w:p>
    <w:p w14:paraId="7233D8F5" w14:textId="004A36F5" w:rsidR="00806F81" w:rsidRPr="005A306D" w:rsidRDefault="0058715F" w:rsidP="00391E62">
      <w:pPr>
        <w:pStyle w:val="Paragrafoelenco"/>
        <w:numPr>
          <w:ilvl w:val="0"/>
          <w:numId w:val="15"/>
        </w:numPr>
        <w:tabs>
          <w:tab w:val="clear" w:pos="284"/>
        </w:tabs>
        <w:spacing w:line="276" w:lineRule="auto"/>
        <w:rPr>
          <w:rFonts w:ascii="Times" w:hAnsi="Times" w:cs="Times"/>
        </w:rPr>
      </w:pPr>
      <w:r w:rsidRPr="005A306D">
        <w:rPr>
          <w:rFonts w:ascii="Times" w:hAnsi="Times" w:cs="Times"/>
        </w:rPr>
        <w:t xml:space="preserve">Prerequisites for health planning at the hospital level: the epidemiological function of reading needs, hospital information systems and the Health Report. </w:t>
      </w:r>
    </w:p>
    <w:p w14:paraId="4A17179A" w14:textId="77777777" w:rsidR="00806F81" w:rsidRPr="005A306D" w:rsidRDefault="0058715F" w:rsidP="00391E62">
      <w:pPr>
        <w:pStyle w:val="Paragrafoelenco"/>
        <w:numPr>
          <w:ilvl w:val="1"/>
          <w:numId w:val="16"/>
        </w:numPr>
        <w:tabs>
          <w:tab w:val="clear" w:pos="284"/>
        </w:tabs>
        <w:spacing w:line="276" w:lineRule="auto"/>
        <w:ind w:left="709"/>
        <w:rPr>
          <w:rFonts w:ascii="Times" w:hAnsi="Times" w:cs="Times"/>
        </w:rPr>
      </w:pPr>
      <w:r w:rsidRPr="005A306D">
        <w:rPr>
          <w:rFonts w:ascii="Times" w:hAnsi="Times" w:cs="Times"/>
        </w:rPr>
        <w:t>The institutional tools of health planning at the territorial level: the PAT (Territorial Implementation Plan) and PAL (Local Implementation Plan)</w:t>
      </w:r>
    </w:p>
    <w:p w14:paraId="72F15EA9" w14:textId="77777777" w:rsidR="00806F81" w:rsidRPr="005A306D" w:rsidRDefault="0058715F" w:rsidP="00391E62">
      <w:pPr>
        <w:pStyle w:val="Paragrafoelenco"/>
        <w:numPr>
          <w:ilvl w:val="1"/>
          <w:numId w:val="16"/>
        </w:numPr>
        <w:tabs>
          <w:tab w:val="clear" w:pos="284"/>
        </w:tabs>
        <w:spacing w:line="276" w:lineRule="auto"/>
        <w:ind w:left="709"/>
        <w:rPr>
          <w:rFonts w:ascii="Times" w:hAnsi="Times" w:cs="Times"/>
        </w:rPr>
      </w:pPr>
      <w:r w:rsidRPr="005A306D">
        <w:rPr>
          <w:rFonts w:ascii="Times" w:hAnsi="Times" w:cs="Times"/>
        </w:rPr>
        <w:t>Strategic planning and management control: definition and principles (outlines); operational planning and control: principles and methods (outlines)</w:t>
      </w:r>
    </w:p>
    <w:p w14:paraId="30C972EE" w14:textId="77777777" w:rsidR="00806F81" w:rsidRPr="005A306D" w:rsidRDefault="0058715F" w:rsidP="00391E62">
      <w:pPr>
        <w:pStyle w:val="Paragrafoelenco"/>
        <w:numPr>
          <w:ilvl w:val="0"/>
          <w:numId w:val="5"/>
        </w:numPr>
        <w:tabs>
          <w:tab w:val="clear" w:pos="284"/>
        </w:tabs>
        <w:spacing w:line="276" w:lineRule="auto"/>
        <w:ind w:left="284" w:hanging="284"/>
        <w:rPr>
          <w:rFonts w:ascii="Times" w:hAnsi="Times" w:cs="Times"/>
        </w:rPr>
      </w:pPr>
      <w:r w:rsidRPr="005A306D">
        <w:rPr>
          <w:rFonts w:ascii="Times" w:hAnsi="Times" w:cs="Times"/>
        </w:rPr>
        <w:t xml:space="preserve">Management innovation applied to the organisation of the Local Health Unit and the Hospital: </w:t>
      </w:r>
    </w:p>
    <w:p w14:paraId="3B4ADFEA" w14:textId="77777777" w:rsidR="00806F81" w:rsidRPr="005A306D" w:rsidRDefault="0058715F">
      <w:pPr>
        <w:pStyle w:val="Paragrafoelenco"/>
        <w:numPr>
          <w:ilvl w:val="1"/>
          <w:numId w:val="6"/>
        </w:numPr>
        <w:tabs>
          <w:tab w:val="clear" w:pos="284"/>
        </w:tabs>
        <w:spacing w:line="276" w:lineRule="auto"/>
        <w:ind w:left="567" w:hanging="283"/>
        <w:rPr>
          <w:rFonts w:ascii="Times" w:hAnsi="Times" w:cs="Times"/>
        </w:rPr>
      </w:pPr>
      <w:r w:rsidRPr="005A306D">
        <w:rPr>
          <w:rFonts w:ascii="Times" w:hAnsi="Times" w:cs="Times"/>
        </w:rPr>
        <w:t>Innovative management tools: disease management, lean management, clinical governance and clinical care pathways, hospital management for intensive care and complex care.</w:t>
      </w:r>
    </w:p>
    <w:p w14:paraId="427CEA7A" w14:textId="77777777" w:rsidR="00806F81" w:rsidRPr="005A306D" w:rsidRDefault="0058715F">
      <w:pPr>
        <w:spacing w:before="240" w:after="120"/>
        <w:rPr>
          <w:b/>
          <w:i/>
          <w:sz w:val="18"/>
        </w:rPr>
      </w:pPr>
      <w:r w:rsidRPr="005A306D">
        <w:rPr>
          <w:b/>
          <w:i/>
          <w:sz w:val="18"/>
        </w:rPr>
        <w:t>READING LIST</w:t>
      </w:r>
    </w:p>
    <w:p w14:paraId="4D3C1553" w14:textId="77777777" w:rsidR="00806F81" w:rsidRPr="005A306D" w:rsidRDefault="0058715F">
      <w:pPr>
        <w:spacing w:line="240" w:lineRule="exact"/>
        <w:ind w:left="284" w:hanging="284"/>
        <w:rPr>
          <w:rFonts w:ascii="Times" w:hAnsi="Times" w:cs="Times"/>
          <w:sz w:val="18"/>
        </w:rPr>
      </w:pPr>
      <w:r w:rsidRPr="005A306D">
        <w:rPr>
          <w:rFonts w:ascii="Times" w:hAnsi="Times" w:cs="Times"/>
          <w:sz w:val="18"/>
        </w:rPr>
        <w:t>Lecturer's teaching material available on Blackboard.</w:t>
      </w:r>
    </w:p>
    <w:p w14:paraId="150AE42D" w14:textId="77777777" w:rsidR="0002689C" w:rsidRPr="005A306D" w:rsidRDefault="0002689C" w:rsidP="0002689C">
      <w:pPr>
        <w:spacing w:line="240" w:lineRule="exact"/>
        <w:rPr>
          <w:rFonts w:ascii="Times" w:hAnsi="Times" w:cs="Times"/>
          <w:sz w:val="18"/>
        </w:rPr>
      </w:pPr>
      <w:r w:rsidRPr="005A306D">
        <w:rPr>
          <w:rFonts w:ascii="Times" w:hAnsi="Times" w:cs="Times"/>
          <w:sz w:val="18"/>
        </w:rPr>
        <w:t>Preferred texts:</w:t>
      </w:r>
    </w:p>
    <w:p w14:paraId="724AD1E8" w14:textId="77777777" w:rsidR="00391E62" w:rsidRPr="005A306D" w:rsidRDefault="00391E62" w:rsidP="00391E62">
      <w:pPr>
        <w:pStyle w:val="Testo1"/>
        <w:spacing w:before="0"/>
        <w:rPr>
          <w:lang w:val="it-IT"/>
        </w:rPr>
      </w:pPr>
      <w:r w:rsidRPr="005A306D">
        <w:t>-</w:t>
      </w:r>
      <w:r w:rsidRPr="005A306D">
        <w:tab/>
        <w:t xml:space="preserve">de Belvis AG, Meregaglia M, Morsella A, Adduci A, Perilli A, Cascini F, Solipaca A, Fattore G, Ricciardi W, Maresso A, Scarpetti G. Italy: Health system review. </w:t>
      </w:r>
      <w:r w:rsidRPr="005A306D">
        <w:rPr>
          <w:lang w:val="it-IT"/>
        </w:rPr>
        <w:t>Health Systems in Transition, 2022; 24(4): pp.i–203;</w:t>
      </w:r>
    </w:p>
    <w:p w14:paraId="3B63ABA4" w14:textId="77777777" w:rsidR="00391E62" w:rsidRPr="005A306D" w:rsidRDefault="00391E62" w:rsidP="00391E62">
      <w:pPr>
        <w:pStyle w:val="Testo1"/>
        <w:spacing w:before="0"/>
      </w:pPr>
      <w:r w:rsidRPr="005A306D">
        <w:rPr>
          <w:lang w:val="it-IT"/>
        </w:rPr>
        <w:t>-</w:t>
      </w:r>
      <w:r w:rsidRPr="005A306D">
        <w:rPr>
          <w:lang w:val="it-IT"/>
        </w:rPr>
        <w:tab/>
        <w:t xml:space="preserve">Damiani G, Ricciardi W, Specchia ML. Manuale di Programmazione e Organizzazione Sanitaria. </w:t>
      </w:r>
      <w:r w:rsidRPr="005A306D">
        <w:t xml:space="preserve">Idelson – Gnocchi, Napoli.  IV  Edizione 2021. </w:t>
      </w:r>
    </w:p>
    <w:p w14:paraId="3233C01C" w14:textId="77777777" w:rsidR="00806F81" w:rsidRPr="005A306D" w:rsidRDefault="0058715F">
      <w:pPr>
        <w:spacing w:before="120" w:line="240" w:lineRule="exact"/>
        <w:rPr>
          <w:rFonts w:ascii="Times" w:hAnsi="Times" w:cs="Times"/>
          <w:sz w:val="18"/>
        </w:rPr>
      </w:pPr>
      <w:r w:rsidRPr="005A306D">
        <w:rPr>
          <w:rFonts w:ascii="Times" w:hAnsi="Times" w:cs="Times"/>
          <w:sz w:val="18"/>
        </w:rPr>
        <w:t xml:space="preserve">Material for in-depth study: </w:t>
      </w:r>
    </w:p>
    <w:p w14:paraId="065DCB7E" w14:textId="77777777" w:rsidR="0002689C" w:rsidRPr="005A306D" w:rsidRDefault="0002689C" w:rsidP="0002689C">
      <w:pPr>
        <w:numPr>
          <w:ilvl w:val="0"/>
          <w:numId w:val="12"/>
        </w:numPr>
        <w:tabs>
          <w:tab w:val="clear" w:pos="284"/>
        </w:tabs>
        <w:spacing w:line="240" w:lineRule="auto"/>
        <w:ind w:left="284" w:hanging="284"/>
        <w:contextualSpacing/>
        <w:jc w:val="left"/>
        <w:rPr>
          <w:sz w:val="18"/>
          <w:lang w:val="en-US"/>
        </w:rPr>
      </w:pPr>
      <w:r w:rsidRPr="005A306D">
        <w:rPr>
          <w:rFonts w:ascii="Times" w:eastAsia="Calibri" w:hAnsi="Times" w:cs="Times"/>
          <w:sz w:val="18"/>
          <w:szCs w:val="20"/>
          <w:lang w:val="it-IT" w:eastAsia="en-US"/>
        </w:rPr>
        <w:t xml:space="preserve">Il  Patto per la salute per gli anni 2019-2021. </w:t>
      </w:r>
      <w:r w:rsidR="00741EEA" w:rsidRPr="005A306D">
        <w:rPr>
          <w:rFonts w:ascii="Times" w:eastAsia="Calibri" w:hAnsi="Times" w:cs="Times"/>
          <w:sz w:val="18"/>
          <w:szCs w:val="20"/>
          <w:lang w:val="en-US" w:eastAsia="en-US"/>
        </w:rPr>
        <w:t>Available at:</w:t>
      </w:r>
      <w:r w:rsidRPr="005A306D">
        <w:rPr>
          <w:rFonts w:ascii="Times" w:eastAsia="Calibri" w:hAnsi="Times" w:cs="Times"/>
          <w:sz w:val="18"/>
          <w:szCs w:val="20"/>
          <w:lang w:val="en-US" w:eastAsia="en-US"/>
        </w:rPr>
        <w:t xml:space="preserve">  </w:t>
      </w:r>
      <w:hyperlink r:id="rId6" w:history="1">
        <w:r w:rsidRPr="005A306D">
          <w:rPr>
            <w:rFonts w:eastAsia="Calibri"/>
            <w:color w:val="0000FF"/>
            <w:sz w:val="18"/>
            <w:szCs w:val="22"/>
            <w:u w:val="single"/>
            <w:lang w:val="en-US" w:eastAsia="en-US"/>
          </w:rPr>
          <w:t>http://www.statoregioni.it/media/2334/p-8-csr-rep-n-209-18dic2019.pdf</w:t>
        </w:r>
      </w:hyperlink>
    </w:p>
    <w:p w14:paraId="57544D2B" w14:textId="77777777" w:rsidR="0002689C" w:rsidRPr="005A306D" w:rsidRDefault="0002689C" w:rsidP="0002689C">
      <w:pPr>
        <w:numPr>
          <w:ilvl w:val="0"/>
          <w:numId w:val="12"/>
        </w:numPr>
        <w:tabs>
          <w:tab w:val="clear" w:pos="284"/>
        </w:tabs>
        <w:spacing w:line="240" w:lineRule="auto"/>
        <w:ind w:left="284" w:hanging="284"/>
        <w:contextualSpacing/>
        <w:jc w:val="left"/>
        <w:rPr>
          <w:sz w:val="18"/>
          <w:lang w:val="it-IT"/>
        </w:rPr>
      </w:pPr>
      <w:r w:rsidRPr="005A306D">
        <w:rPr>
          <w:rFonts w:ascii="Times" w:eastAsia="Calibri" w:hAnsi="Times" w:cs="Times"/>
          <w:sz w:val="18"/>
          <w:szCs w:val="20"/>
          <w:lang w:val="it-IT" w:eastAsia="en-US"/>
        </w:rPr>
        <w:t xml:space="preserve">Piano Nazionale Cronicità: </w:t>
      </w:r>
      <w:hyperlink r:id="rId7" w:history="1">
        <w:r w:rsidRPr="005A306D">
          <w:rPr>
            <w:rFonts w:ascii="Times" w:eastAsia="Calibri" w:hAnsi="Times" w:cs="Times"/>
            <w:color w:val="0000FF"/>
            <w:sz w:val="18"/>
            <w:szCs w:val="20"/>
            <w:u w:val="single"/>
            <w:lang w:val="it-IT" w:eastAsia="en-US"/>
          </w:rPr>
          <w:t>http://www.salute.gov.it/portale/temi/p2_6.jsp?lingua=italiano&amp;id=4654&amp;area=programmazioneSanitariaLea&amp;menu=vuoto</w:t>
        </w:r>
      </w:hyperlink>
      <w:r w:rsidRPr="005A306D">
        <w:rPr>
          <w:rFonts w:ascii="Times" w:eastAsia="Calibri" w:hAnsi="Times" w:cs="Times"/>
          <w:sz w:val="18"/>
          <w:szCs w:val="20"/>
          <w:lang w:val="it-IT" w:eastAsia="en-US"/>
        </w:rPr>
        <w:t>.</w:t>
      </w:r>
    </w:p>
    <w:p w14:paraId="58214924" w14:textId="77777777" w:rsidR="00806F81" w:rsidRPr="005A306D" w:rsidRDefault="0058715F">
      <w:pPr>
        <w:spacing w:before="240" w:after="120"/>
        <w:rPr>
          <w:b/>
          <w:i/>
          <w:sz w:val="18"/>
        </w:rPr>
      </w:pPr>
      <w:r w:rsidRPr="005A306D">
        <w:rPr>
          <w:b/>
          <w:i/>
          <w:sz w:val="18"/>
        </w:rPr>
        <w:t>TEACHING METHOD</w:t>
      </w:r>
    </w:p>
    <w:p w14:paraId="0FFFDC6C" w14:textId="77777777" w:rsidR="00806F81" w:rsidRPr="005A306D" w:rsidRDefault="0058715F">
      <w:pPr>
        <w:pStyle w:val="Testo2"/>
        <w:rPr>
          <w:rFonts w:cs="Arial"/>
          <w:noProof w:val="0"/>
        </w:rPr>
      </w:pPr>
      <w:r w:rsidRPr="005A306D">
        <w:rPr>
          <w:rFonts w:cs="Arial"/>
          <w:noProof w:val="0"/>
        </w:rPr>
        <w:lastRenderedPageBreak/>
        <w:t>During the course, seminars and tutorials will be held on the assessment of needs and the demand for care, and on planning and management tools at the Local Health Unit and Hospital level.</w:t>
      </w:r>
    </w:p>
    <w:p w14:paraId="65B7D5C0" w14:textId="77777777" w:rsidR="00806F81" w:rsidRPr="005A306D" w:rsidRDefault="0058715F">
      <w:pPr>
        <w:pStyle w:val="Testo2"/>
        <w:rPr>
          <w:rFonts w:cs="Arial"/>
          <w:noProof w:val="0"/>
        </w:rPr>
      </w:pPr>
      <w:r w:rsidRPr="005A306D">
        <w:rPr>
          <w:rFonts w:cs="Arial"/>
          <w:noProof w:val="0"/>
        </w:rPr>
        <w:t xml:space="preserve">Alternating lectures, classroom tutorials and the discussion of case studies. </w:t>
      </w:r>
    </w:p>
    <w:p w14:paraId="589021A2" w14:textId="77777777" w:rsidR="00806F81" w:rsidRPr="005A306D" w:rsidRDefault="0058715F">
      <w:pPr>
        <w:pStyle w:val="Testo2"/>
        <w:rPr>
          <w:rFonts w:cs="Arial"/>
          <w:noProof w:val="0"/>
        </w:rPr>
      </w:pPr>
      <w:r w:rsidRPr="005A306D">
        <w:rPr>
          <w:rFonts w:cs="Arial"/>
          <w:noProof w:val="0"/>
        </w:rPr>
        <w:t xml:space="preserve">The exam </w:t>
      </w:r>
      <w:r w:rsidR="007978FC" w:rsidRPr="005A306D">
        <w:rPr>
          <w:rFonts w:cs="Arial"/>
          <w:noProof w:val="0"/>
        </w:rPr>
        <w:t>syllabus</w:t>
      </w:r>
      <w:r w:rsidRPr="005A306D">
        <w:rPr>
          <w:rFonts w:cs="Arial"/>
          <w:noProof w:val="0"/>
        </w:rPr>
        <w:t xml:space="preserve"> for students includes:</w:t>
      </w:r>
    </w:p>
    <w:p w14:paraId="2C67197F" w14:textId="77777777" w:rsidR="00806F81" w:rsidRPr="005A306D" w:rsidRDefault="0058715F">
      <w:pPr>
        <w:pStyle w:val="Testo2"/>
        <w:ind w:left="567" w:hanging="283"/>
        <w:rPr>
          <w:rFonts w:cs="Arial"/>
          <w:noProof w:val="0"/>
        </w:rPr>
      </w:pPr>
      <w:r w:rsidRPr="005A306D">
        <w:rPr>
          <w:rFonts w:cs="Arial"/>
          <w:noProof w:val="0"/>
        </w:rPr>
        <w:t>-</w:t>
      </w:r>
      <w:r w:rsidRPr="005A306D">
        <w:rPr>
          <w:rFonts w:cs="Arial"/>
          <w:noProof w:val="0"/>
        </w:rPr>
        <w:tab/>
        <w:t>the textbooks indicated in the reading list;</w:t>
      </w:r>
    </w:p>
    <w:p w14:paraId="0A49E838" w14:textId="77777777" w:rsidR="00806F81" w:rsidRPr="005A306D" w:rsidRDefault="0058715F">
      <w:pPr>
        <w:pStyle w:val="Testo2"/>
        <w:ind w:left="567" w:hanging="283"/>
        <w:rPr>
          <w:rFonts w:cs="Arial"/>
          <w:noProof w:val="0"/>
        </w:rPr>
      </w:pPr>
      <w:r w:rsidRPr="005A306D">
        <w:rPr>
          <w:rFonts w:cs="Arial"/>
          <w:noProof w:val="0"/>
        </w:rPr>
        <w:t>-</w:t>
      </w:r>
      <w:r w:rsidRPr="005A306D">
        <w:rPr>
          <w:rFonts w:cs="Arial"/>
          <w:noProof w:val="0"/>
        </w:rPr>
        <w:tab/>
        <w:t>the lecturer's slides made available on the Blackboard platform.</w:t>
      </w:r>
    </w:p>
    <w:p w14:paraId="505E5FF8" w14:textId="77777777" w:rsidR="00806F81" w:rsidRPr="005A306D" w:rsidRDefault="0058715F">
      <w:pPr>
        <w:spacing w:before="240" w:after="120"/>
        <w:rPr>
          <w:b/>
          <w:i/>
          <w:sz w:val="18"/>
        </w:rPr>
      </w:pPr>
      <w:r w:rsidRPr="005A306D">
        <w:rPr>
          <w:b/>
          <w:i/>
          <w:sz w:val="18"/>
        </w:rPr>
        <w:t>ASSESSMENT METHOD AND CRITERIA</w:t>
      </w:r>
    </w:p>
    <w:p w14:paraId="4F948CB4" w14:textId="77777777" w:rsidR="00806F81" w:rsidRPr="005A306D" w:rsidRDefault="0058715F">
      <w:pPr>
        <w:pStyle w:val="Testo2"/>
        <w:rPr>
          <w:rFonts w:cs="Arial"/>
          <w:noProof w:val="0"/>
        </w:rPr>
      </w:pPr>
      <w:r w:rsidRPr="005A306D">
        <w:rPr>
          <w:rFonts w:cs="Arial"/>
          <w:noProof w:val="0"/>
        </w:rPr>
        <w:t>Interim tests are not foreseen.</w:t>
      </w:r>
    </w:p>
    <w:p w14:paraId="63AEE7FA" w14:textId="5CEFC88B" w:rsidR="00391E62" w:rsidRPr="005A306D" w:rsidRDefault="00F452A5" w:rsidP="00391E62">
      <w:pPr>
        <w:pStyle w:val="Testo2"/>
        <w:rPr>
          <w:szCs w:val="22"/>
        </w:rPr>
      </w:pPr>
      <w:r w:rsidRPr="005A306D">
        <w:rPr>
          <w:szCs w:val="22"/>
        </w:rPr>
        <w:t>Assessment</w:t>
      </w:r>
      <w:r w:rsidR="00391E62" w:rsidRPr="005A306D">
        <w:rPr>
          <w:szCs w:val="22"/>
        </w:rPr>
        <w:t xml:space="preserve">, </w:t>
      </w:r>
      <w:r w:rsidRPr="005A306D">
        <w:rPr>
          <w:szCs w:val="22"/>
        </w:rPr>
        <w:t>which will be global and refer</w:t>
      </w:r>
      <w:r w:rsidR="007E2989" w:rsidRPr="005A306D">
        <w:rPr>
          <w:szCs w:val="22"/>
        </w:rPr>
        <w:t>s</w:t>
      </w:r>
      <w:r w:rsidRPr="005A306D">
        <w:rPr>
          <w:szCs w:val="22"/>
        </w:rPr>
        <w:t xml:space="preserve"> to the entire course, will be based on</w:t>
      </w:r>
      <w:r w:rsidR="00391E62" w:rsidRPr="005A306D">
        <w:rPr>
          <w:szCs w:val="22"/>
        </w:rPr>
        <w:t xml:space="preserve">: </w:t>
      </w:r>
    </w:p>
    <w:p w14:paraId="48065B81" w14:textId="0A4D7BE7" w:rsidR="00391E62" w:rsidRPr="005A306D" w:rsidRDefault="00F452A5" w:rsidP="00391E62">
      <w:pPr>
        <w:pStyle w:val="Testo2"/>
        <w:numPr>
          <w:ilvl w:val="0"/>
          <w:numId w:val="17"/>
        </w:numPr>
        <w:tabs>
          <w:tab w:val="clear" w:pos="284"/>
        </w:tabs>
        <w:rPr>
          <w:lang w:val="en-US"/>
        </w:rPr>
      </w:pPr>
      <w:r w:rsidRPr="005A306D">
        <w:rPr>
          <w:lang w:val="en-US"/>
        </w:rPr>
        <w:t>Assessment of the oral presentation of</w:t>
      </w:r>
      <w:r w:rsidR="00391E62" w:rsidRPr="005A306D">
        <w:rPr>
          <w:lang w:val="en-US"/>
        </w:rPr>
        <w:t xml:space="preserve"> </w:t>
      </w:r>
      <w:r w:rsidRPr="005A306D">
        <w:rPr>
          <w:lang w:val="en-US"/>
        </w:rPr>
        <w:t xml:space="preserve">group work </w:t>
      </w:r>
      <w:r w:rsidR="00391E62" w:rsidRPr="005A306D">
        <w:rPr>
          <w:lang w:val="en-US"/>
        </w:rPr>
        <w:t xml:space="preserve">(1/3 </w:t>
      </w:r>
      <w:r w:rsidRPr="005A306D">
        <w:rPr>
          <w:lang w:val="en-US"/>
        </w:rPr>
        <w:t>of the overall assessment</w:t>
      </w:r>
      <w:r w:rsidR="00391E62" w:rsidRPr="005A306D">
        <w:rPr>
          <w:lang w:val="en-US"/>
        </w:rPr>
        <w:t>);</w:t>
      </w:r>
    </w:p>
    <w:p w14:paraId="36F13D1B" w14:textId="549FCDD1" w:rsidR="00391E62" w:rsidRPr="005A306D" w:rsidRDefault="00F452A5" w:rsidP="00391E62">
      <w:pPr>
        <w:pStyle w:val="Testo2"/>
        <w:numPr>
          <w:ilvl w:val="0"/>
          <w:numId w:val="17"/>
        </w:numPr>
        <w:tabs>
          <w:tab w:val="clear" w:pos="284"/>
        </w:tabs>
        <w:rPr>
          <w:lang w:val="en-US"/>
        </w:rPr>
      </w:pPr>
      <w:r w:rsidRPr="005A306D">
        <w:rPr>
          <w:lang w:val="en-US"/>
        </w:rPr>
        <w:t>Final written test consisting of open-ended questions/exercises</w:t>
      </w:r>
      <w:r w:rsidR="00391E62" w:rsidRPr="005A306D">
        <w:rPr>
          <w:lang w:val="en-US"/>
        </w:rPr>
        <w:t xml:space="preserve"> (2/3 </w:t>
      </w:r>
      <w:r w:rsidRPr="005A306D">
        <w:rPr>
          <w:lang w:val="en-US"/>
        </w:rPr>
        <w:t>of the overall assessment</w:t>
      </w:r>
      <w:r w:rsidR="00391E62" w:rsidRPr="005A306D">
        <w:rPr>
          <w:lang w:val="en-US"/>
        </w:rPr>
        <w:t>).</w:t>
      </w:r>
    </w:p>
    <w:p w14:paraId="20A59B5F" w14:textId="77777777" w:rsidR="00806F81" w:rsidRPr="005A306D" w:rsidRDefault="0058715F">
      <w:pPr>
        <w:pStyle w:val="Testo2"/>
        <w:rPr>
          <w:rFonts w:cs="Arial"/>
          <w:noProof w:val="0"/>
        </w:rPr>
      </w:pPr>
      <w:r w:rsidRPr="005A306D">
        <w:rPr>
          <w:rFonts w:cs="Arial"/>
          <w:noProof w:val="0"/>
        </w:rPr>
        <w:t xml:space="preserve">All elements of the assessment are expressed out of 30. </w:t>
      </w:r>
    </w:p>
    <w:p w14:paraId="0C46534C" w14:textId="77777777" w:rsidR="00806F81" w:rsidRPr="005A306D" w:rsidRDefault="0058715F">
      <w:pPr>
        <w:pStyle w:val="Testo2"/>
        <w:rPr>
          <w:rFonts w:cs="Arial"/>
          <w:i/>
          <w:noProof w:val="0"/>
        </w:rPr>
      </w:pPr>
      <w:r w:rsidRPr="005A306D">
        <w:rPr>
          <w:rFonts w:cs="Arial"/>
          <w:i/>
          <w:noProof w:val="0"/>
        </w:rPr>
        <w:t>Students not attending lectures</w:t>
      </w:r>
    </w:p>
    <w:p w14:paraId="00F63E8A" w14:textId="77777777" w:rsidR="00806F81" w:rsidRPr="005A306D" w:rsidRDefault="0058715F">
      <w:pPr>
        <w:pStyle w:val="Testo2"/>
        <w:rPr>
          <w:rFonts w:cs="Arial"/>
          <w:noProof w:val="0"/>
        </w:rPr>
      </w:pPr>
      <w:r w:rsidRPr="005A306D">
        <w:rPr>
          <w:rFonts w:cs="Arial"/>
          <w:noProof w:val="0"/>
        </w:rPr>
        <w:t xml:space="preserve">Single written exam covering the entire course </w:t>
      </w:r>
      <w:r w:rsidR="00FA0965" w:rsidRPr="005A306D">
        <w:rPr>
          <w:rFonts w:cs="Arial"/>
          <w:noProof w:val="0"/>
        </w:rPr>
        <w:t>syllabus</w:t>
      </w:r>
      <w:r w:rsidRPr="005A306D">
        <w:rPr>
          <w:rFonts w:cs="Arial"/>
          <w:noProof w:val="0"/>
        </w:rPr>
        <w:t xml:space="preserve">. </w:t>
      </w:r>
    </w:p>
    <w:p w14:paraId="01C9E2E4" w14:textId="77777777" w:rsidR="00806F81" w:rsidRPr="005A306D" w:rsidRDefault="0058715F">
      <w:pPr>
        <w:spacing w:before="240" w:after="120"/>
        <w:rPr>
          <w:rFonts w:ascii="Times" w:hAnsi="Times" w:cs="Times"/>
          <w:b/>
          <w:i/>
          <w:sz w:val="18"/>
        </w:rPr>
      </w:pPr>
      <w:r w:rsidRPr="005A306D">
        <w:rPr>
          <w:rFonts w:ascii="Times" w:hAnsi="Times" w:cs="Times"/>
          <w:b/>
          <w:i/>
          <w:sz w:val="18"/>
        </w:rPr>
        <w:t xml:space="preserve">NOTES AND PREREQUISITES </w:t>
      </w:r>
    </w:p>
    <w:p w14:paraId="52264D5B" w14:textId="77777777" w:rsidR="00A06B9E" w:rsidRPr="005A306D" w:rsidRDefault="00A06B9E" w:rsidP="00A06B9E">
      <w:pPr>
        <w:pStyle w:val="Testo2"/>
        <w:rPr>
          <w:lang w:val="en-US"/>
        </w:rPr>
      </w:pPr>
      <w:r w:rsidRPr="005A306D">
        <w:rPr>
          <w:lang w:val="en-US"/>
        </w:rPr>
        <w:t>There are no prerequisites for participation in the Course.</w:t>
      </w:r>
    </w:p>
    <w:p w14:paraId="3912057E" w14:textId="77777777" w:rsidR="00806F81" w:rsidRPr="005A306D" w:rsidRDefault="00FA0965">
      <w:pPr>
        <w:pStyle w:val="Testo2"/>
        <w:rPr>
          <w:rFonts w:cs="Arial"/>
          <w:noProof w:val="0"/>
        </w:rPr>
      </w:pPr>
      <w:r w:rsidRPr="005A306D">
        <w:rPr>
          <w:rFonts w:cs="Arial"/>
          <w:noProof w:val="0"/>
        </w:rPr>
        <w:t>S</w:t>
      </w:r>
      <w:r w:rsidR="0058715F" w:rsidRPr="005A306D">
        <w:rPr>
          <w:rFonts w:cs="Arial"/>
          <w:noProof w:val="0"/>
        </w:rPr>
        <w:t>tudent</w:t>
      </w:r>
      <w:r w:rsidRPr="005A306D">
        <w:rPr>
          <w:rFonts w:cs="Arial"/>
          <w:noProof w:val="0"/>
        </w:rPr>
        <w:t>s are</w:t>
      </w:r>
      <w:r w:rsidR="0058715F" w:rsidRPr="005A306D">
        <w:rPr>
          <w:rFonts w:cs="Arial"/>
          <w:noProof w:val="0"/>
        </w:rPr>
        <w:t xml:space="preserve"> required to regularly attend and actively participate in the tutorials and case discussions. </w:t>
      </w:r>
    </w:p>
    <w:p w14:paraId="03698EC0" w14:textId="5DB58153" w:rsidR="00806F81" w:rsidRPr="005A306D" w:rsidRDefault="0058715F">
      <w:pPr>
        <w:pStyle w:val="Testo2"/>
        <w:rPr>
          <w:rFonts w:cs="Arial"/>
          <w:noProof w:val="0"/>
        </w:rPr>
      </w:pPr>
      <w:r w:rsidRPr="005A306D">
        <w:rPr>
          <w:rFonts w:cs="Arial"/>
          <w:noProof w:val="0"/>
        </w:rPr>
        <w:t xml:space="preserve">Use of the Blackboard IT platform is envisaged for activities such as distribution of materials, </w:t>
      </w:r>
      <w:r w:rsidR="00F452A5" w:rsidRPr="005A306D">
        <w:t>communication with students</w:t>
      </w:r>
      <w:r w:rsidR="00391E62" w:rsidRPr="005A306D">
        <w:t>,</w:t>
      </w:r>
      <w:r w:rsidR="00391E62" w:rsidRPr="005A306D">
        <w:rPr>
          <w:rFonts w:cs="Arial"/>
          <w:noProof w:val="0"/>
        </w:rPr>
        <w:t xml:space="preserve"> </w:t>
      </w:r>
      <w:r w:rsidRPr="005A306D">
        <w:rPr>
          <w:rFonts w:cs="Arial"/>
          <w:noProof w:val="0"/>
        </w:rPr>
        <w:t>delivery of any documents, and communication of marks.</w:t>
      </w:r>
    </w:p>
    <w:p w14:paraId="2E0C9EAB" w14:textId="77777777" w:rsidR="00842B50" w:rsidRDefault="00842B50" w:rsidP="00842B50">
      <w:pPr>
        <w:pStyle w:val="Testo2"/>
        <w:rPr>
          <w:noProof w:val="0"/>
        </w:rPr>
      </w:pPr>
      <w:r w:rsidRPr="005A306D">
        <w:rPr>
          <w:noProof w:val="0"/>
        </w:rPr>
        <w:t>Further information can be found on the lecturer's webpage at http://docenti.unicatt.it/web/searchByName.do?language=ENG, or on the Faculty notice board</w:t>
      </w:r>
    </w:p>
    <w:p w14:paraId="352FC8F5" w14:textId="77777777" w:rsidR="00F70679" w:rsidRPr="00F70679" w:rsidRDefault="00F70679">
      <w:pPr>
        <w:pStyle w:val="Testo2"/>
        <w:rPr>
          <w:rFonts w:cs="Arial"/>
          <w:noProof w:val="0"/>
        </w:rPr>
      </w:pPr>
    </w:p>
    <w:sectPr w:rsidR="00F70679" w:rsidRPr="00F70679">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Symbol">
    <w:altName w:val="Arial Unicode MS"/>
    <w:charset w:val="80"/>
    <w:family w:val="auto"/>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numFmt w:val="bullet"/>
      <w:lvlText w:val="-"/>
      <w:lvlJc w:val="left"/>
      <w:pPr>
        <w:tabs>
          <w:tab w:val="num" w:pos="360"/>
        </w:tabs>
        <w:ind w:left="360" w:hanging="360"/>
      </w:pPr>
      <w:rPr>
        <w:rFonts w:ascii="OpenSymbol" w:hAnsi="OpenSymbol" w:cs="Arial"/>
      </w:rPr>
    </w:lvl>
  </w:abstractNum>
  <w:abstractNum w:abstractNumId="1" w15:restartNumberingAfterBreak="0">
    <w:nsid w:val="00000003"/>
    <w:multiLevelType w:val="singleLevel"/>
    <w:tmpl w:val="00000003"/>
    <w:name w:val="WW8Num3"/>
    <w:lvl w:ilvl="0">
      <w:numFmt w:val="bullet"/>
      <w:lvlText w:val="-"/>
      <w:lvlJc w:val="left"/>
      <w:pPr>
        <w:tabs>
          <w:tab w:val="num" w:pos="720"/>
        </w:tabs>
        <w:ind w:left="720" w:hanging="360"/>
      </w:pPr>
      <w:rPr>
        <w:rFonts w:ascii="Times New Roman" w:hAnsi="Times New Roman" w:cs="Times New Roman"/>
      </w:rPr>
    </w:lvl>
  </w:abstractNum>
  <w:abstractNum w:abstractNumId="2" w15:restartNumberingAfterBreak="0">
    <w:nsid w:val="00000004"/>
    <w:multiLevelType w:val="singleLevel"/>
    <w:tmpl w:val="00000004"/>
    <w:name w:val="WW8Num4"/>
    <w:lvl w:ilvl="0">
      <w:numFmt w:val="bullet"/>
      <w:lvlText w:val="-"/>
      <w:lvlJc w:val="left"/>
      <w:pPr>
        <w:tabs>
          <w:tab w:val="num" w:pos="757"/>
        </w:tabs>
        <w:ind w:left="757" w:hanging="360"/>
      </w:pPr>
      <w:rPr>
        <w:rFonts w:ascii="Times New Roman" w:hAnsi="Times New Roman" w:cs="Times New Roman"/>
      </w:rPr>
    </w:lvl>
  </w:abstractNum>
  <w:abstractNum w:abstractNumId="3" w15:restartNumberingAfterBreak="0">
    <w:nsid w:val="01357008"/>
    <w:multiLevelType w:val="hybridMultilevel"/>
    <w:tmpl w:val="18F8650E"/>
    <w:lvl w:ilvl="0" w:tplc="CC2674B4">
      <w:start w:val="1"/>
      <w:numFmt w:val="bullet"/>
      <w:lvlText w:val="-"/>
      <w:lvlJc w:val="left"/>
      <w:pPr>
        <w:ind w:left="720" w:hanging="360"/>
      </w:pPr>
      <w:rPr>
        <w:rFonts w:ascii="Times" w:eastAsia="Calibri" w:hAnsi="Times" w:cs="Time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15:restartNumberingAfterBreak="0">
    <w:nsid w:val="03CE2A7D"/>
    <w:multiLevelType w:val="hybridMultilevel"/>
    <w:tmpl w:val="301E79B6"/>
    <w:lvl w:ilvl="0" w:tplc="C994B74A">
      <w:start w:val="1"/>
      <w:numFmt w:val="bullet"/>
      <w:lvlText w:val="–"/>
      <w:lvlJc w:val="left"/>
      <w:pPr>
        <w:ind w:left="720" w:hanging="360"/>
      </w:pPr>
      <w:rPr>
        <w:rFonts w:ascii="Times" w:eastAsia="Times New Roman"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D4B6F8C"/>
    <w:multiLevelType w:val="hybridMultilevel"/>
    <w:tmpl w:val="5A749F42"/>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6" w15:restartNumberingAfterBreak="0">
    <w:nsid w:val="204B06BF"/>
    <w:multiLevelType w:val="hybridMultilevel"/>
    <w:tmpl w:val="8CECAD1C"/>
    <w:lvl w:ilvl="0" w:tplc="04100011">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2C0F71FA"/>
    <w:multiLevelType w:val="hybridMultilevel"/>
    <w:tmpl w:val="1E20F360"/>
    <w:lvl w:ilvl="0" w:tplc="04100017">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349B4A9E"/>
    <w:multiLevelType w:val="hybridMultilevel"/>
    <w:tmpl w:val="B09611FA"/>
    <w:lvl w:ilvl="0" w:tplc="CC2674B4">
      <w:start w:val="1"/>
      <w:numFmt w:val="bullet"/>
      <w:lvlText w:val="-"/>
      <w:lvlJc w:val="left"/>
      <w:pPr>
        <w:ind w:left="1060" w:hanging="700"/>
      </w:pPr>
      <w:rPr>
        <w:rFonts w:ascii="Times" w:eastAsia="Calibri" w:hAnsi="Times" w:cs="Time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3FE3369E"/>
    <w:multiLevelType w:val="hybridMultilevel"/>
    <w:tmpl w:val="8CECAD1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4632389A"/>
    <w:multiLevelType w:val="hybridMultilevel"/>
    <w:tmpl w:val="9E9C67D8"/>
    <w:lvl w:ilvl="0" w:tplc="B86A48D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15:restartNumberingAfterBreak="0">
    <w:nsid w:val="5595755B"/>
    <w:multiLevelType w:val="hybridMultilevel"/>
    <w:tmpl w:val="FBA8FB1E"/>
    <w:lvl w:ilvl="0" w:tplc="5F56CF2C">
      <w:start w:val="1"/>
      <w:numFmt w:val="bullet"/>
      <w:lvlText w:val="–"/>
      <w:lvlJc w:val="left"/>
      <w:pPr>
        <w:ind w:left="360" w:hanging="360"/>
      </w:pPr>
      <w:rPr>
        <w:rFonts w:ascii="Arial" w:hAnsi="Aria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5B995942"/>
    <w:multiLevelType w:val="hybridMultilevel"/>
    <w:tmpl w:val="9CE45EC4"/>
    <w:lvl w:ilvl="0" w:tplc="CC2674B4">
      <w:start w:val="1"/>
      <w:numFmt w:val="bullet"/>
      <w:lvlText w:val="-"/>
      <w:lvlJc w:val="left"/>
      <w:pPr>
        <w:ind w:left="1060" w:hanging="700"/>
      </w:pPr>
      <w:rPr>
        <w:rFonts w:ascii="Times" w:eastAsia="Calibri" w:hAnsi="Times" w:cs="Time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61B702BA"/>
    <w:multiLevelType w:val="hybridMultilevel"/>
    <w:tmpl w:val="6E2643F0"/>
    <w:lvl w:ilvl="0" w:tplc="5F56CF2C">
      <w:start w:val="1"/>
      <w:numFmt w:val="bullet"/>
      <w:lvlText w:val="–"/>
      <w:lvlJc w:val="left"/>
      <w:pPr>
        <w:ind w:left="1004" w:hanging="360"/>
      </w:pPr>
      <w:rPr>
        <w:rFonts w:ascii="Arial" w:hAnsi="Aria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4" w15:restartNumberingAfterBreak="0">
    <w:nsid w:val="6A4C3F92"/>
    <w:multiLevelType w:val="hybridMultilevel"/>
    <w:tmpl w:val="FBCEAFA4"/>
    <w:lvl w:ilvl="0" w:tplc="04100011">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7AEF6506"/>
    <w:multiLevelType w:val="hybridMultilevel"/>
    <w:tmpl w:val="B9EC2DA6"/>
    <w:lvl w:ilvl="0" w:tplc="FFFFFFFF">
      <w:start w:val="1"/>
      <w:numFmt w:val="decimal"/>
      <w:lvlText w:val="%1)"/>
      <w:lvlJc w:val="left"/>
      <w:pPr>
        <w:ind w:left="720" w:hanging="360"/>
      </w:pPr>
      <w:rPr>
        <w:rFonts w:hint="default"/>
      </w:rPr>
    </w:lvl>
    <w:lvl w:ilvl="1" w:tplc="C994B74A">
      <w:start w:val="1"/>
      <w:numFmt w:val="bullet"/>
      <w:lvlText w:val="–"/>
      <w:lvlJc w:val="left"/>
      <w:pPr>
        <w:ind w:left="1440" w:hanging="360"/>
      </w:pPr>
      <w:rPr>
        <w:rFonts w:ascii="Times" w:eastAsia="Times New Roman" w:hAnsi="Times" w:cs="Times"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7BB8021B"/>
    <w:multiLevelType w:val="hybridMultilevel"/>
    <w:tmpl w:val="331C36D8"/>
    <w:lvl w:ilvl="0" w:tplc="75BE63B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2093695343">
    <w:abstractNumId w:val="1"/>
  </w:num>
  <w:num w:numId="2" w16cid:durableId="2127577006">
    <w:abstractNumId w:val="0"/>
  </w:num>
  <w:num w:numId="3" w16cid:durableId="1453133986">
    <w:abstractNumId w:val="2"/>
  </w:num>
  <w:num w:numId="4" w16cid:durableId="245774146">
    <w:abstractNumId w:val="16"/>
  </w:num>
  <w:num w:numId="5" w16cid:durableId="1581601961">
    <w:abstractNumId w:val="14"/>
  </w:num>
  <w:num w:numId="6" w16cid:durableId="1483306612">
    <w:abstractNumId w:val="6"/>
  </w:num>
  <w:num w:numId="7" w16cid:durableId="1857424563">
    <w:abstractNumId w:val="12"/>
  </w:num>
  <w:num w:numId="8" w16cid:durableId="486673902">
    <w:abstractNumId w:val="8"/>
  </w:num>
  <w:num w:numId="9" w16cid:durableId="389157215">
    <w:abstractNumId w:val="5"/>
  </w:num>
  <w:num w:numId="10" w16cid:durableId="696388416">
    <w:abstractNumId w:val="10"/>
  </w:num>
  <w:num w:numId="11" w16cid:durableId="1097628627">
    <w:abstractNumId w:val="9"/>
  </w:num>
  <w:num w:numId="12" w16cid:durableId="1181119388">
    <w:abstractNumId w:val="3"/>
  </w:num>
  <w:num w:numId="13" w16cid:durableId="1858621374">
    <w:abstractNumId w:val="11"/>
  </w:num>
  <w:num w:numId="14" w16cid:durableId="1274047355">
    <w:abstractNumId w:val="7"/>
  </w:num>
  <w:num w:numId="15" w16cid:durableId="2062289889">
    <w:abstractNumId w:val="4"/>
  </w:num>
  <w:num w:numId="16" w16cid:durableId="1427194262">
    <w:abstractNumId w:val="15"/>
  </w:num>
  <w:num w:numId="17" w16cid:durableId="34637505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47F3"/>
    <w:rsid w:val="0002689C"/>
    <w:rsid w:val="00167325"/>
    <w:rsid w:val="00187B99"/>
    <w:rsid w:val="001F11BF"/>
    <w:rsid w:val="002014DD"/>
    <w:rsid w:val="00216459"/>
    <w:rsid w:val="002D5E17"/>
    <w:rsid w:val="00391E62"/>
    <w:rsid w:val="004055AA"/>
    <w:rsid w:val="0040766C"/>
    <w:rsid w:val="004D1217"/>
    <w:rsid w:val="004D6008"/>
    <w:rsid w:val="0052576C"/>
    <w:rsid w:val="0058715F"/>
    <w:rsid w:val="005A306D"/>
    <w:rsid w:val="005B7175"/>
    <w:rsid w:val="00640794"/>
    <w:rsid w:val="006F1772"/>
    <w:rsid w:val="00741EEA"/>
    <w:rsid w:val="007978FC"/>
    <w:rsid w:val="007E2989"/>
    <w:rsid w:val="007F4A57"/>
    <w:rsid w:val="00806F81"/>
    <w:rsid w:val="00817853"/>
    <w:rsid w:val="00842B50"/>
    <w:rsid w:val="008942E7"/>
    <w:rsid w:val="008A1204"/>
    <w:rsid w:val="00900CCA"/>
    <w:rsid w:val="00924B77"/>
    <w:rsid w:val="00940DA2"/>
    <w:rsid w:val="009E055C"/>
    <w:rsid w:val="00A06B9E"/>
    <w:rsid w:val="00A73C30"/>
    <w:rsid w:val="00A74F6F"/>
    <w:rsid w:val="00AD7557"/>
    <w:rsid w:val="00B50C5D"/>
    <w:rsid w:val="00B51253"/>
    <w:rsid w:val="00B525CC"/>
    <w:rsid w:val="00BA2D1F"/>
    <w:rsid w:val="00BB1177"/>
    <w:rsid w:val="00CF7809"/>
    <w:rsid w:val="00D404F2"/>
    <w:rsid w:val="00D6040C"/>
    <w:rsid w:val="00DC73B1"/>
    <w:rsid w:val="00DF7D65"/>
    <w:rsid w:val="00E607E6"/>
    <w:rsid w:val="00F452A5"/>
    <w:rsid w:val="00F70679"/>
    <w:rsid w:val="00F847F3"/>
    <w:rsid w:val="00FA09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DD0697"/>
  <w15:chartTrackingRefBased/>
  <w15:docId w15:val="{EB9D1163-59C7-457F-AAD0-F5E518334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en-GB"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Corpotesto">
    <w:name w:val="Body Text"/>
    <w:basedOn w:val="Normale"/>
    <w:link w:val="CorpotestoCarattere"/>
    <w:rsid w:val="0040766C"/>
    <w:pPr>
      <w:tabs>
        <w:tab w:val="clear" w:pos="284"/>
      </w:tabs>
      <w:suppressAutoHyphens/>
      <w:spacing w:line="240" w:lineRule="auto"/>
    </w:pPr>
    <w:rPr>
      <w:rFonts w:ascii="Arial" w:hAnsi="Arial" w:cs="Arial"/>
      <w:lang w:eastAsia="ar-SA"/>
    </w:rPr>
  </w:style>
  <w:style w:type="character" w:customStyle="1" w:styleId="CorpotestoCarattere">
    <w:name w:val="Corpo testo Carattere"/>
    <w:basedOn w:val="Carpredefinitoparagrafo"/>
    <w:link w:val="Corpotesto"/>
    <w:rsid w:val="0040766C"/>
    <w:rPr>
      <w:rFonts w:ascii="Arial" w:hAnsi="Arial" w:cs="Arial"/>
      <w:szCs w:val="24"/>
      <w:lang w:eastAsia="ar-SA"/>
    </w:rPr>
  </w:style>
  <w:style w:type="character" w:customStyle="1" w:styleId="WW8Num3z0">
    <w:name w:val="WW8Num3z0"/>
    <w:rsid w:val="0040766C"/>
    <w:rPr>
      <w:rFonts w:ascii="Times New Roman" w:hAnsi="Times New Roman" w:cs="Times New Roman"/>
    </w:rPr>
  </w:style>
  <w:style w:type="character" w:customStyle="1" w:styleId="WW8Num4z0">
    <w:name w:val="WW8Num4z0"/>
    <w:rsid w:val="0040766C"/>
    <w:rPr>
      <w:rFonts w:ascii="Times New Roman" w:eastAsia="Times New Roman" w:hAnsi="Times New Roman" w:cs="Times New Roman"/>
    </w:rPr>
  </w:style>
  <w:style w:type="paragraph" w:styleId="Paragrafoelenco">
    <w:name w:val="List Paragraph"/>
    <w:basedOn w:val="Normale"/>
    <w:uiPriority w:val="34"/>
    <w:qFormat/>
    <w:rsid w:val="00BA2D1F"/>
    <w:pPr>
      <w:ind w:left="720"/>
      <w:contextualSpacing/>
    </w:pPr>
  </w:style>
  <w:style w:type="character" w:styleId="Collegamentoipertestuale">
    <w:name w:val="Hyperlink"/>
    <w:basedOn w:val="Carpredefinitoparagrafo"/>
    <w:unhideWhenUsed/>
    <w:rsid w:val="00D6040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8311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salute.gov.it/portale/temi/p2_6.jsp?lingua=italiano&amp;id=4654&amp;area=programmazioneSanitariaLea&amp;menu=vuoto"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statoregioni.it/media/2334/p-8-csr-rep-n-209-18dic2019.pdf"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AA2780-F8A0-4824-B0D5-4915DEF528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3</TotalTime>
  <Pages>3</Pages>
  <Words>757</Words>
  <Characters>4901</Characters>
  <Application>Microsoft Office Word</Application>
  <DocSecurity>0</DocSecurity>
  <Lines>40</Lines>
  <Paragraphs>11</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5647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Bisello Stefano</cp:lastModifiedBy>
  <cp:revision>5</cp:revision>
  <cp:lastPrinted>2003-03-27T10:42:00Z</cp:lastPrinted>
  <dcterms:created xsi:type="dcterms:W3CDTF">2023-08-22T11:15:00Z</dcterms:created>
  <dcterms:modified xsi:type="dcterms:W3CDTF">2023-12-21T08:56:00Z</dcterms:modified>
</cp:coreProperties>
</file>