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7070" w14:textId="0D13540D" w:rsidR="00736EDF" w:rsidRPr="00F844ED" w:rsidRDefault="00736EDF" w:rsidP="00736EDF">
      <w:pPr>
        <w:pStyle w:val="Titolo1"/>
        <w:rPr>
          <w:lang w:val="en-US"/>
        </w:rPr>
      </w:pPr>
      <w:r w:rsidRPr="00F844ED">
        <w:rPr>
          <w:lang w:val="en-US"/>
        </w:rPr>
        <w:t>Operation</w:t>
      </w:r>
      <w:r w:rsidR="00AA02F1">
        <w:rPr>
          <w:lang w:val="en-US"/>
        </w:rPr>
        <w:t>s</w:t>
      </w:r>
      <w:r w:rsidRPr="00F844ED">
        <w:rPr>
          <w:lang w:val="en-US"/>
        </w:rPr>
        <w:t xml:space="preserve"> </w:t>
      </w:r>
      <w:r w:rsidR="006E2CD9">
        <w:rPr>
          <w:lang w:val="en-US"/>
        </w:rPr>
        <w:t>&amp;</w:t>
      </w:r>
      <w:r w:rsidR="007D025B" w:rsidRPr="00F844ED">
        <w:rPr>
          <w:lang w:val="en-US"/>
        </w:rPr>
        <w:t xml:space="preserve"> </w:t>
      </w:r>
      <w:r w:rsidR="00F844ED" w:rsidRPr="00F844ED">
        <w:rPr>
          <w:lang w:val="en-US"/>
        </w:rPr>
        <w:t>S</w:t>
      </w:r>
      <w:r w:rsidRPr="00F844ED">
        <w:rPr>
          <w:lang w:val="en-US"/>
        </w:rPr>
        <w:t xml:space="preserve">upply </w:t>
      </w:r>
      <w:r w:rsidR="00F844ED" w:rsidRPr="00F844ED">
        <w:rPr>
          <w:lang w:val="en-US"/>
        </w:rPr>
        <w:t>C</w:t>
      </w:r>
      <w:r w:rsidRPr="00F844ED">
        <w:rPr>
          <w:lang w:val="en-US"/>
        </w:rPr>
        <w:t>hain</w:t>
      </w:r>
    </w:p>
    <w:p w14:paraId="73317071" w14:textId="014F2AD2" w:rsidR="00736EDF" w:rsidRPr="009B558A" w:rsidRDefault="00736EDF" w:rsidP="00736EDF">
      <w:pPr>
        <w:pStyle w:val="Titolo2"/>
        <w:rPr>
          <w:szCs w:val="18"/>
          <w:lang w:val="en-US"/>
        </w:rPr>
      </w:pPr>
      <w:r w:rsidRPr="009B558A">
        <w:rPr>
          <w:szCs w:val="18"/>
          <w:lang w:val="en-US"/>
        </w:rPr>
        <w:t>Prof</w:t>
      </w:r>
      <w:r w:rsidR="009B558A" w:rsidRPr="009B558A">
        <w:rPr>
          <w:szCs w:val="18"/>
          <w:lang w:val="en-US"/>
        </w:rPr>
        <w:t xml:space="preserve">. </w:t>
      </w:r>
      <w:r w:rsidR="00475F96" w:rsidRPr="009B558A">
        <w:rPr>
          <w:szCs w:val="18"/>
          <w:lang w:val="en-US"/>
        </w:rPr>
        <w:t>Ing</w:t>
      </w:r>
      <w:r w:rsidR="009B558A" w:rsidRPr="009B558A">
        <w:rPr>
          <w:szCs w:val="18"/>
          <w:lang w:val="en-US"/>
        </w:rPr>
        <w:t xml:space="preserve">. </w:t>
      </w:r>
      <w:r w:rsidR="00F844ED" w:rsidRPr="009B558A">
        <w:rPr>
          <w:szCs w:val="18"/>
          <w:lang w:val="en-US"/>
        </w:rPr>
        <w:t>D</w:t>
      </w:r>
      <w:r w:rsidR="009B558A" w:rsidRPr="009B558A">
        <w:rPr>
          <w:szCs w:val="18"/>
          <w:lang w:val="en-US"/>
        </w:rPr>
        <w:t>aniele</w:t>
      </w:r>
      <w:r w:rsidR="00F844ED" w:rsidRPr="009B558A">
        <w:rPr>
          <w:szCs w:val="18"/>
          <w:lang w:val="en-US"/>
        </w:rPr>
        <w:t xml:space="preserve"> G</w:t>
      </w:r>
      <w:r w:rsidR="009B558A" w:rsidRPr="009B558A">
        <w:rPr>
          <w:szCs w:val="18"/>
          <w:lang w:val="en-US"/>
        </w:rPr>
        <w:t xml:space="preserve">. </w:t>
      </w:r>
      <w:r w:rsidR="00F844ED" w:rsidRPr="009B558A">
        <w:rPr>
          <w:szCs w:val="18"/>
          <w:lang w:val="en-US"/>
        </w:rPr>
        <w:t>Marazzi</w:t>
      </w:r>
      <w:r w:rsidR="00E770AE">
        <w:rPr>
          <w:szCs w:val="18"/>
          <w:lang w:val="en-US"/>
        </w:rPr>
        <w:t>; Prof. Martina Cozzoni</w:t>
      </w:r>
    </w:p>
    <w:p w14:paraId="38B1D988" w14:textId="77777777" w:rsidR="00B302F3" w:rsidRPr="00475F96" w:rsidRDefault="00B302F3" w:rsidP="00B302F3">
      <w:pPr>
        <w:spacing w:before="240" w:after="120" w:line="240" w:lineRule="exact"/>
        <w:rPr>
          <w:b/>
          <w:i/>
          <w:szCs w:val="20"/>
          <w:lang w:val="en-US"/>
        </w:rPr>
      </w:pPr>
      <w:r w:rsidRPr="00475F96">
        <w:rPr>
          <w:b/>
          <w:i/>
          <w:szCs w:val="20"/>
          <w:lang w:val="en-US"/>
        </w:rPr>
        <w:t xml:space="preserve">COURSE AIMS AND INTENDED LEARNING OUTCOMES </w:t>
      </w:r>
    </w:p>
    <w:p w14:paraId="6F83280C" w14:textId="77777777" w:rsidR="00B302F3" w:rsidRPr="00B302F3" w:rsidRDefault="00B302F3" w:rsidP="00B302F3">
      <w:pPr>
        <w:spacing w:line="240" w:lineRule="exact"/>
        <w:rPr>
          <w:szCs w:val="20"/>
        </w:rPr>
      </w:pPr>
      <w:r w:rsidRPr="00B302F3">
        <w:rPr>
          <w:szCs w:val="20"/>
          <w:lang w:val="en"/>
        </w:rPr>
        <w:t>This course aims to illustrate how industrial companies must design and manage procurement processes, production scheduling and inventory management and physical distribution of goods.</w:t>
      </w:r>
    </w:p>
    <w:p w14:paraId="4E016F9C" w14:textId="7D885517" w:rsidR="00B302F3" w:rsidRDefault="00B302F3" w:rsidP="001C5338">
      <w:pPr>
        <w:spacing w:line="240" w:lineRule="exact"/>
        <w:rPr>
          <w:szCs w:val="20"/>
        </w:rPr>
      </w:pPr>
      <w:r w:rsidRPr="00B302F3">
        <w:rPr>
          <w:szCs w:val="20"/>
        </w:rPr>
        <w:t>At the end of the course the student will be able to:</w:t>
      </w:r>
    </w:p>
    <w:p w14:paraId="74FBE326" w14:textId="4503F58A" w:rsidR="00B302F3" w:rsidRPr="00475F96" w:rsidRDefault="00B302F3" w:rsidP="00B302F3">
      <w:pPr>
        <w:pStyle w:val="Paragrafoelenco"/>
        <w:numPr>
          <w:ilvl w:val="0"/>
          <w:numId w:val="7"/>
        </w:numPr>
        <w:spacing w:line="240" w:lineRule="exact"/>
        <w:rPr>
          <w:szCs w:val="20"/>
          <w:lang w:val="en-US"/>
        </w:rPr>
      </w:pPr>
      <w:r w:rsidRPr="00475F96">
        <w:rPr>
          <w:szCs w:val="20"/>
          <w:lang w:val="en-US"/>
        </w:rPr>
        <w:t xml:space="preserve">master the notions and theoretical reference models necessary to understand the functioning of the production and logistics processes of industrial </w:t>
      </w:r>
      <w:proofErr w:type="gramStart"/>
      <w:r w:rsidRPr="00475F96">
        <w:rPr>
          <w:szCs w:val="20"/>
          <w:lang w:val="en-US"/>
        </w:rPr>
        <w:t>companies;</w:t>
      </w:r>
      <w:proofErr w:type="gramEnd"/>
    </w:p>
    <w:p w14:paraId="1AD4525B" w14:textId="4652D172" w:rsidR="00B302F3" w:rsidRPr="00B302F3" w:rsidRDefault="00B302F3" w:rsidP="00B302F3">
      <w:pPr>
        <w:pStyle w:val="Paragrafoelenco"/>
        <w:numPr>
          <w:ilvl w:val="0"/>
          <w:numId w:val="7"/>
        </w:numPr>
        <w:spacing w:line="240" w:lineRule="exact"/>
        <w:rPr>
          <w:szCs w:val="20"/>
          <w:lang w:val="en-US"/>
        </w:rPr>
      </w:pPr>
      <w:r w:rsidRPr="00B302F3">
        <w:rPr>
          <w:szCs w:val="20"/>
          <w:lang w:val="en-US"/>
        </w:rPr>
        <w:t xml:space="preserve">use the knowledge acquired to understand how these processes can contribute to consolidating and strengthening the company’s competitive model, knowing how to propose appropriate improvement actions in a plurality of industrial </w:t>
      </w:r>
      <w:proofErr w:type="gramStart"/>
      <w:r w:rsidRPr="00B302F3">
        <w:rPr>
          <w:szCs w:val="20"/>
          <w:lang w:val="en-US"/>
        </w:rPr>
        <w:t>contexts;</w:t>
      </w:r>
      <w:proofErr w:type="gramEnd"/>
    </w:p>
    <w:p w14:paraId="0A2E73A4" w14:textId="66705BFA" w:rsidR="00B302F3" w:rsidRPr="00B302F3" w:rsidRDefault="00B302F3" w:rsidP="008A5ADB">
      <w:pPr>
        <w:pStyle w:val="Paragrafoelenco"/>
        <w:numPr>
          <w:ilvl w:val="0"/>
          <w:numId w:val="7"/>
        </w:numPr>
        <w:spacing w:line="240" w:lineRule="exact"/>
        <w:rPr>
          <w:szCs w:val="20"/>
          <w:lang w:val="en-US"/>
        </w:rPr>
      </w:pPr>
      <w:r w:rsidRPr="00B302F3">
        <w:rPr>
          <w:szCs w:val="20"/>
          <w:lang w:val="en-US"/>
        </w:rPr>
        <w:t>will be able to analyze complex problems inherent in the organization of the main supply chain management processes, identifying and (where possible) acquiring relevant information for the purpose of correctly framing the problem; furthermore</w:t>
      </w:r>
      <w:r>
        <w:rPr>
          <w:szCs w:val="20"/>
          <w:lang w:val="en-US"/>
        </w:rPr>
        <w:t xml:space="preserve">, </w:t>
      </w:r>
      <w:r w:rsidRPr="00B302F3">
        <w:rPr>
          <w:szCs w:val="20"/>
          <w:lang w:val="en-US"/>
        </w:rPr>
        <w:t xml:space="preserve">will be able to propose one or more practicable solutions for the reorganization and improvement of the activities of purchase, production and physical distribution of goods; finally, they will be able to formulate judgments and evaluations useful for selecting the solution deemed most appropriate and feasible, also focusing on the ethical implications recognizable in the problem being </w:t>
      </w:r>
      <w:proofErr w:type="gramStart"/>
      <w:r w:rsidRPr="00B302F3">
        <w:rPr>
          <w:szCs w:val="20"/>
          <w:lang w:val="en-US"/>
        </w:rPr>
        <w:t>investigated;</w:t>
      </w:r>
      <w:proofErr w:type="gramEnd"/>
    </w:p>
    <w:p w14:paraId="01B4BFD0" w14:textId="77777777" w:rsidR="00B302F3" w:rsidRPr="00B302F3" w:rsidRDefault="00B302F3" w:rsidP="00B302F3">
      <w:pPr>
        <w:pStyle w:val="Paragrafoelenco"/>
        <w:numPr>
          <w:ilvl w:val="0"/>
          <w:numId w:val="7"/>
        </w:numPr>
        <w:spacing w:line="240" w:lineRule="exact"/>
        <w:rPr>
          <w:szCs w:val="20"/>
          <w:lang w:val="en-US"/>
        </w:rPr>
      </w:pPr>
      <w:r w:rsidRPr="00B302F3">
        <w:rPr>
          <w:szCs w:val="20"/>
          <w:lang w:val="en-US"/>
        </w:rPr>
        <w:t xml:space="preserve">will be able to present and clearly communicate their assessments to specialist and non-specialist interlocutors, using appropriate terminology and logically and consequentially articulating the arguments in support of their </w:t>
      </w:r>
      <w:proofErr w:type="gramStart"/>
      <w:r w:rsidRPr="00B302F3">
        <w:rPr>
          <w:szCs w:val="20"/>
          <w:lang w:val="en-US"/>
        </w:rPr>
        <w:t>positions;</w:t>
      </w:r>
      <w:proofErr w:type="gramEnd"/>
    </w:p>
    <w:p w14:paraId="192A9D8C" w14:textId="3E91A924" w:rsidR="00B302F3" w:rsidRPr="00B302F3" w:rsidRDefault="00B302F3" w:rsidP="00B302F3">
      <w:pPr>
        <w:pStyle w:val="Paragrafoelenco"/>
        <w:numPr>
          <w:ilvl w:val="0"/>
          <w:numId w:val="7"/>
        </w:numPr>
        <w:spacing w:line="240" w:lineRule="exact"/>
        <w:rPr>
          <w:szCs w:val="20"/>
          <w:lang w:val="en-US"/>
        </w:rPr>
      </w:pPr>
      <w:r w:rsidRPr="00B302F3">
        <w:rPr>
          <w:szCs w:val="20"/>
          <w:lang w:val="en-US"/>
        </w:rPr>
        <w:t>will be able to progress in Operations and Supply Chain Management studies independently, through individual study as well as through professional practice.</w:t>
      </w:r>
    </w:p>
    <w:p w14:paraId="69074A71" w14:textId="77777777" w:rsidR="00B302F3" w:rsidRPr="00B302F3" w:rsidRDefault="00B302F3" w:rsidP="00B302F3">
      <w:pPr>
        <w:spacing w:before="240" w:after="120" w:line="240" w:lineRule="exact"/>
        <w:rPr>
          <w:b/>
          <w:i/>
          <w:szCs w:val="20"/>
          <w:lang w:val="en-US"/>
        </w:rPr>
      </w:pPr>
      <w:r w:rsidRPr="00B302F3">
        <w:rPr>
          <w:b/>
          <w:i/>
          <w:szCs w:val="20"/>
          <w:lang w:val="en-US"/>
        </w:rPr>
        <w:t>COURSE CONTENT</w:t>
      </w:r>
    </w:p>
    <w:p w14:paraId="1A417C0A" w14:textId="77777777" w:rsidR="00B302F3" w:rsidRPr="00B302F3" w:rsidRDefault="00B302F3" w:rsidP="001C5338">
      <w:pPr>
        <w:spacing w:line="240" w:lineRule="exact"/>
        <w:rPr>
          <w:szCs w:val="20"/>
          <w:lang w:val="en-US"/>
        </w:rPr>
      </w:pPr>
      <w:r w:rsidRPr="00B302F3">
        <w:rPr>
          <w:szCs w:val="20"/>
          <w:lang w:val="en-US"/>
        </w:rPr>
        <w:t>The course is divided into the following modules:</w:t>
      </w:r>
    </w:p>
    <w:p w14:paraId="7331707F" w14:textId="54A600D6" w:rsidR="00736EDF" w:rsidRPr="00F844ED" w:rsidRDefault="003613A2" w:rsidP="001C5338">
      <w:pPr>
        <w:spacing w:line="240" w:lineRule="exact"/>
        <w:rPr>
          <w:szCs w:val="20"/>
          <w:lang w:val="en-US"/>
        </w:rPr>
      </w:pPr>
      <w:r w:rsidRPr="00F844ED">
        <w:rPr>
          <w:szCs w:val="20"/>
          <w:lang w:val="en-US"/>
        </w:rPr>
        <w:t>–</w:t>
      </w:r>
      <w:r w:rsidRPr="00F844ED">
        <w:rPr>
          <w:szCs w:val="20"/>
          <w:lang w:val="en-US"/>
        </w:rPr>
        <w:tab/>
      </w:r>
      <w:r w:rsidR="00736EDF" w:rsidRPr="00F844ED">
        <w:rPr>
          <w:szCs w:val="20"/>
          <w:lang w:val="en-US"/>
        </w:rPr>
        <w:t>Operations &amp; Supply Chain Management</w:t>
      </w:r>
      <w:r w:rsidR="00F62446" w:rsidRPr="00F844ED">
        <w:rPr>
          <w:szCs w:val="20"/>
          <w:lang w:val="en-US"/>
        </w:rPr>
        <w:t xml:space="preserve">: </w:t>
      </w:r>
      <w:r w:rsidR="00736EDF" w:rsidRPr="00F844ED">
        <w:rPr>
          <w:szCs w:val="20"/>
          <w:lang w:val="en-US"/>
        </w:rPr>
        <w:t>Strategie</w:t>
      </w:r>
      <w:r w:rsidR="00B302F3">
        <w:rPr>
          <w:szCs w:val="20"/>
          <w:lang w:val="en-US"/>
        </w:rPr>
        <w:t>s</w:t>
      </w:r>
      <w:r w:rsidR="00736EDF" w:rsidRPr="00F844ED">
        <w:rPr>
          <w:szCs w:val="20"/>
          <w:lang w:val="en-US"/>
        </w:rPr>
        <w:t xml:space="preserve"> </w:t>
      </w:r>
      <w:r w:rsidR="00B302F3">
        <w:rPr>
          <w:szCs w:val="20"/>
          <w:lang w:val="en-US"/>
        </w:rPr>
        <w:t>and</w:t>
      </w:r>
      <w:r w:rsidR="00736EDF" w:rsidRPr="00F844ED">
        <w:rPr>
          <w:szCs w:val="20"/>
          <w:lang w:val="en-US"/>
        </w:rPr>
        <w:t xml:space="preserve"> Performance</w:t>
      </w:r>
      <w:r w:rsidR="00B302F3">
        <w:rPr>
          <w:szCs w:val="20"/>
          <w:lang w:val="en-US"/>
        </w:rPr>
        <w:t>s</w:t>
      </w:r>
    </w:p>
    <w:p w14:paraId="73317083" w14:textId="5575FD4A" w:rsidR="00736EDF" w:rsidRPr="00475F96" w:rsidRDefault="003613A2" w:rsidP="001C5338">
      <w:pPr>
        <w:spacing w:line="240" w:lineRule="exact"/>
        <w:rPr>
          <w:szCs w:val="20"/>
          <w:lang w:val="en-US"/>
        </w:rPr>
      </w:pPr>
      <w:r w:rsidRPr="00475F96">
        <w:rPr>
          <w:szCs w:val="20"/>
          <w:lang w:val="en-US"/>
        </w:rPr>
        <w:t>–</w:t>
      </w:r>
      <w:r w:rsidRPr="00475F96">
        <w:rPr>
          <w:szCs w:val="20"/>
          <w:lang w:val="en-US"/>
        </w:rPr>
        <w:tab/>
      </w:r>
      <w:r w:rsidR="00B302F3" w:rsidRPr="00475F96">
        <w:rPr>
          <w:szCs w:val="20"/>
          <w:lang w:val="en-US"/>
        </w:rPr>
        <w:t xml:space="preserve">Distribution </w:t>
      </w:r>
      <w:r w:rsidR="00736EDF" w:rsidRPr="00475F96">
        <w:rPr>
          <w:szCs w:val="20"/>
          <w:lang w:val="en-US"/>
        </w:rPr>
        <w:t>Logistic</w:t>
      </w:r>
      <w:r w:rsidR="00B302F3" w:rsidRPr="00475F96">
        <w:rPr>
          <w:szCs w:val="20"/>
          <w:lang w:val="en-US"/>
        </w:rPr>
        <w:t>s</w:t>
      </w:r>
    </w:p>
    <w:p w14:paraId="73317084" w14:textId="2A5961BF" w:rsidR="00736EDF" w:rsidRPr="00B302F3" w:rsidRDefault="003613A2" w:rsidP="001C5338">
      <w:pPr>
        <w:spacing w:line="240" w:lineRule="exact"/>
        <w:rPr>
          <w:szCs w:val="20"/>
          <w:lang w:val="en-US"/>
        </w:rPr>
      </w:pPr>
      <w:r w:rsidRPr="00B302F3">
        <w:rPr>
          <w:szCs w:val="20"/>
          <w:lang w:val="en-US"/>
        </w:rPr>
        <w:t>–</w:t>
      </w:r>
      <w:r w:rsidRPr="00B302F3">
        <w:rPr>
          <w:szCs w:val="20"/>
          <w:lang w:val="en-US"/>
        </w:rPr>
        <w:tab/>
      </w:r>
      <w:r w:rsidR="00B302F3" w:rsidRPr="00B302F3">
        <w:rPr>
          <w:szCs w:val="20"/>
          <w:lang w:val="en-US"/>
        </w:rPr>
        <w:t xml:space="preserve">Logistics </w:t>
      </w:r>
      <w:r w:rsidR="00736EDF" w:rsidRPr="00B302F3">
        <w:rPr>
          <w:szCs w:val="20"/>
          <w:lang w:val="en-US"/>
        </w:rPr>
        <w:t>Outsourcing</w:t>
      </w:r>
    </w:p>
    <w:p w14:paraId="30AB5833" w14:textId="2B47E365" w:rsidR="00FD19A0" w:rsidRPr="00B302F3" w:rsidRDefault="00FD19A0" w:rsidP="001C5338">
      <w:pPr>
        <w:spacing w:line="240" w:lineRule="exact"/>
        <w:rPr>
          <w:szCs w:val="20"/>
          <w:lang w:val="en-US"/>
        </w:rPr>
      </w:pPr>
      <w:r w:rsidRPr="00B302F3">
        <w:rPr>
          <w:szCs w:val="20"/>
          <w:lang w:val="en-US"/>
        </w:rPr>
        <w:lastRenderedPageBreak/>
        <w:t>–</w:t>
      </w:r>
      <w:r w:rsidRPr="00B302F3">
        <w:rPr>
          <w:szCs w:val="20"/>
          <w:lang w:val="en-US"/>
        </w:rPr>
        <w:tab/>
      </w:r>
      <w:r w:rsidR="00B302F3" w:rsidRPr="00B302F3">
        <w:rPr>
          <w:szCs w:val="20"/>
          <w:lang w:val="en-US"/>
        </w:rPr>
        <w:t>Invento</w:t>
      </w:r>
      <w:r w:rsidR="00B302F3">
        <w:rPr>
          <w:szCs w:val="20"/>
          <w:lang w:val="en-US"/>
        </w:rPr>
        <w:t>ry</w:t>
      </w:r>
      <w:r w:rsidR="00B302F3" w:rsidRPr="00B302F3">
        <w:rPr>
          <w:szCs w:val="20"/>
          <w:lang w:val="en-US"/>
        </w:rPr>
        <w:t xml:space="preserve"> Management</w:t>
      </w:r>
    </w:p>
    <w:p w14:paraId="7C2C9282" w14:textId="1D5F3DC4" w:rsidR="00FD19A0" w:rsidRPr="00064E5B" w:rsidRDefault="00FD19A0" w:rsidP="001C5338">
      <w:pPr>
        <w:spacing w:line="240" w:lineRule="exact"/>
        <w:rPr>
          <w:szCs w:val="20"/>
          <w:lang w:val="en-US"/>
        </w:rPr>
      </w:pPr>
      <w:r w:rsidRPr="00064E5B">
        <w:rPr>
          <w:szCs w:val="20"/>
          <w:lang w:val="en-US"/>
        </w:rPr>
        <w:t>–</w:t>
      </w:r>
      <w:r w:rsidRPr="00064E5B">
        <w:rPr>
          <w:szCs w:val="20"/>
          <w:lang w:val="en-US"/>
        </w:rPr>
        <w:tab/>
      </w:r>
      <w:r w:rsidR="00B302F3" w:rsidRPr="00064E5B">
        <w:rPr>
          <w:szCs w:val="20"/>
          <w:lang w:val="en-US"/>
        </w:rPr>
        <w:t>Production Planning</w:t>
      </w:r>
    </w:p>
    <w:p w14:paraId="54FD747E" w14:textId="133D5134" w:rsidR="00FD19A0" w:rsidRPr="00064E5B" w:rsidRDefault="00FD19A0" w:rsidP="001C5338">
      <w:pPr>
        <w:spacing w:line="240" w:lineRule="exact"/>
        <w:rPr>
          <w:szCs w:val="20"/>
          <w:lang w:val="en-US"/>
        </w:rPr>
      </w:pPr>
      <w:r w:rsidRPr="00064E5B">
        <w:rPr>
          <w:szCs w:val="20"/>
          <w:lang w:val="en-US"/>
        </w:rPr>
        <w:t>–</w:t>
      </w:r>
      <w:r w:rsidRPr="00064E5B">
        <w:rPr>
          <w:szCs w:val="20"/>
          <w:lang w:val="en-US"/>
        </w:rPr>
        <w:tab/>
      </w:r>
      <w:r w:rsidR="00064E5B" w:rsidRPr="00064E5B">
        <w:rPr>
          <w:szCs w:val="20"/>
          <w:lang w:val="en-US"/>
        </w:rPr>
        <w:t xml:space="preserve">Procurement </w:t>
      </w:r>
      <w:r w:rsidR="00064E5B">
        <w:rPr>
          <w:szCs w:val="20"/>
          <w:lang w:val="en-US"/>
        </w:rPr>
        <w:t>Management</w:t>
      </w:r>
    </w:p>
    <w:p w14:paraId="73317085" w14:textId="7AA9087B" w:rsidR="00736EDF" w:rsidRPr="00064E5B" w:rsidRDefault="00064E5B" w:rsidP="00C12502">
      <w:pPr>
        <w:spacing w:before="240" w:after="120" w:line="240" w:lineRule="exact"/>
        <w:rPr>
          <w:b/>
          <w:i/>
          <w:szCs w:val="20"/>
          <w:lang w:val="en-US"/>
        </w:rPr>
      </w:pPr>
      <w:r w:rsidRPr="00064E5B">
        <w:rPr>
          <w:b/>
          <w:i/>
          <w:szCs w:val="20"/>
          <w:lang w:val="en-US"/>
        </w:rPr>
        <w:t>READING LIST</w:t>
      </w:r>
    </w:p>
    <w:p w14:paraId="3105FA37" w14:textId="60D214FB" w:rsidR="00064E5B" w:rsidRPr="009B558A" w:rsidRDefault="00064E5B" w:rsidP="00064E5B">
      <w:pPr>
        <w:pStyle w:val="Testo1"/>
        <w:rPr>
          <w:szCs w:val="18"/>
          <w:lang w:val="en-US"/>
        </w:rPr>
      </w:pPr>
      <w:r w:rsidRPr="009B558A">
        <w:rPr>
          <w:szCs w:val="18"/>
          <w:lang w:val="en-US"/>
        </w:rPr>
        <w:t>Students enrolled in the course will be able to access teaching material made available by the lecturers on the Blackboard platform.</w:t>
      </w:r>
    </w:p>
    <w:p w14:paraId="6DE5DC59" w14:textId="2825AEE4" w:rsidR="00064E5B" w:rsidRPr="009B558A" w:rsidRDefault="00064E5B" w:rsidP="00064E5B">
      <w:pPr>
        <w:pStyle w:val="Testo1"/>
        <w:rPr>
          <w:szCs w:val="18"/>
          <w:lang w:val="en-US"/>
        </w:rPr>
      </w:pPr>
      <w:r w:rsidRPr="009B558A">
        <w:rPr>
          <w:szCs w:val="18"/>
          <w:lang w:val="en-US"/>
        </w:rPr>
        <w:t>Students interested in further information can purchase the following booklet:</w:t>
      </w:r>
    </w:p>
    <w:p w14:paraId="1E1B0C97" w14:textId="76316FC1" w:rsidR="00064E5B" w:rsidRPr="009B558A" w:rsidRDefault="00064E5B" w:rsidP="00064E5B">
      <w:pPr>
        <w:pStyle w:val="Testo1"/>
        <w:numPr>
          <w:ilvl w:val="0"/>
          <w:numId w:val="10"/>
        </w:numPr>
        <w:rPr>
          <w:szCs w:val="18"/>
          <w:lang w:val="en-US"/>
        </w:rPr>
      </w:pPr>
      <w:proofErr w:type="spellStart"/>
      <w:r w:rsidRPr="009B558A">
        <w:rPr>
          <w:rFonts w:cs="Times"/>
          <w:smallCaps/>
          <w:noProof w:val="0"/>
          <w:szCs w:val="18"/>
          <w:lang w:val="en-US"/>
        </w:rPr>
        <w:t>Grando</w:t>
      </w:r>
      <w:proofErr w:type="spellEnd"/>
      <w:r w:rsidRPr="009B558A">
        <w:rPr>
          <w:rFonts w:cs="Times"/>
          <w:smallCaps/>
          <w:noProof w:val="0"/>
          <w:szCs w:val="18"/>
          <w:lang w:val="en-US"/>
        </w:rPr>
        <w:t xml:space="preserve"> A.</w:t>
      </w:r>
      <w:r w:rsidRPr="009B558A">
        <w:rPr>
          <w:szCs w:val="18"/>
          <w:lang w:val="en-US"/>
        </w:rPr>
        <w:t xml:space="preserve">, </w:t>
      </w:r>
      <w:r w:rsidRPr="009B558A">
        <w:rPr>
          <w:i/>
          <w:iCs/>
          <w:szCs w:val="18"/>
          <w:lang w:val="en-US"/>
        </w:rPr>
        <w:t>Operations and Supply Chain</w:t>
      </w:r>
      <w:r w:rsidRPr="009B558A">
        <w:rPr>
          <w:szCs w:val="18"/>
          <w:lang w:val="en-US"/>
        </w:rPr>
        <w:t>, EGEA, Milan, 2021</w:t>
      </w:r>
    </w:p>
    <w:p w14:paraId="5049CAB9" w14:textId="34D0D262" w:rsidR="00064E5B" w:rsidRPr="009B558A" w:rsidRDefault="00064E5B" w:rsidP="00064E5B">
      <w:pPr>
        <w:pStyle w:val="Testo1"/>
        <w:rPr>
          <w:szCs w:val="18"/>
          <w:lang w:val="en-US"/>
        </w:rPr>
      </w:pPr>
      <w:r w:rsidRPr="009B558A">
        <w:rPr>
          <w:szCs w:val="18"/>
          <w:lang w:val="en-US"/>
        </w:rPr>
        <w:t>The additional contents of the handout will not be part of the exams.</w:t>
      </w:r>
    </w:p>
    <w:p w14:paraId="7D51C843" w14:textId="77777777" w:rsidR="00064E5B" w:rsidRPr="00475F96" w:rsidRDefault="00064E5B" w:rsidP="00064E5B">
      <w:pPr>
        <w:spacing w:before="240" w:after="120"/>
        <w:rPr>
          <w:b/>
          <w:i/>
          <w:szCs w:val="20"/>
          <w:lang w:val="en-US"/>
        </w:rPr>
      </w:pPr>
      <w:r w:rsidRPr="00475F96">
        <w:rPr>
          <w:b/>
          <w:i/>
          <w:szCs w:val="20"/>
          <w:lang w:val="en-US"/>
        </w:rPr>
        <w:t>TEACHING METHOD</w:t>
      </w:r>
    </w:p>
    <w:p w14:paraId="7B4B86F9" w14:textId="77777777" w:rsidR="00064E5B" w:rsidRPr="009B558A" w:rsidRDefault="00064E5B" w:rsidP="00064E5B">
      <w:pPr>
        <w:pStyle w:val="Testo2"/>
        <w:rPr>
          <w:szCs w:val="18"/>
          <w:lang w:val="en-US"/>
        </w:rPr>
      </w:pPr>
      <w:r w:rsidRPr="009B558A">
        <w:rPr>
          <w:szCs w:val="18"/>
          <w:lang w:val="en-US"/>
        </w:rPr>
        <w:t xml:space="preserve">The course uses blended teaching and alternates in-class lectures with online activities. </w:t>
      </w:r>
    </w:p>
    <w:p w14:paraId="1B85F033" w14:textId="77777777" w:rsidR="00064E5B" w:rsidRPr="009B558A" w:rsidRDefault="00064E5B" w:rsidP="00064E5B">
      <w:pPr>
        <w:pStyle w:val="Testo2"/>
        <w:rPr>
          <w:szCs w:val="18"/>
          <w:lang w:val="en-US"/>
        </w:rPr>
      </w:pPr>
      <w:r w:rsidRPr="009B558A">
        <w:rPr>
          <w:szCs w:val="18"/>
          <w:lang w:val="en-US"/>
        </w:rPr>
        <w:t xml:space="preserve">Students are expected to study the topics covered during the online video-lectures and the additional study material. </w:t>
      </w:r>
    </w:p>
    <w:p w14:paraId="7C5CA42C" w14:textId="77777777" w:rsidR="00064E5B" w:rsidRPr="009B558A" w:rsidRDefault="00064E5B" w:rsidP="00064E5B">
      <w:pPr>
        <w:pStyle w:val="Testo2"/>
        <w:rPr>
          <w:szCs w:val="18"/>
          <w:lang w:val="en-US"/>
        </w:rPr>
      </w:pPr>
      <w:r w:rsidRPr="009B558A">
        <w:rPr>
          <w:szCs w:val="18"/>
          <w:lang w:val="en-US"/>
        </w:rPr>
        <w:t>Participation in the webinars (practical) and in the feedback sessions is key for learning purposes.</w:t>
      </w:r>
    </w:p>
    <w:p w14:paraId="09132F6A" w14:textId="5B282CA7" w:rsidR="00064E5B" w:rsidRPr="009B558A" w:rsidRDefault="00064E5B" w:rsidP="00064E5B">
      <w:pPr>
        <w:pStyle w:val="Testo2"/>
        <w:spacing w:before="120"/>
        <w:rPr>
          <w:szCs w:val="18"/>
          <w:lang w:val="en-US"/>
        </w:rPr>
      </w:pPr>
      <w:r w:rsidRPr="009B558A">
        <w:rPr>
          <w:szCs w:val="18"/>
          <w:lang w:val="en-US"/>
        </w:rPr>
        <w:t>The teaching method will be</w:t>
      </w:r>
      <w:r w:rsidR="00E32FB1" w:rsidRPr="009B558A">
        <w:rPr>
          <w:szCs w:val="18"/>
          <w:lang w:val="en-US"/>
        </w:rPr>
        <w:t xml:space="preserve"> both teoreical and</w:t>
      </w:r>
      <w:r w:rsidRPr="009B558A">
        <w:rPr>
          <w:szCs w:val="18"/>
          <w:lang w:val="en-US"/>
        </w:rPr>
        <w:t xml:space="preserve"> active</w:t>
      </w:r>
      <w:r w:rsidR="00E32FB1" w:rsidRPr="009B558A">
        <w:rPr>
          <w:szCs w:val="18"/>
          <w:lang w:val="en-US"/>
        </w:rPr>
        <w:t>. The approach</w:t>
      </w:r>
      <w:r w:rsidRPr="009B558A">
        <w:rPr>
          <w:szCs w:val="18"/>
          <w:lang w:val="en-US"/>
        </w:rPr>
        <w:t xml:space="preserve"> will include analysis </w:t>
      </w:r>
      <w:r w:rsidR="00E32FB1" w:rsidRPr="009B558A">
        <w:rPr>
          <w:szCs w:val="18"/>
          <w:lang w:val="en-US"/>
        </w:rPr>
        <w:t xml:space="preserve">and discussion </w:t>
      </w:r>
      <w:r w:rsidRPr="009B558A">
        <w:rPr>
          <w:szCs w:val="18"/>
          <w:lang w:val="en-US"/>
        </w:rPr>
        <w:t xml:space="preserve">of case studies, diagnosis and solution of case problems, debate with professionals involved in the management of complex </w:t>
      </w:r>
      <w:r w:rsidR="00E32FB1" w:rsidRPr="009B558A">
        <w:rPr>
          <w:szCs w:val="18"/>
          <w:lang w:val="en-US"/>
        </w:rPr>
        <w:t>supply chain</w:t>
      </w:r>
      <w:r w:rsidRPr="009B558A">
        <w:rPr>
          <w:szCs w:val="18"/>
          <w:lang w:val="en-US"/>
        </w:rPr>
        <w:t xml:space="preserve"> </w:t>
      </w:r>
      <w:r w:rsidR="00E32FB1" w:rsidRPr="009B558A">
        <w:rPr>
          <w:szCs w:val="18"/>
          <w:lang w:val="en-US"/>
        </w:rPr>
        <w:t>and operational contexts</w:t>
      </w:r>
      <w:r w:rsidRPr="009B558A">
        <w:rPr>
          <w:szCs w:val="18"/>
          <w:lang w:val="en-US"/>
        </w:rPr>
        <w:t>, simulations and role play.</w:t>
      </w:r>
    </w:p>
    <w:p w14:paraId="7331708C" w14:textId="05C113A9" w:rsidR="00736EDF" w:rsidRPr="00F844ED" w:rsidRDefault="006E2CD9" w:rsidP="00736EDF">
      <w:pPr>
        <w:spacing w:before="240" w:after="120"/>
        <w:rPr>
          <w:b/>
          <w:i/>
          <w:szCs w:val="20"/>
        </w:rPr>
      </w:pPr>
      <w:r>
        <w:rPr>
          <w:b/>
          <w:i/>
          <w:szCs w:val="20"/>
        </w:rPr>
        <w:t xml:space="preserve">ASSESSENT </w:t>
      </w:r>
      <w:r w:rsidR="00736EDF" w:rsidRPr="00F844ED">
        <w:rPr>
          <w:b/>
          <w:i/>
          <w:szCs w:val="20"/>
        </w:rPr>
        <w:t>MET</w:t>
      </w:r>
      <w:r>
        <w:rPr>
          <w:b/>
          <w:i/>
          <w:szCs w:val="20"/>
        </w:rPr>
        <w:t>H</w:t>
      </w:r>
      <w:r w:rsidR="00736EDF" w:rsidRPr="00F844ED">
        <w:rPr>
          <w:b/>
          <w:i/>
          <w:szCs w:val="20"/>
        </w:rPr>
        <w:t>OD</w:t>
      </w:r>
      <w:r>
        <w:rPr>
          <w:b/>
          <w:i/>
          <w:szCs w:val="20"/>
        </w:rPr>
        <w:t xml:space="preserve"> AND </w:t>
      </w:r>
      <w:r w:rsidR="00FE575C" w:rsidRPr="00F844ED">
        <w:rPr>
          <w:b/>
          <w:i/>
          <w:szCs w:val="20"/>
        </w:rPr>
        <w:t>CRITERI</w:t>
      </w:r>
      <w:r>
        <w:rPr>
          <w:b/>
          <w:i/>
          <w:szCs w:val="20"/>
        </w:rPr>
        <w:t>A</w:t>
      </w:r>
    </w:p>
    <w:p w14:paraId="7331708D" w14:textId="75750E58" w:rsidR="00DA0D7F" w:rsidRPr="009B558A" w:rsidRDefault="006E2CD9" w:rsidP="00DA0D7F">
      <w:pPr>
        <w:pStyle w:val="Testo2"/>
        <w:numPr>
          <w:ilvl w:val="0"/>
          <w:numId w:val="6"/>
        </w:numPr>
        <w:rPr>
          <w:b/>
          <w:i/>
          <w:szCs w:val="18"/>
        </w:rPr>
      </w:pPr>
      <w:r w:rsidRPr="009B558A">
        <w:rPr>
          <w:b/>
          <w:i/>
          <w:szCs w:val="18"/>
        </w:rPr>
        <w:t>Ongoing Assessment</w:t>
      </w:r>
    </w:p>
    <w:p w14:paraId="4ADB39E8" w14:textId="478B5C54" w:rsidR="006E2CD9" w:rsidRPr="009B558A" w:rsidRDefault="006E2CD9" w:rsidP="006E2CD9">
      <w:pPr>
        <w:pStyle w:val="Testo2"/>
        <w:ind w:firstLine="142"/>
        <w:rPr>
          <w:szCs w:val="18"/>
          <w:lang w:val="en-US"/>
        </w:rPr>
      </w:pPr>
      <w:r w:rsidRPr="009B558A">
        <w:rPr>
          <w:szCs w:val="18"/>
          <w:lang w:val="en-US"/>
        </w:rPr>
        <w:t>For students who opt for an ongoing assessment, it is expected that: 50% of the assessment is carried out through two tests (a classroom test and a group assignment) administered during the course, according to contents and timing that will be published in the Blackboard area reserved for students enrolled in the course; 50% of the assessment is carried out through a final written test, which consists of theoretical questions and mini-cases. The final written test can be taken in only one of the three sessions following the end of the course.</w:t>
      </w:r>
    </w:p>
    <w:p w14:paraId="73317090" w14:textId="71D4DC0E" w:rsidR="00DA0D7F" w:rsidRPr="009B558A" w:rsidRDefault="006E2CD9" w:rsidP="00DA0D7F">
      <w:pPr>
        <w:pStyle w:val="Testo2"/>
        <w:numPr>
          <w:ilvl w:val="0"/>
          <w:numId w:val="6"/>
        </w:numPr>
        <w:rPr>
          <w:b/>
          <w:i/>
          <w:szCs w:val="18"/>
        </w:rPr>
      </w:pPr>
      <w:r w:rsidRPr="009B558A">
        <w:rPr>
          <w:b/>
          <w:i/>
          <w:szCs w:val="18"/>
        </w:rPr>
        <w:t>Comprehensive Assessment</w:t>
      </w:r>
    </w:p>
    <w:p w14:paraId="7526EFEE" w14:textId="1E5A2B87" w:rsidR="006E2CD9" w:rsidRPr="009B558A" w:rsidRDefault="006E2CD9" w:rsidP="006E2CD9">
      <w:pPr>
        <w:pStyle w:val="Testo2"/>
        <w:ind w:firstLine="142"/>
        <w:rPr>
          <w:szCs w:val="18"/>
          <w:lang w:val="en-US"/>
        </w:rPr>
      </w:pPr>
      <w:r w:rsidRPr="009B558A">
        <w:rPr>
          <w:szCs w:val="18"/>
          <w:lang w:val="en-US"/>
        </w:rPr>
        <w:t>For students who intend to opt for a comprehensive assessment, the exam is divided into a written test, which consists of two theoretical questions and two mini-cases.</w:t>
      </w:r>
    </w:p>
    <w:p w14:paraId="5485DE08" w14:textId="77777777" w:rsidR="006E2CD9" w:rsidRPr="006E2CD9" w:rsidRDefault="006E2CD9" w:rsidP="006E2CD9">
      <w:pPr>
        <w:spacing w:before="240" w:after="120"/>
        <w:rPr>
          <w:b/>
          <w:i/>
          <w:szCs w:val="20"/>
        </w:rPr>
      </w:pPr>
      <w:r w:rsidRPr="006E2CD9">
        <w:rPr>
          <w:b/>
          <w:i/>
          <w:szCs w:val="20"/>
        </w:rPr>
        <w:t>NOTES AND PREREQUISITES</w:t>
      </w:r>
    </w:p>
    <w:p w14:paraId="3AE944A4" w14:textId="50A07F2F" w:rsidR="006E2CD9" w:rsidRPr="009B558A" w:rsidRDefault="00F3230A" w:rsidP="006E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sz w:val="18"/>
          <w:szCs w:val="22"/>
          <w:lang w:val="en-US"/>
        </w:rPr>
      </w:pPr>
      <w:r w:rsidRPr="009B558A">
        <w:rPr>
          <w:i/>
          <w:sz w:val="18"/>
          <w:szCs w:val="22"/>
          <w:lang w:val="en-US"/>
        </w:rPr>
        <w:t xml:space="preserve">Operations </w:t>
      </w:r>
      <w:r w:rsidR="00AA02F1" w:rsidRPr="009B558A">
        <w:rPr>
          <w:i/>
          <w:sz w:val="18"/>
          <w:szCs w:val="22"/>
          <w:lang w:val="en-US"/>
        </w:rPr>
        <w:t>&amp;</w:t>
      </w:r>
      <w:r w:rsidRPr="009B558A">
        <w:rPr>
          <w:i/>
          <w:sz w:val="18"/>
          <w:szCs w:val="22"/>
          <w:lang w:val="en-US"/>
        </w:rPr>
        <w:t xml:space="preserve"> Supply Chain</w:t>
      </w:r>
      <w:r w:rsidRPr="009B558A">
        <w:rPr>
          <w:sz w:val="18"/>
          <w:szCs w:val="22"/>
          <w:lang w:val="en-US"/>
        </w:rPr>
        <w:t xml:space="preserve"> </w:t>
      </w:r>
      <w:r w:rsidR="006E2CD9" w:rsidRPr="009B558A">
        <w:rPr>
          <w:sz w:val="18"/>
          <w:szCs w:val="22"/>
          <w:lang w:val="en-US"/>
        </w:rPr>
        <w:t xml:space="preserve">content includes a level of in-depth analysis typical of a </w:t>
      </w:r>
      <w:proofErr w:type="gramStart"/>
      <w:r w:rsidR="006E2CD9" w:rsidRPr="009B558A">
        <w:rPr>
          <w:sz w:val="18"/>
          <w:szCs w:val="22"/>
          <w:lang w:val="en-US"/>
        </w:rPr>
        <w:t>Master's</w:t>
      </w:r>
      <w:proofErr w:type="gramEnd"/>
      <w:r w:rsidR="006E2CD9" w:rsidRPr="009B558A">
        <w:rPr>
          <w:sz w:val="18"/>
          <w:szCs w:val="22"/>
          <w:lang w:val="en-US"/>
        </w:rPr>
        <w:t xml:space="preserve"> degree course.</w:t>
      </w:r>
    </w:p>
    <w:p w14:paraId="19A35B2F" w14:textId="77777777" w:rsidR="006E2CD9" w:rsidRPr="009B558A" w:rsidRDefault="006E2CD9" w:rsidP="006E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noProof/>
          <w:sz w:val="18"/>
          <w:szCs w:val="18"/>
          <w:lang w:val="en-US"/>
        </w:rPr>
      </w:pPr>
      <w:r w:rsidRPr="009B558A">
        <w:rPr>
          <w:sz w:val="18"/>
          <w:szCs w:val="22"/>
          <w:lang w:val="en-US"/>
        </w:rPr>
        <w:t>A basic knowledge of corporate strategy is required. Students who may not have such preliminary knowledge will have to acquire it through individual study so that they can effectively follow the course.</w:t>
      </w:r>
    </w:p>
    <w:p w14:paraId="03ECFE1E" w14:textId="77777777" w:rsidR="006E2CD9" w:rsidRPr="009B558A" w:rsidRDefault="006E2CD9" w:rsidP="006E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noProof/>
          <w:sz w:val="18"/>
          <w:szCs w:val="18"/>
          <w:lang w:val="en-US"/>
        </w:rPr>
      </w:pPr>
      <w:r w:rsidRPr="009B558A">
        <w:rPr>
          <w:noProof/>
          <w:sz w:val="18"/>
          <w:szCs w:val="18"/>
          <w:lang w:val="en-US"/>
        </w:rPr>
        <w:t xml:space="preserve">If you have not followed the </w:t>
      </w:r>
      <w:r w:rsidRPr="009B558A">
        <w:rPr>
          <w:i/>
          <w:iCs/>
          <w:noProof/>
          <w:sz w:val="18"/>
          <w:szCs w:val="18"/>
          <w:lang w:val="en-US"/>
        </w:rPr>
        <w:t>Corporate Strategy and Policy</w:t>
      </w:r>
      <w:r w:rsidRPr="009B558A">
        <w:rPr>
          <w:noProof/>
          <w:sz w:val="18"/>
          <w:szCs w:val="18"/>
          <w:lang w:val="en-US"/>
        </w:rPr>
        <w:t xml:space="preserve"> course, we suggest reading </w:t>
      </w:r>
      <w:r w:rsidRPr="009B558A">
        <w:rPr>
          <w:noProof/>
          <w:sz w:val="18"/>
          <w:szCs w:val="18"/>
          <w:lang w:val="en-US"/>
        </w:rPr>
        <w:lastRenderedPageBreak/>
        <w:t>the following text:</w:t>
      </w:r>
    </w:p>
    <w:p w14:paraId="73317095" w14:textId="2AEDE814" w:rsidR="00FE575C" w:rsidRPr="009B558A" w:rsidRDefault="00FE575C" w:rsidP="006E2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noProof/>
          <w:sz w:val="18"/>
          <w:szCs w:val="18"/>
        </w:rPr>
      </w:pPr>
      <w:r w:rsidRPr="009B558A">
        <w:rPr>
          <w:rFonts w:ascii="Times" w:hAnsi="Times" w:cs="Times"/>
          <w:smallCaps/>
          <w:sz w:val="18"/>
          <w:szCs w:val="18"/>
        </w:rPr>
        <w:t>R. Grant</w:t>
      </w:r>
      <w:r w:rsidRPr="009B558A">
        <w:rPr>
          <w:rFonts w:ascii="Times" w:hAnsi="Times" w:cs="Times"/>
          <w:sz w:val="18"/>
          <w:szCs w:val="18"/>
        </w:rPr>
        <w:t xml:space="preserve">, </w:t>
      </w:r>
      <w:r w:rsidRPr="009B558A">
        <w:rPr>
          <w:rFonts w:ascii="Times" w:hAnsi="Times" w:cs="Times"/>
          <w:i/>
          <w:sz w:val="18"/>
          <w:szCs w:val="18"/>
        </w:rPr>
        <w:t>L’analisi strategica per le decisioni aziendali</w:t>
      </w:r>
      <w:r w:rsidRPr="009B558A">
        <w:rPr>
          <w:rFonts w:ascii="Times" w:hAnsi="Times" w:cs="Times"/>
          <w:sz w:val="18"/>
          <w:szCs w:val="18"/>
        </w:rPr>
        <w:t>, Il Mulino.</w:t>
      </w:r>
    </w:p>
    <w:sectPr w:rsidR="00FE575C" w:rsidRPr="009B55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55A9" w14:textId="77777777" w:rsidR="00ED048D" w:rsidRDefault="00ED048D" w:rsidP="00736EDF">
      <w:pPr>
        <w:spacing w:line="240" w:lineRule="auto"/>
      </w:pPr>
      <w:r>
        <w:separator/>
      </w:r>
    </w:p>
  </w:endnote>
  <w:endnote w:type="continuationSeparator" w:id="0">
    <w:p w14:paraId="5CDCBC07" w14:textId="77777777" w:rsidR="00ED048D" w:rsidRDefault="00ED048D" w:rsidP="00736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D6FF" w14:textId="77777777" w:rsidR="00ED048D" w:rsidRDefault="00ED048D" w:rsidP="00736EDF">
      <w:pPr>
        <w:spacing w:line="240" w:lineRule="auto"/>
      </w:pPr>
      <w:r>
        <w:separator/>
      </w:r>
    </w:p>
  </w:footnote>
  <w:footnote w:type="continuationSeparator" w:id="0">
    <w:p w14:paraId="0F343050" w14:textId="77777777" w:rsidR="00ED048D" w:rsidRDefault="00ED048D" w:rsidP="00736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F0287"/>
    <w:multiLevelType w:val="hybridMultilevel"/>
    <w:tmpl w:val="3BD00272"/>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C56D81"/>
    <w:multiLevelType w:val="hybridMultilevel"/>
    <w:tmpl w:val="75968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C3519"/>
    <w:multiLevelType w:val="hybridMultilevel"/>
    <w:tmpl w:val="EE804B88"/>
    <w:lvl w:ilvl="0" w:tplc="A8B267BC">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478ED"/>
    <w:multiLevelType w:val="hybridMultilevel"/>
    <w:tmpl w:val="CDD26814"/>
    <w:lvl w:ilvl="0" w:tplc="1E88B0E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12C1841"/>
    <w:multiLevelType w:val="hybridMultilevel"/>
    <w:tmpl w:val="602AC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3B28C7"/>
    <w:multiLevelType w:val="hybridMultilevel"/>
    <w:tmpl w:val="5A9A50E0"/>
    <w:lvl w:ilvl="0" w:tplc="78CEEB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6C6E46"/>
    <w:multiLevelType w:val="hybridMultilevel"/>
    <w:tmpl w:val="7CEE3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265CF"/>
    <w:multiLevelType w:val="hybridMultilevel"/>
    <w:tmpl w:val="17209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E8104C"/>
    <w:multiLevelType w:val="hybridMultilevel"/>
    <w:tmpl w:val="BF2CAB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76738291">
    <w:abstractNumId w:val="0"/>
  </w:num>
  <w:num w:numId="2" w16cid:durableId="495730202">
    <w:abstractNumId w:val="8"/>
  </w:num>
  <w:num w:numId="3" w16cid:durableId="1416977060">
    <w:abstractNumId w:val="5"/>
  </w:num>
  <w:num w:numId="4" w16cid:durableId="151025344">
    <w:abstractNumId w:val="1"/>
  </w:num>
  <w:num w:numId="5" w16cid:durableId="1096755634">
    <w:abstractNumId w:val="9"/>
  </w:num>
  <w:num w:numId="6" w16cid:durableId="1221014056">
    <w:abstractNumId w:val="4"/>
  </w:num>
  <w:num w:numId="7" w16cid:durableId="1127704828">
    <w:abstractNumId w:val="2"/>
  </w:num>
  <w:num w:numId="8" w16cid:durableId="916288366">
    <w:abstractNumId w:val="7"/>
  </w:num>
  <w:num w:numId="9" w16cid:durableId="758675981">
    <w:abstractNumId w:val="6"/>
  </w:num>
  <w:num w:numId="10" w16cid:durableId="696932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DF"/>
    <w:rsid w:val="000148FB"/>
    <w:rsid w:val="00054A87"/>
    <w:rsid w:val="00064E5B"/>
    <w:rsid w:val="0016797C"/>
    <w:rsid w:val="001C5338"/>
    <w:rsid w:val="00203B31"/>
    <w:rsid w:val="00271201"/>
    <w:rsid w:val="00276E21"/>
    <w:rsid w:val="002A3BD4"/>
    <w:rsid w:val="00316551"/>
    <w:rsid w:val="003613A2"/>
    <w:rsid w:val="0038711B"/>
    <w:rsid w:val="003B2862"/>
    <w:rsid w:val="003E7603"/>
    <w:rsid w:val="00435A36"/>
    <w:rsid w:val="00475F96"/>
    <w:rsid w:val="004773DA"/>
    <w:rsid w:val="004B3961"/>
    <w:rsid w:val="004C1DBD"/>
    <w:rsid w:val="004C3918"/>
    <w:rsid w:val="004D1217"/>
    <w:rsid w:val="004D6008"/>
    <w:rsid w:val="005A46BE"/>
    <w:rsid w:val="005A743B"/>
    <w:rsid w:val="005C1089"/>
    <w:rsid w:val="00615975"/>
    <w:rsid w:val="006223F5"/>
    <w:rsid w:val="006E00BA"/>
    <w:rsid w:val="006E2CD9"/>
    <w:rsid w:val="006F1772"/>
    <w:rsid w:val="0072018A"/>
    <w:rsid w:val="00736EDF"/>
    <w:rsid w:val="00757847"/>
    <w:rsid w:val="0076750B"/>
    <w:rsid w:val="007B28B6"/>
    <w:rsid w:val="007D025B"/>
    <w:rsid w:val="00866CB1"/>
    <w:rsid w:val="00867AFE"/>
    <w:rsid w:val="00871C6A"/>
    <w:rsid w:val="008A207B"/>
    <w:rsid w:val="008B285E"/>
    <w:rsid w:val="00910727"/>
    <w:rsid w:val="00940DA2"/>
    <w:rsid w:val="009534E7"/>
    <w:rsid w:val="009A3DCA"/>
    <w:rsid w:val="009B558A"/>
    <w:rsid w:val="00A02A70"/>
    <w:rsid w:val="00A449BC"/>
    <w:rsid w:val="00AA02F1"/>
    <w:rsid w:val="00AC183E"/>
    <w:rsid w:val="00B302F3"/>
    <w:rsid w:val="00B87EFC"/>
    <w:rsid w:val="00C12502"/>
    <w:rsid w:val="00C301A2"/>
    <w:rsid w:val="00CF5A75"/>
    <w:rsid w:val="00D82414"/>
    <w:rsid w:val="00DA0D7F"/>
    <w:rsid w:val="00E32FB1"/>
    <w:rsid w:val="00E770AE"/>
    <w:rsid w:val="00E96679"/>
    <w:rsid w:val="00EB6D0E"/>
    <w:rsid w:val="00ED048D"/>
    <w:rsid w:val="00F3230A"/>
    <w:rsid w:val="00F332E2"/>
    <w:rsid w:val="00F62446"/>
    <w:rsid w:val="00F72590"/>
    <w:rsid w:val="00F814FC"/>
    <w:rsid w:val="00F844ED"/>
    <w:rsid w:val="00FD19A0"/>
    <w:rsid w:val="00FD3F00"/>
    <w:rsid w:val="00FE5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17070"/>
  <w15:docId w15:val="{5E6AEDC8-4E51-4DB6-B5ED-273DB29E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36EDF"/>
    <w:pPr>
      <w:tabs>
        <w:tab w:val="left" w:pos="284"/>
      </w:tabs>
      <w:spacing w:line="220" w:lineRule="exact"/>
      <w:jc w:val="both"/>
    </w:pPr>
    <w:rPr>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3B2862"/>
    <w:pPr>
      <w:spacing w:line="240" w:lineRule="exact"/>
      <w:outlineLvl w:val="1"/>
    </w:pPr>
    <w:rPr>
      <w:rFonts w:ascii="Times" w:hAnsi="Times"/>
      <w:smallCaps/>
      <w:noProof/>
      <w:sz w:val="18"/>
    </w:rPr>
  </w:style>
  <w:style w:type="paragraph" w:styleId="Titolo3">
    <w:name w:val="heading 3"/>
    <w:next w:val="Normale"/>
    <w:qFormat/>
    <w:rsid w:val="003B286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6EDF"/>
    <w:rPr>
      <w:rFonts w:ascii="Times" w:hAnsi="Times"/>
      <w:b/>
      <w:noProof/>
    </w:rPr>
  </w:style>
  <w:style w:type="paragraph" w:customStyle="1" w:styleId="Testo1">
    <w:name w:val="Testo 1"/>
    <w:rsid w:val="003B2862"/>
    <w:pPr>
      <w:spacing w:line="220" w:lineRule="exact"/>
      <w:ind w:left="284" w:hanging="284"/>
      <w:jc w:val="both"/>
    </w:pPr>
    <w:rPr>
      <w:rFonts w:ascii="Times" w:hAnsi="Times"/>
      <w:noProof/>
      <w:sz w:val="18"/>
    </w:rPr>
  </w:style>
  <w:style w:type="paragraph" w:customStyle="1" w:styleId="Testo2">
    <w:name w:val="Testo 2"/>
    <w:link w:val="Testo2Carattere"/>
    <w:uiPriority w:val="99"/>
    <w:rsid w:val="003B2862"/>
    <w:pPr>
      <w:spacing w:line="220" w:lineRule="exact"/>
      <w:ind w:firstLine="284"/>
      <w:jc w:val="both"/>
    </w:pPr>
    <w:rPr>
      <w:rFonts w:ascii="Times" w:hAnsi="Times"/>
      <w:noProof/>
      <w:sz w:val="18"/>
    </w:rPr>
  </w:style>
  <w:style w:type="character" w:customStyle="1" w:styleId="Titolo2Carattere">
    <w:name w:val="Titolo 2 Carattere"/>
    <w:link w:val="Titolo2"/>
    <w:rsid w:val="00736EDF"/>
    <w:rPr>
      <w:rFonts w:ascii="Times" w:hAnsi="Times"/>
      <w:smallCaps/>
      <w:noProof/>
      <w:sz w:val="18"/>
    </w:rPr>
  </w:style>
  <w:style w:type="paragraph" w:styleId="Paragrafoelenco">
    <w:name w:val="List Paragraph"/>
    <w:basedOn w:val="Normale"/>
    <w:uiPriority w:val="34"/>
    <w:qFormat/>
    <w:rsid w:val="00736EDF"/>
    <w:pPr>
      <w:ind w:left="720"/>
      <w:contextualSpacing/>
    </w:pPr>
  </w:style>
  <w:style w:type="paragraph" w:styleId="Intestazione">
    <w:name w:val="header"/>
    <w:basedOn w:val="Normale"/>
    <w:link w:val="IntestazioneCarattere"/>
    <w:uiPriority w:val="99"/>
    <w:unhideWhenUsed/>
    <w:rsid w:val="00736ED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36EDF"/>
    <w:rPr>
      <w:szCs w:val="24"/>
    </w:rPr>
  </w:style>
  <w:style w:type="paragraph" w:styleId="Pidipagina">
    <w:name w:val="footer"/>
    <w:basedOn w:val="Normale"/>
    <w:link w:val="PidipaginaCarattere"/>
    <w:rsid w:val="00736EDF"/>
    <w:pPr>
      <w:tabs>
        <w:tab w:val="clear" w:pos="284"/>
        <w:tab w:val="center" w:pos="4819"/>
        <w:tab w:val="right" w:pos="9638"/>
      </w:tabs>
    </w:pPr>
  </w:style>
  <w:style w:type="character" w:customStyle="1" w:styleId="PidipaginaCarattere">
    <w:name w:val="Piè di pagina Carattere"/>
    <w:basedOn w:val="Carpredefinitoparagrafo"/>
    <w:link w:val="Pidipagina"/>
    <w:rsid w:val="00736EDF"/>
    <w:rPr>
      <w:szCs w:val="24"/>
    </w:rPr>
  </w:style>
  <w:style w:type="paragraph" w:styleId="PreformattatoHTML">
    <w:name w:val="HTML Preformatted"/>
    <w:basedOn w:val="Normale"/>
    <w:link w:val="PreformattatoHTMLCarattere"/>
    <w:uiPriority w:val="99"/>
    <w:semiHidden/>
    <w:unhideWhenUsed/>
    <w:rsid w:val="00B302F3"/>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eastAsia="en-GB"/>
    </w:rPr>
  </w:style>
  <w:style w:type="character" w:customStyle="1" w:styleId="PreformattatoHTMLCarattere">
    <w:name w:val="Preformattato HTML Carattere"/>
    <w:basedOn w:val="Carpredefinitoparagrafo"/>
    <w:link w:val="PreformattatoHTML"/>
    <w:uiPriority w:val="99"/>
    <w:semiHidden/>
    <w:rsid w:val="00B302F3"/>
    <w:rPr>
      <w:rFonts w:ascii="Courier New" w:hAnsi="Courier New" w:cs="Courier New"/>
      <w:lang w:eastAsia="en-GB"/>
    </w:rPr>
  </w:style>
  <w:style w:type="character" w:customStyle="1" w:styleId="y2iqfc">
    <w:name w:val="y2iqfc"/>
    <w:basedOn w:val="Carpredefinitoparagrafo"/>
    <w:rsid w:val="00B302F3"/>
  </w:style>
  <w:style w:type="character" w:customStyle="1" w:styleId="Testo2Carattere">
    <w:name w:val="Testo 2 Carattere"/>
    <w:basedOn w:val="Carpredefinitoparagrafo"/>
    <w:link w:val="Testo2"/>
    <w:rsid w:val="00064E5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268256">
      <w:bodyDiv w:val="1"/>
      <w:marLeft w:val="0"/>
      <w:marRight w:val="0"/>
      <w:marTop w:val="0"/>
      <w:marBottom w:val="0"/>
      <w:divBdr>
        <w:top w:val="none" w:sz="0" w:space="0" w:color="auto"/>
        <w:left w:val="none" w:sz="0" w:space="0" w:color="auto"/>
        <w:bottom w:val="none" w:sz="0" w:space="0" w:color="auto"/>
        <w:right w:val="none" w:sz="0" w:space="0" w:color="auto"/>
      </w:divBdr>
    </w:div>
    <w:div w:id="659385457">
      <w:bodyDiv w:val="1"/>
      <w:marLeft w:val="0"/>
      <w:marRight w:val="0"/>
      <w:marTop w:val="0"/>
      <w:marBottom w:val="0"/>
      <w:divBdr>
        <w:top w:val="none" w:sz="0" w:space="0" w:color="auto"/>
        <w:left w:val="none" w:sz="0" w:space="0" w:color="auto"/>
        <w:bottom w:val="none" w:sz="0" w:space="0" w:color="auto"/>
        <w:right w:val="none" w:sz="0" w:space="0" w:color="auto"/>
      </w:divBdr>
    </w:div>
    <w:div w:id="814180884">
      <w:bodyDiv w:val="1"/>
      <w:marLeft w:val="0"/>
      <w:marRight w:val="0"/>
      <w:marTop w:val="0"/>
      <w:marBottom w:val="0"/>
      <w:divBdr>
        <w:top w:val="none" w:sz="0" w:space="0" w:color="auto"/>
        <w:left w:val="none" w:sz="0" w:space="0" w:color="auto"/>
        <w:bottom w:val="none" w:sz="0" w:space="0" w:color="auto"/>
        <w:right w:val="none" w:sz="0" w:space="0" w:color="auto"/>
      </w:divBdr>
    </w:div>
    <w:div w:id="837229751">
      <w:bodyDiv w:val="1"/>
      <w:marLeft w:val="0"/>
      <w:marRight w:val="0"/>
      <w:marTop w:val="0"/>
      <w:marBottom w:val="0"/>
      <w:divBdr>
        <w:top w:val="none" w:sz="0" w:space="0" w:color="auto"/>
        <w:left w:val="none" w:sz="0" w:space="0" w:color="auto"/>
        <w:bottom w:val="none" w:sz="0" w:space="0" w:color="auto"/>
        <w:right w:val="none" w:sz="0" w:space="0" w:color="auto"/>
      </w:divBdr>
    </w:div>
    <w:div w:id="893540346">
      <w:bodyDiv w:val="1"/>
      <w:marLeft w:val="0"/>
      <w:marRight w:val="0"/>
      <w:marTop w:val="0"/>
      <w:marBottom w:val="0"/>
      <w:divBdr>
        <w:top w:val="none" w:sz="0" w:space="0" w:color="auto"/>
        <w:left w:val="none" w:sz="0" w:space="0" w:color="auto"/>
        <w:bottom w:val="none" w:sz="0" w:space="0" w:color="auto"/>
        <w:right w:val="none" w:sz="0" w:space="0" w:color="auto"/>
      </w:divBdr>
    </w:div>
    <w:div w:id="1056199565">
      <w:bodyDiv w:val="1"/>
      <w:marLeft w:val="0"/>
      <w:marRight w:val="0"/>
      <w:marTop w:val="0"/>
      <w:marBottom w:val="0"/>
      <w:divBdr>
        <w:top w:val="none" w:sz="0" w:space="0" w:color="auto"/>
        <w:left w:val="none" w:sz="0" w:space="0" w:color="auto"/>
        <w:bottom w:val="none" w:sz="0" w:space="0" w:color="auto"/>
        <w:right w:val="none" w:sz="0" w:space="0" w:color="auto"/>
      </w:divBdr>
    </w:div>
    <w:div w:id="1163861873">
      <w:bodyDiv w:val="1"/>
      <w:marLeft w:val="0"/>
      <w:marRight w:val="0"/>
      <w:marTop w:val="0"/>
      <w:marBottom w:val="0"/>
      <w:divBdr>
        <w:top w:val="none" w:sz="0" w:space="0" w:color="auto"/>
        <w:left w:val="none" w:sz="0" w:space="0" w:color="auto"/>
        <w:bottom w:val="none" w:sz="0" w:space="0" w:color="auto"/>
        <w:right w:val="none" w:sz="0" w:space="0" w:color="auto"/>
      </w:divBdr>
    </w:div>
    <w:div w:id="1167863343">
      <w:bodyDiv w:val="1"/>
      <w:marLeft w:val="0"/>
      <w:marRight w:val="0"/>
      <w:marTop w:val="0"/>
      <w:marBottom w:val="0"/>
      <w:divBdr>
        <w:top w:val="none" w:sz="0" w:space="0" w:color="auto"/>
        <w:left w:val="none" w:sz="0" w:space="0" w:color="auto"/>
        <w:bottom w:val="none" w:sz="0" w:space="0" w:color="auto"/>
        <w:right w:val="none" w:sz="0" w:space="0" w:color="auto"/>
      </w:divBdr>
    </w:div>
    <w:div w:id="1351881910">
      <w:bodyDiv w:val="1"/>
      <w:marLeft w:val="0"/>
      <w:marRight w:val="0"/>
      <w:marTop w:val="0"/>
      <w:marBottom w:val="0"/>
      <w:divBdr>
        <w:top w:val="none" w:sz="0" w:space="0" w:color="auto"/>
        <w:left w:val="none" w:sz="0" w:space="0" w:color="auto"/>
        <w:bottom w:val="none" w:sz="0" w:space="0" w:color="auto"/>
        <w:right w:val="none" w:sz="0" w:space="0" w:color="auto"/>
      </w:divBdr>
    </w:div>
    <w:div w:id="1418332169">
      <w:bodyDiv w:val="1"/>
      <w:marLeft w:val="0"/>
      <w:marRight w:val="0"/>
      <w:marTop w:val="0"/>
      <w:marBottom w:val="0"/>
      <w:divBdr>
        <w:top w:val="none" w:sz="0" w:space="0" w:color="auto"/>
        <w:left w:val="none" w:sz="0" w:space="0" w:color="auto"/>
        <w:bottom w:val="none" w:sz="0" w:space="0" w:color="auto"/>
        <w:right w:val="none" w:sz="0" w:space="0" w:color="auto"/>
      </w:divBdr>
    </w:div>
    <w:div w:id="1724140852">
      <w:bodyDiv w:val="1"/>
      <w:marLeft w:val="0"/>
      <w:marRight w:val="0"/>
      <w:marTop w:val="0"/>
      <w:marBottom w:val="0"/>
      <w:divBdr>
        <w:top w:val="none" w:sz="0" w:space="0" w:color="auto"/>
        <w:left w:val="none" w:sz="0" w:space="0" w:color="auto"/>
        <w:bottom w:val="none" w:sz="0" w:space="0" w:color="auto"/>
        <w:right w:val="none" w:sz="0" w:space="0" w:color="auto"/>
      </w:divBdr>
    </w:div>
    <w:div w:id="1734740972">
      <w:bodyDiv w:val="1"/>
      <w:marLeft w:val="0"/>
      <w:marRight w:val="0"/>
      <w:marTop w:val="0"/>
      <w:marBottom w:val="0"/>
      <w:divBdr>
        <w:top w:val="none" w:sz="0" w:space="0" w:color="auto"/>
        <w:left w:val="none" w:sz="0" w:space="0" w:color="auto"/>
        <w:bottom w:val="none" w:sz="0" w:space="0" w:color="auto"/>
        <w:right w:val="none" w:sz="0" w:space="0" w:color="auto"/>
      </w:divBdr>
    </w:div>
    <w:div w:id="2004576702">
      <w:bodyDiv w:val="1"/>
      <w:marLeft w:val="0"/>
      <w:marRight w:val="0"/>
      <w:marTop w:val="0"/>
      <w:marBottom w:val="0"/>
      <w:divBdr>
        <w:top w:val="none" w:sz="0" w:space="0" w:color="auto"/>
        <w:left w:val="none" w:sz="0" w:space="0" w:color="auto"/>
        <w:bottom w:val="none" w:sz="0" w:space="0" w:color="auto"/>
        <w:right w:val="none" w:sz="0" w:space="0" w:color="auto"/>
      </w:divBdr>
    </w:div>
    <w:div w:id="2047026561">
      <w:bodyDiv w:val="1"/>
      <w:marLeft w:val="0"/>
      <w:marRight w:val="0"/>
      <w:marTop w:val="0"/>
      <w:marBottom w:val="0"/>
      <w:divBdr>
        <w:top w:val="none" w:sz="0" w:space="0" w:color="auto"/>
        <w:left w:val="none" w:sz="0" w:space="0" w:color="auto"/>
        <w:bottom w:val="none" w:sz="0" w:space="0" w:color="auto"/>
        <w:right w:val="none" w:sz="0" w:space="0" w:color="auto"/>
      </w:divBdr>
    </w:div>
    <w:div w:id="2057311135">
      <w:bodyDiv w:val="1"/>
      <w:marLeft w:val="0"/>
      <w:marRight w:val="0"/>
      <w:marTop w:val="0"/>
      <w:marBottom w:val="0"/>
      <w:divBdr>
        <w:top w:val="none" w:sz="0" w:space="0" w:color="auto"/>
        <w:left w:val="none" w:sz="0" w:space="0" w:color="auto"/>
        <w:bottom w:val="none" w:sz="0" w:space="0" w:color="auto"/>
        <w:right w:val="none" w:sz="0" w:space="0" w:color="auto"/>
      </w:divBdr>
    </w:div>
    <w:div w:id="20734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BBE8-EB4F-47FD-A090-7E2675BBD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28</TotalTime>
  <Pages>3</Pages>
  <Words>632</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9</cp:revision>
  <cp:lastPrinted>2017-05-19T07:20:00Z</cp:lastPrinted>
  <dcterms:created xsi:type="dcterms:W3CDTF">2023-04-25T13:12:00Z</dcterms:created>
  <dcterms:modified xsi:type="dcterms:W3CDTF">2023-05-19T14:39:00Z</dcterms:modified>
</cp:coreProperties>
</file>