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196" w14:textId="23EA5EAB" w:rsidR="002D5E17" w:rsidRDefault="00797480" w:rsidP="00797480">
      <w:pPr>
        <w:pStyle w:val="Titolo1"/>
      </w:pPr>
      <w:r>
        <w:t>Istituzioni di diritto pubblico e d</w:t>
      </w:r>
      <w:r w:rsidRPr="00797480">
        <w:t>ell'economia</w:t>
      </w:r>
    </w:p>
    <w:p w14:paraId="54A45D8B" w14:textId="18419C30" w:rsidR="00797480" w:rsidRDefault="00797480" w:rsidP="00797480">
      <w:pPr>
        <w:pStyle w:val="Titolo2"/>
      </w:pPr>
      <w:r>
        <w:t>Prof. Serena Fausta Manzin</w:t>
      </w:r>
      <w:r w:rsidR="00877321">
        <w:t>:</w:t>
      </w:r>
    </w:p>
    <w:p w14:paraId="40A58679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92495CB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L’insegnamento si propone l'obiettivo prioritario di trasmettere agli studenti una generale comprensione degli elementi fondamentali del diritto pubblico e del diritto dell’economia.</w:t>
      </w:r>
    </w:p>
    <w:p w14:paraId="7B934B4F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Il corso intende, in specie, conseguire in modo congiunto i seguenti obiettivi:</w:t>
      </w:r>
    </w:p>
    <w:p w14:paraId="5CBD093D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conoscenza delle nozioni e degli istituti del diritto pubblico, rivolgendo particolare attenzione alla disciplina delle libertà e dei diritti e all’assetto dei poteri pubblici delinea</w:t>
      </w:r>
      <w:r>
        <w:rPr>
          <w:rFonts w:ascii="Times New Roman" w:hAnsi="Times New Roman" w:cs="Times New Roman"/>
          <w:sz w:val="20"/>
          <w:szCs w:val="20"/>
        </w:rPr>
        <w:t>to nella Costituzione Italiana;</w:t>
      </w:r>
    </w:p>
    <w:p w14:paraId="5B184698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>
        <w:rPr>
          <w:rFonts w:ascii="Times New Roman" w:hAnsi="Times New Roman" w:cs="Times New Roman"/>
          <w:sz w:val="20"/>
          <w:szCs w:val="20"/>
        </w:rPr>
        <w:t xml:space="preserve">approfondimento dei 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rapporti tra istituzioni, diritto ed economia anche alla luce dell’ordinamento dell’Unione Europea. </w:t>
      </w:r>
    </w:p>
    <w:p w14:paraId="4D592277" w14:textId="77777777" w:rsidR="00797480" w:rsidRPr="00797480" w:rsidRDefault="00797480" w:rsidP="003734CA">
      <w:pPr>
        <w:spacing w:before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A partire dall’analisi delle norme fondamentali dell’ordinamento, lo scopo dell’insegnamento è dunque quello di descrivere le attuali linee di sviluppo del sistema costituzionale, dei rapporti tra organi di indirizzo e cittadini, del sistema delle autonomie e dell’intervento dello Stato nell’economia.</w:t>
      </w:r>
    </w:p>
    <w:p w14:paraId="6F8C02A0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Tramite un approccio descrittivo – teorico accompagnato dalla illustrazione di casi giurisprudenziali si intende condurre lo studente ad una generale comprensione della disciplina anche nel contesto degli studi economici del proprio percorso formativo.</w:t>
      </w:r>
    </w:p>
    <w:p w14:paraId="694D9455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 xml:space="preserve">Al termine lo studente: </w:t>
      </w:r>
    </w:p>
    <w:p w14:paraId="60406368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797480" w:rsidRPr="00797480">
        <w:rPr>
          <w:rFonts w:ascii="Times New Roman" w:hAnsi="Times New Roman" w:cs="Times New Roman"/>
          <w:sz w:val="20"/>
          <w:szCs w:val="20"/>
        </w:rPr>
        <w:t>onoscerà e saprà comprendere i tratti principali del Diritto del diritto pubblico e dell’economia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328784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applicare le conoscenze in base alla sua comprensione dei temi affrontati nel corso anche ai fini di una corretta interpretazione dell’evoluzione del sistema normativo e delle applicazioni giurisprudenziali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59AA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raccogliere e interpretare i dati e saprà elaborare giudizi autonomi su temi giuridici, politico – istituzionali, economici e sociali connessi alla materia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8B18B7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comunicare informazioni, idee, problemi e soluzioni, in forma scritta o orale, a interlocutori specialisti e non specialisti utilizzando il linguaggio tecnico proprio delle discipline pubblicistiche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FFDB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arà capace di apprendere e approfondire con un alto grado di autonomia anche questioni complesse del diritto pubblico e dell’economia e delle dinamiche istituzionali italiane e europee.</w:t>
      </w:r>
    </w:p>
    <w:p w14:paraId="6AF5627E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D07621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fonti del diritto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0C1A7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Forme di Stato e forme di governo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21290" w14:textId="77777777" w:rsidR="00797480" w:rsidRPr="00797480" w:rsidRDefault="00797480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3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Pr="00797480">
        <w:rPr>
          <w:rFonts w:ascii="Times New Roman" w:hAnsi="Times New Roman" w:cs="Times New Roman"/>
          <w:sz w:val="20"/>
          <w:szCs w:val="20"/>
        </w:rPr>
        <w:t>Gli organi costituzionali della Repubblica: il Parlamento, il Governo, il Presidente della Repubblica, la Corte costituzionale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EF18E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giudiziario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F5CD3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autonomie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CEC845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 principi generali delle pubbliche amministrazioni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E5BA43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Diritti, dov</w:t>
      </w:r>
      <w:r>
        <w:rPr>
          <w:rFonts w:ascii="Times New Roman" w:hAnsi="Times New Roman" w:cs="Times New Roman"/>
          <w:sz w:val="20"/>
          <w:szCs w:val="20"/>
        </w:rPr>
        <w:t>eri e libertà.</w:t>
      </w:r>
    </w:p>
    <w:p w14:paraId="4B2762D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La Costituzione economica e le libertà economiche. L’inter</w:t>
      </w:r>
      <w:r>
        <w:rPr>
          <w:rFonts w:ascii="Times New Roman" w:hAnsi="Times New Roman" w:cs="Times New Roman"/>
          <w:sz w:val="20"/>
          <w:szCs w:val="20"/>
        </w:rPr>
        <w:t>vento dello Stato nell’economia.</w:t>
      </w:r>
    </w:p>
    <w:p w14:paraId="696B9533" w14:textId="3437580A" w:rsidR="00797480" w:rsidRPr="00797480" w:rsidRDefault="00D1052C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Le autorità amministrative indipendenti e la regolazione del mercato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47A62F" w14:textId="1208F6E0" w:rsid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1052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Nozioni di base sulle istituzioni comunitarie e sul loro rapporto con l’ordinamento italiano.</w:t>
      </w:r>
    </w:p>
    <w:p w14:paraId="5ABF3F0D" w14:textId="77777777" w:rsidR="00797480" w:rsidRPr="003734CA" w:rsidRDefault="00797480" w:rsidP="003734CA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BIBLIOGRAFIA</w:t>
      </w:r>
    </w:p>
    <w:p w14:paraId="75E2B7BA" w14:textId="1284CAF6" w:rsidR="00797480" w:rsidRPr="00797480" w:rsidRDefault="00797480" w:rsidP="00797480">
      <w:pPr>
        <w:pStyle w:val="Testo1"/>
        <w:spacing w:before="0" w:line="240" w:lineRule="atLeast"/>
        <w:rPr>
          <w:spacing w:val="-5"/>
        </w:rPr>
      </w:pPr>
      <w:r w:rsidRPr="00797480">
        <w:rPr>
          <w:smallCaps/>
          <w:spacing w:val="-5"/>
          <w:sz w:val="16"/>
        </w:rPr>
        <w:t>A</w:t>
      </w:r>
      <w:r w:rsidR="003734CA">
        <w:rPr>
          <w:smallCaps/>
          <w:spacing w:val="-5"/>
          <w:sz w:val="16"/>
        </w:rPr>
        <w:t>. Barbera-</w:t>
      </w:r>
      <w:r w:rsidRPr="00797480">
        <w:rPr>
          <w:smallCaps/>
          <w:spacing w:val="-5"/>
          <w:sz w:val="16"/>
        </w:rPr>
        <w:t>C</w:t>
      </w:r>
      <w:r w:rsidR="003734CA">
        <w:rPr>
          <w:smallCaps/>
          <w:spacing w:val="-5"/>
          <w:sz w:val="16"/>
        </w:rPr>
        <w:t>.</w:t>
      </w:r>
      <w:r w:rsidRPr="00797480">
        <w:rPr>
          <w:smallCaps/>
          <w:spacing w:val="-5"/>
          <w:sz w:val="16"/>
        </w:rPr>
        <w:t xml:space="preserve"> Fusaro,</w:t>
      </w:r>
      <w:r w:rsidRPr="00797480">
        <w:rPr>
          <w:i/>
          <w:spacing w:val="-5"/>
        </w:rPr>
        <w:t xml:space="preserve"> Corso di diritto pubblico,</w:t>
      </w:r>
      <w:r w:rsidRPr="00797480">
        <w:rPr>
          <w:spacing w:val="-5"/>
        </w:rPr>
        <w:t xml:space="preserve"> Il Mulino, ultima edizione</w:t>
      </w:r>
      <w:r w:rsidR="002F7794">
        <w:rPr>
          <w:spacing w:val="-5"/>
        </w:rPr>
        <w:t>. I capitoli da studiare saranno indicati in Blackboard</w:t>
      </w:r>
    </w:p>
    <w:p w14:paraId="15AF4AE4" w14:textId="402F9A6E" w:rsidR="00797480" w:rsidRPr="00797480" w:rsidRDefault="003734CA" w:rsidP="00797480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</w:t>
      </w:r>
      <w:r w:rsidR="00797480" w:rsidRPr="00797480">
        <w:rPr>
          <w:smallCaps/>
          <w:spacing w:val="-5"/>
          <w:sz w:val="16"/>
        </w:rPr>
        <w:t xml:space="preserve"> Di Gaspare,</w:t>
      </w:r>
      <w:r w:rsidR="00797480" w:rsidRPr="00797480">
        <w:rPr>
          <w:i/>
          <w:spacing w:val="-5"/>
        </w:rPr>
        <w:t xml:space="preserve"> Diritto dell’Economia e dinamiche istituzionali,</w:t>
      </w:r>
      <w:r w:rsidR="00797480" w:rsidRPr="00797480">
        <w:rPr>
          <w:spacing w:val="-5"/>
        </w:rPr>
        <w:t xml:space="preserve"> CEDAM, 201</w:t>
      </w:r>
      <w:r w:rsidR="003C2A79">
        <w:rPr>
          <w:spacing w:val="-5"/>
        </w:rPr>
        <w:t>7</w:t>
      </w:r>
      <w:r w:rsidR="00797480" w:rsidRPr="00797480">
        <w:rPr>
          <w:spacing w:val="-5"/>
        </w:rPr>
        <w:t>, limitatamente ai seguenti capitoli: Parte I, capitolo terzo - Le costituzioni economiche dello Stato democratico di diritto Parte II, capitoli primo (La costituzione economica italiana) e secondo (Integrazione comunitaria e costituzione economica).</w:t>
      </w:r>
    </w:p>
    <w:p w14:paraId="00D8CB19" w14:textId="77777777" w:rsidR="00797480" w:rsidRPr="00797480" w:rsidRDefault="00797480" w:rsidP="00797480">
      <w:pPr>
        <w:pStyle w:val="Testo1"/>
      </w:pPr>
      <w:r w:rsidRPr="00797480">
        <w:t>Si rimanda a Blackboard per indicazioni di letture consigliate e casi giurisprudenziali.</w:t>
      </w:r>
    </w:p>
    <w:p w14:paraId="17F42F6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0DCAB060" w14:textId="77777777" w:rsidR="00797480" w:rsidRDefault="00797480" w:rsidP="00797480">
      <w:pPr>
        <w:pStyle w:val="Testo2"/>
      </w:pPr>
      <w:r>
        <w:t>Lezioni frontali, discussioni di casi studio</w:t>
      </w:r>
    </w:p>
    <w:p w14:paraId="33DD15D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39B11A9" w14:textId="77777777" w:rsidR="00797480" w:rsidRDefault="003734CA" w:rsidP="00797480">
      <w:pPr>
        <w:pStyle w:val="Testo2"/>
      </w:pPr>
      <w:r>
        <w:t>È</w:t>
      </w:r>
      <w:r w:rsidR="00797480">
        <w:t xml:space="preserve"> prevista una prova intermedia, scritta, facoltativa, rivolta a tutti gli studenti, costituita da domande chiuse a risposta multipla e da domande aperte, sugli argomenti svolti nella prima metà del corso.</w:t>
      </w:r>
    </w:p>
    <w:p w14:paraId="2F0165F6" w14:textId="77777777" w:rsidR="00797480" w:rsidRDefault="00797480" w:rsidP="00797480">
      <w:pPr>
        <w:pStyle w:val="Testo2"/>
      </w:pPr>
      <w:r>
        <w:t>Si rinvia a Blackboard per il programma della prova intermedia.</w:t>
      </w:r>
    </w:p>
    <w:p w14:paraId="63B15D31" w14:textId="147BB44C" w:rsidR="00797480" w:rsidRDefault="00797480" w:rsidP="00797480">
      <w:pPr>
        <w:pStyle w:val="Testo2"/>
      </w:pPr>
      <w:r>
        <w:t>Per gli studenti che abbiano superato la prova intermedia il voto finale consisterà nella media tra il voto conseguito nella prova intermedia e quello conseguito nell’esame finale orale. L’esame dovrà essere completato entro la sessione di giugno – luglio 202</w:t>
      </w:r>
      <w:r w:rsidR="00CA0B8A">
        <w:t>2</w:t>
      </w:r>
      <w:r>
        <w:t>.</w:t>
      </w:r>
    </w:p>
    <w:p w14:paraId="2650FDF0" w14:textId="77777777" w:rsidR="00797480" w:rsidRDefault="00797480" w:rsidP="00797480">
      <w:pPr>
        <w:pStyle w:val="Testo2"/>
      </w:pPr>
      <w:r>
        <w:t xml:space="preserve">La verifica dell’apprendimento è fondata su un esame finale orale che si svolge sulla base di tre domande. </w:t>
      </w:r>
    </w:p>
    <w:p w14:paraId="0C2AB190" w14:textId="77777777" w:rsidR="00797480" w:rsidRDefault="00797480" w:rsidP="00797480">
      <w:pPr>
        <w:pStyle w:val="Testo2"/>
      </w:pPr>
      <w:r>
        <w:t>Alla formulazione del voto concorrono in misura eguale la conoscenza del dato normativo – costituzionale, la capacità di collegare i diversi argomenti e l’appropriatezza del linguaggio.</w:t>
      </w:r>
    </w:p>
    <w:p w14:paraId="5CEA9ED4" w14:textId="77777777" w:rsidR="00797480" w:rsidRDefault="00797480" w:rsidP="00797480">
      <w:pPr>
        <w:pStyle w:val="Testo2"/>
      </w:pPr>
      <w:r>
        <w:t>La piena</w:t>
      </w:r>
      <w:r w:rsidR="003734CA">
        <w:t xml:space="preserve"> padronanza dei temi trattati, </w:t>
      </w:r>
      <w:r>
        <w:t>la capacità di applicare criticamente le conosce</w:t>
      </w:r>
      <w:r w:rsidR="003734CA">
        <w:t xml:space="preserve">nze e la proprietà linguistica </w:t>
      </w:r>
      <w:r>
        <w:t xml:space="preserve">specifica dell’ area giuridico- costituzionale condurranno a voti di </w:t>
      </w:r>
      <w:r>
        <w:lastRenderedPageBreak/>
        <w:t xml:space="preserve">eccellenza, con eventuale attribuzione della lode nei soli casi in cui il candidato/a dimostri una preparazione straordinaria. </w:t>
      </w:r>
    </w:p>
    <w:p w14:paraId="2FDC09BA" w14:textId="77777777" w:rsidR="00797480" w:rsidRDefault="00797480" w:rsidP="00797480">
      <w:pPr>
        <w:pStyle w:val="Testo2"/>
      </w:pPr>
      <w:r>
        <w:t>Una capacità di analisi e sintesi non del tutto articolata e/o l’utilizzo di un linguaggio non del tutto appropriato porteranno a valutazioni discrete/buone.</w:t>
      </w:r>
    </w:p>
    <w:p w14:paraId="276DEED3" w14:textId="77777777" w:rsidR="00797480" w:rsidRDefault="00797480" w:rsidP="00797480">
      <w:pPr>
        <w:pStyle w:val="Testo2"/>
      </w:pPr>
      <w:r>
        <w:t>La presenza di lacune formative o l’utilizzo di un linguaggio non del tutto corretto, nell’ambito di conoscenze di tipo basilare del programma condurranno ad una valutazione di sufficienza.</w:t>
      </w:r>
    </w:p>
    <w:p w14:paraId="3F6FEEB7" w14:textId="77777777" w:rsidR="00797480" w:rsidRDefault="00797480" w:rsidP="00797480">
      <w:pPr>
        <w:pStyle w:val="Testo2"/>
      </w:pPr>
      <w:r>
        <w:t>L’emersione di lacune formative gravi e in ogni caso avere trascurato una parte del programma verrà valutata negativamente.</w:t>
      </w:r>
    </w:p>
    <w:p w14:paraId="4425C90F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89F1179" w14:textId="25CAC14C" w:rsidR="00797480" w:rsidRDefault="003734CA" w:rsidP="00797480">
      <w:pPr>
        <w:pStyle w:val="Testo2"/>
      </w:pPr>
      <w:r>
        <w:t>È</w:t>
      </w:r>
      <w:r w:rsidR="00797480">
        <w:t xml:space="preserve"> vivamente consigliata la frequenza e la partecipazione attiva alle lezioni.</w:t>
      </w:r>
    </w:p>
    <w:sectPr w:rsidR="007974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80"/>
    <w:rsid w:val="00187B99"/>
    <w:rsid w:val="002014DD"/>
    <w:rsid w:val="00214F88"/>
    <w:rsid w:val="002A2853"/>
    <w:rsid w:val="002D5E17"/>
    <w:rsid w:val="002F7794"/>
    <w:rsid w:val="0031314B"/>
    <w:rsid w:val="003734CA"/>
    <w:rsid w:val="003C2A79"/>
    <w:rsid w:val="003E0A04"/>
    <w:rsid w:val="004D1217"/>
    <w:rsid w:val="004D6008"/>
    <w:rsid w:val="00614A7C"/>
    <w:rsid w:val="00640794"/>
    <w:rsid w:val="00686FC1"/>
    <w:rsid w:val="006F1772"/>
    <w:rsid w:val="00797480"/>
    <w:rsid w:val="00877321"/>
    <w:rsid w:val="008942E7"/>
    <w:rsid w:val="008A1204"/>
    <w:rsid w:val="00900CCA"/>
    <w:rsid w:val="00924B77"/>
    <w:rsid w:val="00940DA2"/>
    <w:rsid w:val="009E055C"/>
    <w:rsid w:val="00A74F6F"/>
    <w:rsid w:val="00AB15F9"/>
    <w:rsid w:val="00AD7557"/>
    <w:rsid w:val="00B50C5D"/>
    <w:rsid w:val="00B51253"/>
    <w:rsid w:val="00B525CC"/>
    <w:rsid w:val="00B72AA9"/>
    <w:rsid w:val="00BE5468"/>
    <w:rsid w:val="00CA0B8A"/>
    <w:rsid w:val="00CB0662"/>
    <w:rsid w:val="00D1052C"/>
    <w:rsid w:val="00D404F2"/>
    <w:rsid w:val="00E607E6"/>
    <w:rsid w:val="00F23D2A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3BBF"/>
  <w15:chartTrackingRefBased/>
  <w15:docId w15:val="{5D0C18A0-E5D5-4011-8DE6-609AADB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9130-4947-45FE-BDAE-471EC14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724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2022-05-06T08:56:00Z</dcterms:created>
  <dcterms:modified xsi:type="dcterms:W3CDTF">2022-05-06T08:56:00Z</dcterms:modified>
</cp:coreProperties>
</file>