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FE01" w14:textId="77777777" w:rsidR="00D11436" w:rsidRPr="00BB0028" w:rsidRDefault="00D11436" w:rsidP="00D11436">
      <w:pPr>
        <w:tabs>
          <w:tab w:val="left" w:pos="284"/>
        </w:tabs>
        <w:spacing w:before="480" w:line="240" w:lineRule="exact"/>
        <w:jc w:val="left"/>
        <w:outlineLvl w:val="0"/>
        <w:rPr>
          <w:rFonts w:ascii="Times" w:eastAsia="Times New Roman" w:hAnsi="Times"/>
          <w:b/>
          <w:noProof/>
          <w:szCs w:val="20"/>
          <w:lang w:eastAsia="it-IT"/>
        </w:rPr>
      </w:pPr>
      <w:r>
        <w:rPr>
          <w:rFonts w:ascii="Times" w:eastAsia="Times New Roman" w:hAnsi="Times"/>
          <w:b/>
          <w:noProof/>
          <w:szCs w:val="20"/>
          <w:lang w:eastAsia="it-IT"/>
        </w:rPr>
        <w:t>Diritto privato</w:t>
      </w:r>
    </w:p>
    <w:p w14:paraId="77C15D94" w14:textId="77777777" w:rsidR="00D11436" w:rsidRPr="00BB0028" w:rsidRDefault="00D11436" w:rsidP="00D11436">
      <w:pPr>
        <w:pStyle w:val="Titolo2"/>
      </w:pPr>
      <w:r w:rsidRPr="00BB0028">
        <w:t>Prof. Flavio Rocchio</w:t>
      </w:r>
    </w:p>
    <w:p w14:paraId="502FE236" w14:textId="22D10AAC" w:rsidR="002D5E17" w:rsidRDefault="00AF7130" w:rsidP="00D11436">
      <w:pPr>
        <w:spacing w:before="240" w:after="120" w:line="240" w:lineRule="exact"/>
        <w:rPr>
          <w:b/>
          <w:sz w:val="18"/>
        </w:rPr>
      </w:pPr>
      <w:r>
        <w:rPr>
          <w:b/>
          <w:i/>
          <w:sz w:val="18"/>
        </w:rPr>
        <w:t>OBIETTIVI</w:t>
      </w:r>
      <w:r w:rsidR="00D11436">
        <w:rPr>
          <w:b/>
          <w:i/>
          <w:sz w:val="18"/>
        </w:rPr>
        <w:t xml:space="preserve"> DEL CORSO E RISULTATI DI APPRENDIMENTO ATTESI</w:t>
      </w:r>
    </w:p>
    <w:p w14:paraId="58061DBD" w14:textId="28AF17F0" w:rsidR="00D11436" w:rsidRDefault="00D11436" w:rsidP="006B0945">
      <w:pPr>
        <w:spacing w:line="240" w:lineRule="exact"/>
      </w:pPr>
      <w:r w:rsidRPr="00D11436">
        <w:t>Il corso – delineati gli strumenti di teoria generale più utili alla comprensione degli istituti di diritto privato – mira a indagare la disciplina, di prevalente origine codicistica, dei soggetti di diritto, dei diritti reali, del possesso e dei diritti su beni, dell’obbligazione in generale, del contratto in generale e della responsabilità civile, evidenziandone l’origine razionale e le potenzialità operative.</w:t>
      </w:r>
      <w:r>
        <w:t xml:space="preserve"> </w:t>
      </w:r>
    </w:p>
    <w:p w14:paraId="1611D621" w14:textId="77777777" w:rsidR="001876DE" w:rsidRPr="00404CD5" w:rsidRDefault="001876DE" w:rsidP="003D0A99">
      <w:pPr>
        <w:spacing w:before="120"/>
        <w:rPr>
          <w:bCs/>
          <w:i/>
          <w:iCs/>
        </w:rPr>
      </w:pPr>
      <w:r w:rsidRPr="00404CD5">
        <w:rPr>
          <w:bCs/>
          <w:i/>
          <w:iCs/>
        </w:rPr>
        <w:t>Risultati di apprendimento attesi</w:t>
      </w:r>
    </w:p>
    <w:p w14:paraId="455072C0" w14:textId="77777777" w:rsidR="001876DE" w:rsidRPr="0025519F" w:rsidRDefault="001876DE" w:rsidP="003D0A99">
      <w:pPr>
        <w:spacing w:line="240" w:lineRule="exact"/>
        <w:rPr>
          <w:smallCaps/>
          <w:sz w:val="18"/>
        </w:rPr>
      </w:pPr>
      <w:r w:rsidRPr="0025519F">
        <w:rPr>
          <w:smallCaps/>
          <w:sz w:val="18"/>
        </w:rPr>
        <w:t>Conoscenza e comprensione</w:t>
      </w:r>
    </w:p>
    <w:p w14:paraId="3A4F0385" w14:textId="77777777" w:rsidR="001876DE" w:rsidRDefault="001876DE" w:rsidP="00404CD5">
      <w:r>
        <w:t>Al termine del corso, lo studente sarà in grado di:</w:t>
      </w:r>
    </w:p>
    <w:p w14:paraId="0446E202" w14:textId="77777777" w:rsidR="001876DE" w:rsidRDefault="001876DE" w:rsidP="001876DE">
      <w:r>
        <w:t>- comprendere i casi di conflittualità tipici del diritto privato;</w:t>
      </w:r>
    </w:p>
    <w:p w14:paraId="2E590E4A" w14:textId="77777777" w:rsidR="001876DE" w:rsidRDefault="001876DE" w:rsidP="001876DE">
      <w:r>
        <w:t>- identificare e distinguere le diverse situazioni giuridiche e le loro forme di tutela.</w:t>
      </w:r>
    </w:p>
    <w:p w14:paraId="1532BF17" w14:textId="77777777" w:rsidR="001876DE" w:rsidRPr="0025519F" w:rsidRDefault="001876DE" w:rsidP="001876DE">
      <w:pPr>
        <w:rPr>
          <w:smallCaps/>
          <w:sz w:val="18"/>
        </w:rPr>
      </w:pPr>
      <w:r w:rsidRPr="0025519F">
        <w:rPr>
          <w:smallCaps/>
          <w:sz w:val="18"/>
        </w:rPr>
        <w:t>Capacità di applicare conoscenza e comprensione</w:t>
      </w:r>
    </w:p>
    <w:p w14:paraId="56D98E60" w14:textId="77777777" w:rsidR="001876DE" w:rsidRDefault="001876DE" w:rsidP="00404CD5">
      <w:r>
        <w:t>Al termine del corso, lo studente sarà in grado di:</w:t>
      </w:r>
    </w:p>
    <w:p w14:paraId="7337DB7A" w14:textId="77777777" w:rsidR="001876DE" w:rsidRDefault="001876DE" w:rsidP="001876DE">
      <w:r>
        <w:t>- interpretare un testo di legge in materia di diritto privato;</w:t>
      </w:r>
    </w:p>
    <w:p w14:paraId="7DAFB99E" w14:textId="40EBD905" w:rsidR="00D11436" w:rsidRPr="00D11436" w:rsidRDefault="001876DE" w:rsidP="001876DE">
      <w:pPr>
        <w:spacing w:line="240" w:lineRule="exact"/>
      </w:pPr>
      <w:r>
        <w:t>- risolvere casi concreti di conflittualità potenziale e attuale nella medesima materia; - pianificare la migliore salvaguardia e tutela delle situazioni giuridiche.</w:t>
      </w:r>
    </w:p>
    <w:p w14:paraId="5970DA0F" w14:textId="77777777" w:rsidR="00D11436" w:rsidRDefault="00D11436" w:rsidP="00D11436">
      <w:pPr>
        <w:spacing w:before="240" w:after="120" w:line="240" w:lineRule="exact"/>
        <w:rPr>
          <w:b/>
          <w:sz w:val="18"/>
        </w:rPr>
      </w:pPr>
      <w:r>
        <w:rPr>
          <w:b/>
          <w:i/>
          <w:sz w:val="18"/>
        </w:rPr>
        <w:t>PROGRAMMA DEL CORSO</w:t>
      </w:r>
    </w:p>
    <w:p w14:paraId="596A4E6F" w14:textId="77777777" w:rsidR="00D11436" w:rsidRPr="00BB0028" w:rsidRDefault="00D11436" w:rsidP="00D11436">
      <w:pPr>
        <w:tabs>
          <w:tab w:val="left" w:pos="284"/>
        </w:tabs>
        <w:spacing w:line="240" w:lineRule="exact"/>
        <w:ind w:left="284" w:hanging="284"/>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Premesse di teoria generale: cenni sulle fonti del diritto privato; atto e fatto giuridico; le posizioni soggettive; la tutela giurisdizionale dei diritti.</w:t>
      </w:r>
    </w:p>
    <w:p w14:paraId="5E4FE21F"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La persona fisica e la sua capacità; gli enti.</w:t>
      </w:r>
    </w:p>
    <w:p w14:paraId="39A2AB62"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I diritti reali: la proprietà e i diritti su cosa altrui; il possesso.</w:t>
      </w:r>
    </w:p>
    <w:p w14:paraId="3095AC90"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L’obbligazione in generale e le garanzie dell’adempimento.</w:t>
      </w:r>
    </w:p>
    <w:p w14:paraId="7909E19B"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Il contratto in generale.</w:t>
      </w:r>
    </w:p>
    <w:p w14:paraId="0B20FA96"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La responsabilità da fatto illecito: il danno ingiusto risarcibile.</w:t>
      </w:r>
    </w:p>
    <w:p w14:paraId="0B3A08F6"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Le altre fonti delle obbligazioni.</w:t>
      </w:r>
    </w:p>
    <w:p w14:paraId="4C768F3F"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Cenni sulla circolazione dei beni.</w:t>
      </w:r>
    </w:p>
    <w:p w14:paraId="7B624178" w14:textId="77777777" w:rsidR="00D11436" w:rsidRPr="006B0945" w:rsidRDefault="00D11436" w:rsidP="006B0945">
      <w:pPr>
        <w:spacing w:before="240" w:after="120" w:line="240" w:lineRule="exact"/>
        <w:rPr>
          <w:b/>
          <w:i/>
          <w:sz w:val="18"/>
        </w:rPr>
      </w:pPr>
      <w:r>
        <w:rPr>
          <w:b/>
          <w:i/>
          <w:sz w:val="18"/>
        </w:rPr>
        <w:t>BIBLIOGRAFIA</w:t>
      </w:r>
    </w:p>
    <w:p w14:paraId="037693C8" w14:textId="77777777" w:rsidR="00D11436" w:rsidRPr="0044342A" w:rsidRDefault="00D11436" w:rsidP="00D11436">
      <w:pPr>
        <w:pStyle w:val="Testo1"/>
        <w:spacing w:line="240" w:lineRule="atLeast"/>
      </w:pPr>
      <w:r w:rsidRPr="0044342A">
        <w:rPr>
          <w:smallCaps/>
          <w:spacing w:val="-5"/>
          <w:sz w:val="16"/>
        </w:rPr>
        <w:t>A. Liserre</w:t>
      </w:r>
      <w:r>
        <w:rPr>
          <w:smallCaps/>
          <w:spacing w:val="-5"/>
          <w:sz w:val="16"/>
        </w:rPr>
        <w:t>-F. Rocchio</w:t>
      </w:r>
      <w:r w:rsidRPr="0044342A">
        <w:rPr>
          <w:smallCaps/>
          <w:spacing w:val="-5"/>
          <w:sz w:val="16"/>
        </w:rPr>
        <w:t>,</w:t>
      </w:r>
      <w:r w:rsidRPr="0044342A">
        <w:rPr>
          <w:i/>
          <w:spacing w:val="-5"/>
        </w:rPr>
        <w:t xml:space="preserve"> Lezioni di diritto privato</w:t>
      </w:r>
      <w:r w:rsidRPr="0044342A">
        <w:rPr>
          <w:spacing w:val="-5"/>
        </w:rPr>
        <w:t>, Giuffrè, Milano, 20</w:t>
      </w:r>
      <w:r>
        <w:rPr>
          <w:spacing w:val="-5"/>
        </w:rPr>
        <w:t>17</w:t>
      </w:r>
      <w:r w:rsidRPr="0044342A">
        <w:rPr>
          <w:spacing w:val="-5"/>
        </w:rPr>
        <w:t xml:space="preserve">, </w:t>
      </w:r>
      <w:r>
        <w:rPr>
          <w:spacing w:val="-5"/>
        </w:rPr>
        <w:t>4</w:t>
      </w:r>
      <w:r w:rsidRPr="0044342A">
        <w:rPr>
          <w:spacing w:val="-5"/>
          <w:vertAlign w:val="superscript"/>
        </w:rPr>
        <w:t>a</w:t>
      </w:r>
      <w:r w:rsidRPr="0044342A">
        <w:rPr>
          <w:spacing w:val="-5"/>
        </w:rPr>
        <w:t xml:space="preserve"> ed. </w:t>
      </w:r>
      <w:r w:rsidRPr="0044342A">
        <w:t xml:space="preserve">(escluse le parti speciali relative a </w:t>
      </w:r>
      <w:r w:rsidRPr="0044342A">
        <w:rPr>
          <w:i/>
        </w:rPr>
        <w:t>I contratti tipici</w:t>
      </w:r>
      <w:r w:rsidRPr="0044342A">
        <w:t xml:space="preserve">, </w:t>
      </w:r>
      <w:r w:rsidRPr="0044342A">
        <w:rPr>
          <w:i/>
        </w:rPr>
        <w:t>Le successioni</w:t>
      </w:r>
      <w:r>
        <w:t xml:space="preserve"> e</w:t>
      </w:r>
      <w:r w:rsidRPr="0044342A">
        <w:t xml:space="preserve"> </w:t>
      </w:r>
      <w:r w:rsidRPr="0044342A">
        <w:rPr>
          <w:i/>
        </w:rPr>
        <w:t>La famiglia</w:t>
      </w:r>
      <w:r>
        <w:t xml:space="preserve"> ed escluse le parti indicate col simbolo </w:t>
      </w:r>
      <w:r w:rsidRPr="00BB0028">
        <w:rPr>
          <w:bdr w:val="single" w:sz="4" w:space="0" w:color="auto"/>
        </w:rPr>
        <w:t>C</w:t>
      </w:r>
      <w:r w:rsidRPr="0044342A">
        <w:t>).</w:t>
      </w:r>
    </w:p>
    <w:p w14:paraId="77100471" w14:textId="77777777" w:rsidR="00D11436" w:rsidRDefault="00D11436" w:rsidP="00D11436">
      <w:pPr>
        <w:spacing w:before="240" w:after="120" w:line="220" w:lineRule="exact"/>
        <w:rPr>
          <w:b/>
          <w:i/>
          <w:sz w:val="18"/>
        </w:rPr>
      </w:pPr>
      <w:r>
        <w:rPr>
          <w:b/>
          <w:i/>
          <w:sz w:val="18"/>
        </w:rPr>
        <w:lastRenderedPageBreak/>
        <w:t>DIDATTICA DEL CORSO</w:t>
      </w:r>
    </w:p>
    <w:p w14:paraId="3C876A5F" w14:textId="78DC122F" w:rsidR="00D11436" w:rsidRDefault="00D11436" w:rsidP="00D11436">
      <w:pPr>
        <w:pStyle w:val="Testo2"/>
      </w:pPr>
      <w:r w:rsidRPr="0004498C">
        <w:rPr>
          <w:sz w:val="20"/>
        </w:rPr>
        <w:t xml:space="preserve">Lezioni </w:t>
      </w:r>
      <w:r w:rsidR="00AD36E4">
        <w:rPr>
          <w:sz w:val="20"/>
        </w:rPr>
        <w:t>frontali</w:t>
      </w:r>
      <w:r>
        <w:t>.</w:t>
      </w:r>
    </w:p>
    <w:p w14:paraId="32089A26" w14:textId="77777777" w:rsidR="00D11436" w:rsidRDefault="00D11436" w:rsidP="0025519F">
      <w:pPr>
        <w:spacing w:before="240" w:after="120" w:line="220" w:lineRule="exact"/>
        <w:rPr>
          <w:b/>
          <w:i/>
          <w:sz w:val="18"/>
        </w:rPr>
      </w:pPr>
      <w:r>
        <w:rPr>
          <w:b/>
          <w:i/>
          <w:sz w:val="18"/>
        </w:rPr>
        <w:t>METODO E CRITERI DI VALUTAZIONE</w:t>
      </w:r>
    </w:p>
    <w:p w14:paraId="0F0E8344" w14:textId="1E3E1448" w:rsidR="00D11436" w:rsidRPr="00D11436" w:rsidRDefault="00AD36E4" w:rsidP="00D11436">
      <w:pPr>
        <w:pStyle w:val="Testo2"/>
      </w:pPr>
      <w:r>
        <w:t>Interrogazione</w:t>
      </w:r>
      <w:r w:rsidR="00D11436" w:rsidRPr="00D11436">
        <w:t xml:space="preserve"> orale, nell’ambito del</w:t>
      </w:r>
      <w:r>
        <w:t>la</w:t>
      </w:r>
      <w:r w:rsidR="00D11436" w:rsidRPr="00D11436">
        <w:t xml:space="preserve"> quale si chiederà di rispondere a tre domande, a ciascuna delle quali viene attribuito un punteggio massimo di 4 punti, che scalano a seconda del livello di precisione della risposta. In ogni caso la mancanza assoluta di risposta alle prime due domande comporterà il non superamento dell’esame. Sono considerate mancanze assolute di risposta anche le risposte generiche o non centrate. Le prime due domande saranno aperte su un capitolo o un paragrafo del libro di testo. La terza domanda avrà ad oggetto un caso pratico di cui si dovrà offrire una soluzione ragionata.</w:t>
      </w:r>
    </w:p>
    <w:p w14:paraId="3ACE8AEA" w14:textId="77777777" w:rsidR="00D11436" w:rsidRDefault="00D11436" w:rsidP="00D11436">
      <w:pPr>
        <w:spacing w:before="240" w:after="120" w:line="240" w:lineRule="exact"/>
        <w:rPr>
          <w:b/>
          <w:i/>
          <w:sz w:val="18"/>
        </w:rPr>
      </w:pPr>
      <w:r>
        <w:rPr>
          <w:b/>
          <w:i/>
          <w:sz w:val="18"/>
        </w:rPr>
        <w:t>AVVERTENZE E PREREQUISITI</w:t>
      </w:r>
    </w:p>
    <w:p w14:paraId="20B40A3A" w14:textId="77777777" w:rsidR="00D11436" w:rsidRPr="00D11436" w:rsidRDefault="00D11436" w:rsidP="00D11436">
      <w:pPr>
        <w:pStyle w:val="Testo2"/>
      </w:pPr>
      <w:r w:rsidRPr="00D11436">
        <w:t>È indispensabile un’adeguata conoscenza, relativamente agli istituti oggetto del corso, della Costituzione, del Codice civile e delle leggi che lo integrano.</w:t>
      </w:r>
    </w:p>
    <w:p w14:paraId="35F91708" w14:textId="0F18EC27" w:rsidR="00D11436" w:rsidRDefault="00D11436" w:rsidP="00D11436">
      <w:pPr>
        <w:pStyle w:val="Testo2"/>
      </w:pPr>
      <w:r w:rsidRPr="00D11436">
        <w:t>Non sono necessari prerequisiti.</w:t>
      </w:r>
    </w:p>
    <w:p w14:paraId="4A2843E6" w14:textId="225ABA45" w:rsidR="001876DE" w:rsidRPr="00D11436" w:rsidRDefault="001876DE" w:rsidP="00D11436">
      <w:pPr>
        <w:pStyle w:val="Testo2"/>
      </w:pPr>
      <w:r>
        <w:t xml:space="preserve">Nel caso in cui la situazione sanitaria relativa alla pandemia di Covid-19 non dovesse consentire la didattica in presenza, sarà garantita l’erogazione dell’insegnamento in </w:t>
      </w:r>
      <w:r w:rsidRPr="001876DE">
        <w:rPr>
          <w:i/>
          <w:iCs/>
        </w:rPr>
        <w:t>distance learning</w:t>
      </w:r>
      <w:r>
        <w:t xml:space="preserve"> con modalità che verranno comunicate in tempo utile agli studenti.</w:t>
      </w:r>
    </w:p>
    <w:sectPr w:rsidR="001876DE" w:rsidRPr="00D1143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36"/>
    <w:rsid w:val="001876DE"/>
    <w:rsid w:val="00187B99"/>
    <w:rsid w:val="001C5B4F"/>
    <w:rsid w:val="002014DD"/>
    <w:rsid w:val="0025519F"/>
    <w:rsid w:val="002D5E17"/>
    <w:rsid w:val="003D0A99"/>
    <w:rsid w:val="00404CD5"/>
    <w:rsid w:val="004D1217"/>
    <w:rsid w:val="004D6008"/>
    <w:rsid w:val="00640794"/>
    <w:rsid w:val="006B0945"/>
    <w:rsid w:val="006F1772"/>
    <w:rsid w:val="00837B8E"/>
    <w:rsid w:val="008942E7"/>
    <w:rsid w:val="008A1204"/>
    <w:rsid w:val="00900CCA"/>
    <w:rsid w:val="00924B77"/>
    <w:rsid w:val="00940DA2"/>
    <w:rsid w:val="009E055C"/>
    <w:rsid w:val="00A74F6F"/>
    <w:rsid w:val="00AD36E4"/>
    <w:rsid w:val="00AD7557"/>
    <w:rsid w:val="00AF7130"/>
    <w:rsid w:val="00B50C5D"/>
    <w:rsid w:val="00B51253"/>
    <w:rsid w:val="00B525CC"/>
    <w:rsid w:val="00C50874"/>
    <w:rsid w:val="00D11436"/>
    <w:rsid w:val="00D404F2"/>
    <w:rsid w:val="00DC00F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70CBD"/>
  <w15:chartTrackingRefBased/>
  <w15:docId w15:val="{7ACC594A-0162-49EC-A84C-A18FB4CE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11436"/>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34373-B9EE-4BFB-99B2-ADB0CC1F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444</Words>
  <Characters>2578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2003-03-27T10:42:00Z</cp:lastPrinted>
  <dcterms:created xsi:type="dcterms:W3CDTF">2022-05-01T14:53:00Z</dcterms:created>
  <dcterms:modified xsi:type="dcterms:W3CDTF">2022-05-01T14:53:00Z</dcterms:modified>
</cp:coreProperties>
</file>