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AE30" w14:textId="77777777" w:rsidR="00AC7C14" w:rsidRPr="003C5C59" w:rsidRDefault="00AC7C14" w:rsidP="00AC7C14">
      <w:pPr>
        <w:pStyle w:val="Titolo1"/>
      </w:pPr>
      <w:r w:rsidRPr="003C5C59">
        <w:t>Economia sanitaria</w:t>
      </w:r>
    </w:p>
    <w:p w14:paraId="5EEF31B1" w14:textId="7E69BA6F" w:rsidR="00AC7C14" w:rsidRPr="00AC7C14" w:rsidRDefault="00AC7C14" w:rsidP="00AC7C14">
      <w:pPr>
        <w:pStyle w:val="Titolo2"/>
      </w:pPr>
      <w:r w:rsidRPr="00AC7C14">
        <w:t xml:space="preserve">Prof. </w:t>
      </w:r>
      <w:r w:rsidR="002D22BB">
        <w:t xml:space="preserve">Luca Gerotto  e Prof. Luca Salmasi </w:t>
      </w:r>
    </w:p>
    <w:p w14:paraId="19522D5E" w14:textId="77777777" w:rsidR="00FF0BAD" w:rsidRPr="00FF0BAD" w:rsidRDefault="00AC7C14" w:rsidP="00FF0BAD">
      <w:pPr>
        <w:spacing w:before="240" w:after="120" w:line="240" w:lineRule="exact"/>
        <w:rPr>
          <w:b/>
          <w:sz w:val="18"/>
        </w:rPr>
      </w:pPr>
      <w:r>
        <w:rPr>
          <w:b/>
          <w:i/>
          <w:sz w:val="18"/>
        </w:rPr>
        <w:t>OBIETTIVO DEL CORSO E RISULTATI DI APPRENDIMENTO ATTESI</w:t>
      </w:r>
    </w:p>
    <w:p w14:paraId="00A32F5E" w14:textId="79CA4853" w:rsidR="00FF0BAD" w:rsidRPr="00BD06CF" w:rsidRDefault="00FF0BAD" w:rsidP="00BD06CF">
      <w:pPr>
        <w:rPr>
          <w:szCs w:val="18"/>
        </w:rPr>
      </w:pPr>
      <w:r w:rsidRPr="00FF0BAD">
        <w:rPr>
          <w:szCs w:val="18"/>
        </w:rPr>
        <w:t xml:space="preserve">Il corso </w:t>
      </w:r>
      <w:r w:rsidR="00140D7C">
        <w:rPr>
          <w:szCs w:val="18"/>
        </w:rPr>
        <w:t>si propone di illustrare i temi fondamentali dell’economia sanitaria. In primo</w:t>
      </w:r>
      <w:r w:rsidR="00BD06CF">
        <w:rPr>
          <w:szCs w:val="18"/>
        </w:rPr>
        <w:t xml:space="preserve"> </w:t>
      </w:r>
      <w:r w:rsidR="00140D7C">
        <w:rPr>
          <w:szCs w:val="18"/>
        </w:rPr>
        <w:t>luogo</w:t>
      </w:r>
      <w:r w:rsidR="00383F9E">
        <w:rPr>
          <w:szCs w:val="18"/>
        </w:rPr>
        <w:t>,</w:t>
      </w:r>
      <w:r w:rsidR="00BD06CF">
        <w:rPr>
          <w:szCs w:val="18"/>
        </w:rPr>
        <w:t xml:space="preserve"> </w:t>
      </w:r>
      <w:r w:rsidR="00140D7C">
        <w:rPr>
          <w:szCs w:val="18"/>
        </w:rPr>
        <w:t xml:space="preserve">verranno introdotti </w:t>
      </w:r>
      <w:r w:rsidR="00F50FC0">
        <w:rPr>
          <w:szCs w:val="18"/>
        </w:rPr>
        <w:t>elementi</w:t>
      </w:r>
      <w:r w:rsidR="00140D7C">
        <w:rPr>
          <w:szCs w:val="18"/>
        </w:rPr>
        <w:t xml:space="preserve"> d</w:t>
      </w:r>
      <w:r w:rsidR="00F50FC0">
        <w:rPr>
          <w:szCs w:val="18"/>
        </w:rPr>
        <w:t xml:space="preserve">i </w:t>
      </w:r>
      <w:r w:rsidR="00140D7C">
        <w:rPr>
          <w:szCs w:val="18"/>
        </w:rPr>
        <w:t xml:space="preserve">economia del benessere e </w:t>
      </w:r>
      <w:r w:rsidR="00F50FC0">
        <w:rPr>
          <w:szCs w:val="18"/>
        </w:rPr>
        <w:t xml:space="preserve">di </w:t>
      </w:r>
      <w:r w:rsidR="00140D7C">
        <w:rPr>
          <w:szCs w:val="18"/>
        </w:rPr>
        <w:t>economia pubblica, al fine di compre</w:t>
      </w:r>
      <w:r w:rsidR="00F50FC0">
        <w:rPr>
          <w:szCs w:val="18"/>
        </w:rPr>
        <w:t>ndere le giustificazioni ed i limiti dell’intervento pubblico in tema sanitario</w:t>
      </w:r>
      <w:r w:rsidR="00BD06CF">
        <w:rPr>
          <w:szCs w:val="18"/>
        </w:rPr>
        <w:t>. Verrà poi analizzato nel dettaglio il</w:t>
      </w:r>
      <w:r w:rsidR="00434995">
        <w:rPr>
          <w:szCs w:val="18"/>
        </w:rPr>
        <w:t xml:space="preserve"> sistema sanitario italiano</w:t>
      </w:r>
      <w:r w:rsidR="00911CE1">
        <w:rPr>
          <w:szCs w:val="18"/>
        </w:rPr>
        <w:t>, il suo finanziamento e la sua organizzazione</w:t>
      </w:r>
      <w:r w:rsidR="00BD06CF">
        <w:rPr>
          <w:szCs w:val="18"/>
        </w:rPr>
        <w:t xml:space="preserve">, e </w:t>
      </w:r>
      <w:r w:rsidR="00434995">
        <w:rPr>
          <w:szCs w:val="18"/>
        </w:rPr>
        <w:t>sarà condotto un confronto internazionale</w:t>
      </w:r>
      <w:r w:rsidR="00BD06CF">
        <w:rPr>
          <w:szCs w:val="18"/>
        </w:rPr>
        <w:t xml:space="preserve"> dei diversi modelli di protezione sanitaria</w:t>
      </w:r>
      <w:r w:rsidR="00911CE1">
        <w:rPr>
          <w:szCs w:val="18"/>
        </w:rPr>
        <w:t>.</w:t>
      </w:r>
      <w:r w:rsidR="00BD06CF">
        <w:rPr>
          <w:szCs w:val="18"/>
        </w:rPr>
        <w:t xml:space="preserve"> Inoltre, l</w:t>
      </w:r>
      <w:r w:rsidR="00BD06CF" w:rsidRPr="00BD06CF">
        <w:rPr>
          <w:szCs w:val="18"/>
        </w:rPr>
        <w:t>’insegnamento si propone di fornire agli studenti una generale comprensione</w:t>
      </w:r>
      <w:r w:rsidR="00BD06CF">
        <w:rPr>
          <w:szCs w:val="18"/>
        </w:rPr>
        <w:t xml:space="preserve"> </w:t>
      </w:r>
      <w:r w:rsidR="00BD06CF" w:rsidRPr="00BD06CF">
        <w:rPr>
          <w:szCs w:val="18"/>
        </w:rPr>
        <w:t>d</w:t>
      </w:r>
      <w:r w:rsidR="00BD06CF">
        <w:rPr>
          <w:szCs w:val="18"/>
        </w:rPr>
        <w:t>el nesso fra politiche sanitarie e tutela della salute, e verranno approfondite alcune questioni specifiche inerenti alla politica sanitaria.</w:t>
      </w:r>
      <w:r w:rsidR="00434995">
        <w:rPr>
          <w:szCs w:val="18"/>
        </w:rPr>
        <w:t xml:space="preserve"> </w:t>
      </w:r>
      <w:r w:rsidR="00911CE1">
        <w:rPr>
          <w:szCs w:val="18"/>
        </w:rPr>
        <w:t xml:space="preserve">Nella seconda parte del corso </w:t>
      </w:r>
      <w:r w:rsidR="009E2A9C">
        <w:rPr>
          <w:szCs w:val="18"/>
        </w:rPr>
        <w:t xml:space="preserve">verranno </w:t>
      </w:r>
      <w:r w:rsidR="00434995">
        <w:rPr>
          <w:szCs w:val="18"/>
        </w:rPr>
        <w:t xml:space="preserve">inoltre </w:t>
      </w:r>
      <w:r w:rsidR="009E2A9C">
        <w:rPr>
          <w:szCs w:val="18"/>
        </w:rPr>
        <w:t xml:space="preserve">analizzati </w:t>
      </w:r>
      <w:r w:rsidR="007B51D1">
        <w:rPr>
          <w:szCs w:val="18"/>
        </w:rPr>
        <w:t>i fattori che influenzano la</w:t>
      </w:r>
      <w:r w:rsidR="00434995">
        <w:rPr>
          <w:szCs w:val="18"/>
        </w:rPr>
        <w:t xml:space="preserve"> domanda di prestazioni sanitarie, l’offerta di prestazioni sanitarie</w:t>
      </w:r>
      <w:r w:rsidR="007B51D1">
        <w:rPr>
          <w:szCs w:val="18"/>
        </w:rPr>
        <w:t>, che vede il medico come offerente e l’ospedale come un’impresa,</w:t>
      </w:r>
      <w:r w:rsidR="00434995">
        <w:rPr>
          <w:szCs w:val="18"/>
        </w:rPr>
        <w:t xml:space="preserve"> ed il rapporto di agenzia </w:t>
      </w:r>
      <w:r w:rsidR="00911CE1">
        <w:rPr>
          <w:szCs w:val="18"/>
        </w:rPr>
        <w:t xml:space="preserve">che si instaura </w:t>
      </w:r>
      <w:r w:rsidR="00434995">
        <w:rPr>
          <w:szCs w:val="18"/>
        </w:rPr>
        <w:t xml:space="preserve">fra medico e paziente. </w:t>
      </w:r>
      <w:r w:rsidR="009E2A9C">
        <w:t xml:space="preserve">Infine, verranno </w:t>
      </w:r>
      <w:r w:rsidR="007B51D1">
        <w:t>trattati i principi fondamentali della valutazione tecnologica ed economica delle diverse prestazioni sanitarie</w:t>
      </w:r>
      <w:r w:rsidR="009E2A9C">
        <w:t xml:space="preserve">. </w:t>
      </w:r>
    </w:p>
    <w:p w14:paraId="0F5CCFD1" w14:textId="77777777" w:rsidR="00FF0BAD" w:rsidRDefault="00FF0BAD" w:rsidP="00FF0BAD">
      <w:pPr>
        <w:spacing w:before="120" w:line="240" w:lineRule="exact"/>
        <w:ind w:left="284" w:hanging="284"/>
        <w:rPr>
          <w:szCs w:val="20"/>
        </w:rPr>
      </w:pPr>
      <w:r w:rsidRPr="00FF0BAD">
        <w:rPr>
          <w:szCs w:val="20"/>
        </w:rPr>
        <w:t>Al termine di questo corso, dunque, lo studente sarà in grado di</w:t>
      </w:r>
      <w:r>
        <w:rPr>
          <w:szCs w:val="20"/>
        </w:rPr>
        <w:t>:</w:t>
      </w:r>
    </w:p>
    <w:p w14:paraId="769D2DE9" w14:textId="77777777" w:rsidR="00F333C3" w:rsidRDefault="00F333C3" w:rsidP="00F333C3">
      <w:pPr>
        <w:spacing w:line="240" w:lineRule="exact"/>
        <w:ind w:left="284" w:hanging="284"/>
        <w:rPr>
          <w:szCs w:val="20"/>
        </w:rPr>
      </w:pPr>
      <w:r>
        <w:rPr>
          <w:szCs w:val="20"/>
        </w:rPr>
        <w:t>–</w:t>
      </w:r>
      <w:r>
        <w:rPr>
          <w:szCs w:val="20"/>
        </w:rPr>
        <w:tab/>
      </w:r>
      <w:r w:rsidRPr="00FF0BAD">
        <w:rPr>
          <w:szCs w:val="20"/>
        </w:rPr>
        <w:t xml:space="preserve">Comprendere </w:t>
      </w:r>
      <w:r>
        <w:rPr>
          <w:szCs w:val="20"/>
        </w:rPr>
        <w:t>gli elementi fondamentali dell’economia del benessere e dell’economia pubblica.</w:t>
      </w:r>
    </w:p>
    <w:p w14:paraId="06F736B3" w14:textId="77777777" w:rsidR="00F333C3" w:rsidRPr="00FF0BAD" w:rsidRDefault="00F333C3" w:rsidP="00F333C3">
      <w:pPr>
        <w:spacing w:line="240" w:lineRule="exact"/>
        <w:ind w:left="284" w:hanging="284"/>
        <w:rPr>
          <w:szCs w:val="20"/>
        </w:rPr>
      </w:pPr>
      <w:r>
        <w:rPr>
          <w:szCs w:val="20"/>
        </w:rPr>
        <w:t>–</w:t>
      </w:r>
      <w:r>
        <w:rPr>
          <w:szCs w:val="20"/>
        </w:rPr>
        <w:tab/>
      </w:r>
      <w:r w:rsidRPr="00FF0BAD">
        <w:rPr>
          <w:szCs w:val="20"/>
        </w:rPr>
        <w:t xml:space="preserve">Comprendere </w:t>
      </w:r>
      <w:r>
        <w:rPr>
          <w:szCs w:val="20"/>
        </w:rPr>
        <w:t>le giustificazioni ed i limiti delle diverse politiche sanitarie adottate a livello internazionale.</w:t>
      </w:r>
    </w:p>
    <w:p w14:paraId="54FA343D" w14:textId="77777777" w:rsidR="00FF0BAD" w:rsidRDefault="00892DF4" w:rsidP="00FF0BAD">
      <w:pPr>
        <w:spacing w:line="240" w:lineRule="exact"/>
        <w:ind w:left="284" w:hanging="284"/>
        <w:rPr>
          <w:szCs w:val="20"/>
        </w:rPr>
      </w:pPr>
      <w:r>
        <w:rPr>
          <w:szCs w:val="20"/>
        </w:rPr>
        <w:t>–</w:t>
      </w:r>
      <w:r w:rsidR="00FF0BAD">
        <w:rPr>
          <w:szCs w:val="20"/>
        </w:rPr>
        <w:tab/>
      </w:r>
      <w:r w:rsidR="00FF0BAD" w:rsidRPr="00FF0BAD">
        <w:rPr>
          <w:szCs w:val="20"/>
        </w:rPr>
        <w:t>Comprendere il linguaggio</w:t>
      </w:r>
      <w:r w:rsidR="00FF0BAD">
        <w:rPr>
          <w:szCs w:val="20"/>
        </w:rPr>
        <w:t xml:space="preserve"> tipico dell’economia sanitaria.</w:t>
      </w:r>
    </w:p>
    <w:p w14:paraId="1DB2DF61" w14:textId="2128A3BD" w:rsidR="009E2A9C" w:rsidRDefault="009E2A9C" w:rsidP="00FF0BAD">
      <w:pPr>
        <w:spacing w:line="240" w:lineRule="exact"/>
        <w:ind w:left="284" w:hanging="284"/>
        <w:rPr>
          <w:szCs w:val="20"/>
        </w:rPr>
      </w:pPr>
      <w:r>
        <w:rPr>
          <w:szCs w:val="20"/>
        </w:rPr>
        <w:t>–</w:t>
      </w:r>
      <w:r w:rsidR="00154FF3">
        <w:rPr>
          <w:szCs w:val="20"/>
        </w:rPr>
        <w:tab/>
      </w:r>
      <w:r>
        <w:rPr>
          <w:szCs w:val="20"/>
        </w:rPr>
        <w:t>Discutere in maniera critica dei principali temi di economia sanitaria.</w:t>
      </w:r>
    </w:p>
    <w:p w14:paraId="72305032" w14:textId="7139D581" w:rsidR="009E2A9C" w:rsidRPr="00FF0BAD" w:rsidRDefault="00154FF3" w:rsidP="00FF0BAD">
      <w:pPr>
        <w:spacing w:line="240" w:lineRule="exact"/>
        <w:ind w:left="284" w:hanging="284"/>
        <w:rPr>
          <w:szCs w:val="20"/>
        </w:rPr>
      </w:pPr>
      <w:r>
        <w:rPr>
          <w:szCs w:val="20"/>
        </w:rPr>
        <w:t>–</w:t>
      </w:r>
      <w:r>
        <w:rPr>
          <w:szCs w:val="20"/>
        </w:rPr>
        <w:tab/>
      </w:r>
      <w:r w:rsidR="009E2A9C">
        <w:rPr>
          <w:szCs w:val="20"/>
        </w:rPr>
        <w:t>Comprendere e discutere circa le principali differenze tra modelli di organizzazione dei sistemi sanitari.</w:t>
      </w:r>
    </w:p>
    <w:p w14:paraId="428184B3" w14:textId="77777777" w:rsidR="00FF0BAD" w:rsidRDefault="00FF0BAD" w:rsidP="00FF0BAD">
      <w:pPr>
        <w:spacing w:line="240" w:lineRule="exact"/>
        <w:ind w:left="284" w:hanging="284"/>
        <w:rPr>
          <w:szCs w:val="20"/>
        </w:rPr>
      </w:pPr>
      <w:r w:rsidRPr="00FF0BAD">
        <w:rPr>
          <w:szCs w:val="20"/>
        </w:rPr>
        <w:t>–</w:t>
      </w:r>
      <w:r>
        <w:rPr>
          <w:szCs w:val="20"/>
        </w:rPr>
        <w:tab/>
      </w:r>
      <w:r w:rsidRPr="00FF0BAD">
        <w:rPr>
          <w:szCs w:val="20"/>
        </w:rPr>
        <w:t>Adottare l’approccio costo - efficacia per valutare la sostenibilità economica di un investimento in sanità.</w:t>
      </w:r>
    </w:p>
    <w:p w14:paraId="7DCCAEA6" w14:textId="77777777" w:rsidR="00BA1DFC" w:rsidRDefault="00BA1DFC" w:rsidP="00FF0BAD">
      <w:pPr>
        <w:spacing w:line="240" w:lineRule="exact"/>
        <w:ind w:left="284" w:hanging="284"/>
        <w:rPr>
          <w:szCs w:val="20"/>
        </w:rPr>
      </w:pPr>
      <w:r w:rsidRPr="00FF0BAD">
        <w:rPr>
          <w:szCs w:val="20"/>
        </w:rPr>
        <w:t>–</w:t>
      </w:r>
      <w:r>
        <w:rPr>
          <w:szCs w:val="20"/>
        </w:rPr>
        <w:tab/>
        <w:t>Conoscere i fattori che influenzano la domanda e l’offerta di prestazioni sanitarie, e la domanda di assicurazioni sanitarie.</w:t>
      </w:r>
    </w:p>
    <w:p w14:paraId="30551E87" w14:textId="77777777" w:rsidR="00BA1DFC" w:rsidRPr="00FF0BAD" w:rsidRDefault="00BA1DFC" w:rsidP="00FF0BAD">
      <w:pPr>
        <w:spacing w:line="240" w:lineRule="exact"/>
        <w:ind w:left="284" w:hanging="284"/>
        <w:rPr>
          <w:szCs w:val="20"/>
        </w:rPr>
      </w:pPr>
      <w:r w:rsidRPr="00FF0BAD">
        <w:rPr>
          <w:szCs w:val="20"/>
        </w:rPr>
        <w:t>–</w:t>
      </w:r>
      <w:r>
        <w:rPr>
          <w:szCs w:val="20"/>
        </w:rPr>
        <w:tab/>
        <w:t>Comprendere le problematiche legate alla relazione di agenzia fra medico e paziente.</w:t>
      </w:r>
    </w:p>
    <w:p w14:paraId="4C80DD36" w14:textId="77777777" w:rsidR="00FF0BAD" w:rsidRPr="00FF0BAD" w:rsidRDefault="00FF0BAD" w:rsidP="00FF0BAD">
      <w:pPr>
        <w:spacing w:line="240" w:lineRule="exact"/>
        <w:ind w:left="284" w:hanging="284"/>
        <w:rPr>
          <w:szCs w:val="20"/>
        </w:rPr>
      </w:pPr>
      <w:r w:rsidRPr="00FF0BAD">
        <w:rPr>
          <w:szCs w:val="20"/>
        </w:rPr>
        <w:t>–</w:t>
      </w:r>
      <w:r>
        <w:rPr>
          <w:szCs w:val="20"/>
        </w:rPr>
        <w:tab/>
      </w:r>
      <w:r w:rsidRPr="00FF0BAD">
        <w:rPr>
          <w:szCs w:val="20"/>
        </w:rPr>
        <w:t>Interpretare i risultati di una valutazione economica.</w:t>
      </w:r>
    </w:p>
    <w:p w14:paraId="06B334FE" w14:textId="77777777" w:rsidR="00AC7C14" w:rsidRDefault="00AC7C14" w:rsidP="00AC7C14">
      <w:pPr>
        <w:spacing w:before="240" w:after="120" w:line="240" w:lineRule="exact"/>
        <w:rPr>
          <w:b/>
          <w:sz w:val="18"/>
        </w:rPr>
      </w:pPr>
      <w:r>
        <w:rPr>
          <w:b/>
          <w:i/>
          <w:sz w:val="18"/>
        </w:rPr>
        <w:t>PROGRAMMA DEL CORSO</w:t>
      </w:r>
    </w:p>
    <w:p w14:paraId="2404959E" w14:textId="77777777" w:rsidR="00F333C3" w:rsidRDefault="00F333C3" w:rsidP="00F333C3">
      <w:pPr>
        <w:spacing w:before="240" w:after="120"/>
        <w:rPr>
          <w:i/>
        </w:rPr>
      </w:pPr>
      <w:r w:rsidRPr="00F333C3">
        <w:rPr>
          <w:i/>
        </w:rPr>
        <w:t>Il corso si articola in</w:t>
      </w:r>
      <w:r w:rsidR="007624BB">
        <w:rPr>
          <w:i/>
        </w:rPr>
        <w:t xml:space="preserve"> </w:t>
      </w:r>
      <w:r w:rsidR="007B51D1">
        <w:rPr>
          <w:i/>
        </w:rPr>
        <w:t>cinque</w:t>
      </w:r>
      <w:r w:rsidRPr="00F333C3">
        <w:rPr>
          <w:i/>
        </w:rPr>
        <w:t xml:space="preserve"> parti:</w:t>
      </w:r>
    </w:p>
    <w:p w14:paraId="5EECA1B8" w14:textId="77777777" w:rsidR="00F333C3" w:rsidRPr="00F333C3" w:rsidRDefault="00BC3AED" w:rsidP="00154FF3">
      <w:pPr>
        <w:spacing w:before="240"/>
        <w:rPr>
          <w:i/>
        </w:rPr>
      </w:pPr>
      <w:r w:rsidRPr="00F333C3">
        <w:rPr>
          <w:i/>
        </w:rPr>
        <w:lastRenderedPageBreak/>
        <w:t xml:space="preserve"> </w:t>
      </w:r>
      <w:r w:rsidR="00F333C3" w:rsidRPr="00F333C3">
        <w:rPr>
          <w:i/>
        </w:rPr>
        <w:t>(i)</w:t>
      </w:r>
      <w:r w:rsidRPr="00BC3AED">
        <w:t xml:space="preserve"> </w:t>
      </w:r>
      <w:r>
        <w:t>Le giustificazioni dell’intervento pubblico nella tutela della salute</w:t>
      </w:r>
    </w:p>
    <w:p w14:paraId="3704E916" w14:textId="77777777" w:rsidR="00F333C3" w:rsidRPr="00F333C3" w:rsidRDefault="00F333C3" w:rsidP="00154FF3">
      <w:pPr>
        <w:rPr>
          <w:i/>
        </w:rPr>
      </w:pPr>
      <w:r w:rsidRPr="00F333C3">
        <w:rPr>
          <w:i/>
        </w:rPr>
        <w:t>•</w:t>
      </w:r>
      <w:r w:rsidRPr="00F333C3">
        <w:rPr>
          <w:i/>
        </w:rPr>
        <w:tab/>
        <w:t xml:space="preserve">Le giustificazioni dell’intervento pubblico nell’ambito delle economie moderne a partire dai limiti del mercato: efficienza, equità, </w:t>
      </w:r>
      <w:r w:rsidR="00BC3AED">
        <w:rPr>
          <w:i/>
        </w:rPr>
        <w:t>asimmetria informativa, m</w:t>
      </w:r>
      <w:r w:rsidR="00BC3AED" w:rsidRPr="00BC3AED">
        <w:rPr>
          <w:i/>
        </w:rPr>
        <w:t>odello principale-agente</w:t>
      </w:r>
      <w:r w:rsidR="00BC3AED">
        <w:rPr>
          <w:i/>
        </w:rPr>
        <w:t>, selezione avversa e rischio morale.</w:t>
      </w:r>
    </w:p>
    <w:p w14:paraId="526EB148" w14:textId="3C49A106" w:rsidR="00F333C3" w:rsidRDefault="00F333C3" w:rsidP="00154FF3">
      <w:pPr>
        <w:rPr>
          <w:i/>
        </w:rPr>
      </w:pPr>
      <w:r w:rsidRPr="00F333C3">
        <w:rPr>
          <w:i/>
        </w:rPr>
        <w:t>•</w:t>
      </w:r>
      <w:r w:rsidRPr="00F333C3">
        <w:rPr>
          <w:i/>
        </w:rPr>
        <w:tab/>
        <w:t>Le scelte collettive e i limiti dell’intervento pubblico</w:t>
      </w:r>
    </w:p>
    <w:p w14:paraId="47F9D45A" w14:textId="7A45DC25" w:rsidR="00BD06CF" w:rsidRPr="00F333C3" w:rsidRDefault="00BD06CF" w:rsidP="00154FF3">
      <w:pPr>
        <w:spacing w:before="120"/>
        <w:rPr>
          <w:i/>
        </w:rPr>
      </w:pPr>
      <w:r w:rsidRPr="00F333C3">
        <w:rPr>
          <w:i/>
        </w:rPr>
        <w:t>(ii)</w:t>
      </w:r>
      <w:r w:rsidRPr="00F333C3">
        <w:rPr>
          <w:i/>
        </w:rPr>
        <w:tab/>
      </w:r>
      <w:r>
        <w:t>Tutela della salute e politiche sanitarie</w:t>
      </w:r>
    </w:p>
    <w:p w14:paraId="6FB32E08" w14:textId="4686E140" w:rsidR="00BD06CF" w:rsidRDefault="00BD06CF" w:rsidP="00154FF3">
      <w:pPr>
        <w:rPr>
          <w:i/>
        </w:rPr>
      </w:pPr>
      <w:r w:rsidRPr="00F333C3">
        <w:rPr>
          <w:i/>
        </w:rPr>
        <w:t>•</w:t>
      </w:r>
      <w:r w:rsidRPr="00F333C3">
        <w:rPr>
          <w:i/>
        </w:rPr>
        <w:tab/>
      </w:r>
      <w:r>
        <w:rPr>
          <w:i/>
        </w:rPr>
        <w:t>Il ruolo dei sistemi sanitari e delle politiche sanitarie nell’aumento della speranza di vita e di vita in salute; nesso fra determinanti socio-economici e salute.</w:t>
      </w:r>
    </w:p>
    <w:p w14:paraId="1DCA6BC4" w14:textId="2231B212" w:rsidR="00BD06CF" w:rsidRDefault="00BD06CF" w:rsidP="00154FF3">
      <w:pPr>
        <w:rPr>
          <w:i/>
        </w:rPr>
      </w:pPr>
      <w:r w:rsidRPr="00F333C3">
        <w:rPr>
          <w:i/>
        </w:rPr>
        <w:t>•</w:t>
      </w:r>
      <w:r w:rsidRPr="00F333C3">
        <w:rPr>
          <w:i/>
        </w:rPr>
        <w:tab/>
      </w:r>
      <w:r>
        <w:rPr>
          <w:i/>
        </w:rPr>
        <w:t>I conflitti di interesse, il paternariato pubblico-privato ed i fondi sanitari.</w:t>
      </w:r>
    </w:p>
    <w:p w14:paraId="7B93EB26" w14:textId="335DB876" w:rsidR="00F333C3" w:rsidRPr="00F333C3" w:rsidRDefault="00F333C3" w:rsidP="00154FF3">
      <w:pPr>
        <w:spacing w:before="120"/>
        <w:rPr>
          <w:i/>
        </w:rPr>
      </w:pPr>
      <w:r w:rsidRPr="00F333C3">
        <w:rPr>
          <w:i/>
        </w:rPr>
        <w:t>(</w:t>
      </w:r>
      <w:r w:rsidR="00DC08FB">
        <w:rPr>
          <w:i/>
        </w:rPr>
        <w:t>i</w:t>
      </w:r>
      <w:r w:rsidRPr="00F333C3">
        <w:rPr>
          <w:i/>
        </w:rPr>
        <w:t>ii)</w:t>
      </w:r>
      <w:r w:rsidRPr="00F333C3">
        <w:rPr>
          <w:i/>
        </w:rPr>
        <w:tab/>
      </w:r>
      <w:r w:rsidR="00BA1DFC">
        <w:t>La realtà del sistema sanitario italiano</w:t>
      </w:r>
    </w:p>
    <w:p w14:paraId="74B10265" w14:textId="77777777" w:rsidR="00F333C3" w:rsidRPr="00F333C3" w:rsidRDefault="00F333C3" w:rsidP="00154FF3">
      <w:pPr>
        <w:rPr>
          <w:i/>
        </w:rPr>
      </w:pPr>
      <w:r w:rsidRPr="00F333C3">
        <w:rPr>
          <w:i/>
        </w:rPr>
        <w:t>•</w:t>
      </w:r>
      <w:r w:rsidRPr="00F333C3">
        <w:rPr>
          <w:i/>
        </w:rPr>
        <w:tab/>
      </w:r>
      <w:r w:rsidR="00BA1DFC">
        <w:rPr>
          <w:i/>
        </w:rPr>
        <w:t xml:space="preserve">Origini ed evoluzione del Sistema sanitario nazionale; federalismo fiscale e </w:t>
      </w:r>
      <w:r w:rsidR="00911CE1">
        <w:rPr>
          <w:i/>
        </w:rPr>
        <w:t>sanità</w:t>
      </w:r>
    </w:p>
    <w:p w14:paraId="45B5C49E" w14:textId="77777777" w:rsidR="00CB4F76" w:rsidRDefault="00F333C3" w:rsidP="00154FF3">
      <w:pPr>
        <w:rPr>
          <w:i/>
        </w:rPr>
      </w:pPr>
      <w:r w:rsidRPr="00F333C3">
        <w:rPr>
          <w:i/>
        </w:rPr>
        <w:t>•</w:t>
      </w:r>
      <w:r w:rsidRPr="00F333C3">
        <w:rPr>
          <w:i/>
        </w:rPr>
        <w:tab/>
      </w:r>
      <w:r w:rsidR="00271219">
        <w:rPr>
          <w:i/>
        </w:rPr>
        <w:t>La spesa sanitaria, il suo finanziamento e l’impatto sui conti pubblici</w:t>
      </w:r>
      <w:r w:rsidR="00BA1DFC">
        <w:rPr>
          <w:i/>
        </w:rPr>
        <w:t>: politiche di contenimento dei costi e piani di rientro</w:t>
      </w:r>
      <w:r w:rsidR="00271219">
        <w:rPr>
          <w:i/>
        </w:rPr>
        <w:t>.</w:t>
      </w:r>
    </w:p>
    <w:p w14:paraId="6944B8D6" w14:textId="3DAF2D37" w:rsidR="00F333C3" w:rsidRDefault="00B66B07" w:rsidP="00154FF3">
      <w:pPr>
        <w:spacing w:before="120"/>
        <w:rPr>
          <w:szCs w:val="18"/>
        </w:rPr>
      </w:pPr>
      <w:r w:rsidRPr="00B66B07">
        <w:rPr>
          <w:i/>
          <w:iCs/>
          <w:szCs w:val="18"/>
        </w:rPr>
        <w:t>(</w:t>
      </w:r>
      <w:r w:rsidR="00DC08FB" w:rsidRPr="00B66B07">
        <w:rPr>
          <w:i/>
          <w:iCs/>
          <w:szCs w:val="18"/>
        </w:rPr>
        <w:t>i</w:t>
      </w:r>
      <w:r w:rsidR="00DC08FB">
        <w:rPr>
          <w:i/>
          <w:iCs/>
          <w:szCs w:val="18"/>
        </w:rPr>
        <w:t>v</w:t>
      </w:r>
      <w:r w:rsidRPr="00B66B07">
        <w:rPr>
          <w:i/>
          <w:iCs/>
          <w:szCs w:val="18"/>
        </w:rPr>
        <w:t xml:space="preserve">) </w:t>
      </w:r>
      <w:r w:rsidR="00911CE1">
        <w:rPr>
          <w:szCs w:val="18"/>
        </w:rPr>
        <w:t>Sistemi sanitari a confronto</w:t>
      </w:r>
    </w:p>
    <w:p w14:paraId="0C73E8F9" w14:textId="77777777" w:rsidR="00911CE1" w:rsidRDefault="00B66B07" w:rsidP="00154FF3">
      <w:pPr>
        <w:rPr>
          <w:i/>
        </w:rPr>
      </w:pPr>
      <w:r w:rsidRPr="00F333C3">
        <w:rPr>
          <w:i/>
        </w:rPr>
        <w:t>•</w:t>
      </w:r>
      <w:r w:rsidRPr="00F333C3">
        <w:rPr>
          <w:i/>
        </w:rPr>
        <w:tab/>
      </w:r>
      <w:r w:rsidR="00911CE1">
        <w:rPr>
          <w:i/>
        </w:rPr>
        <w:t xml:space="preserve">Origini e sviluppo delle assicurazioni sanitarie; domanda di assicurazione </w:t>
      </w:r>
    </w:p>
    <w:p w14:paraId="55BD5C44" w14:textId="77777777" w:rsidR="007624BB" w:rsidRDefault="00911CE1" w:rsidP="00154FF3">
      <w:pPr>
        <w:rPr>
          <w:i/>
        </w:rPr>
      </w:pPr>
      <w:r w:rsidRPr="00F333C3">
        <w:rPr>
          <w:i/>
        </w:rPr>
        <w:t>•</w:t>
      </w:r>
      <w:r w:rsidRPr="00F333C3">
        <w:rPr>
          <w:i/>
        </w:rPr>
        <w:tab/>
      </w:r>
      <w:r>
        <w:rPr>
          <w:i/>
        </w:rPr>
        <w:t>I diversi modelli di protezione sanitaria: Italia, Germania, Regno Unito e Stati Uniti a confronto</w:t>
      </w:r>
    </w:p>
    <w:p w14:paraId="5C89854D" w14:textId="0466740C" w:rsidR="00B66B07" w:rsidRDefault="00B66B07" w:rsidP="00154FF3">
      <w:pPr>
        <w:spacing w:before="120"/>
        <w:rPr>
          <w:szCs w:val="18"/>
        </w:rPr>
      </w:pPr>
      <w:bookmarkStart w:id="0" w:name="_Hlk40784885"/>
      <w:r w:rsidRPr="00B66B07">
        <w:rPr>
          <w:i/>
          <w:iCs/>
          <w:szCs w:val="18"/>
        </w:rPr>
        <w:t>(</w:t>
      </w:r>
      <w:r>
        <w:rPr>
          <w:i/>
          <w:iCs/>
          <w:szCs w:val="18"/>
        </w:rPr>
        <w:t>v</w:t>
      </w:r>
      <w:r w:rsidRPr="00B66B07">
        <w:rPr>
          <w:i/>
          <w:iCs/>
          <w:szCs w:val="18"/>
        </w:rPr>
        <w:t xml:space="preserve">) </w:t>
      </w:r>
      <w:r w:rsidR="00911CE1">
        <w:rPr>
          <w:szCs w:val="18"/>
        </w:rPr>
        <w:t>Domanda ed offerta di prestazioni sanitarie</w:t>
      </w:r>
    </w:p>
    <w:bookmarkEnd w:id="0"/>
    <w:p w14:paraId="22CBCAB1" w14:textId="77777777" w:rsidR="007624BB" w:rsidRDefault="00B66B07" w:rsidP="00154FF3">
      <w:pPr>
        <w:rPr>
          <w:i/>
        </w:rPr>
      </w:pPr>
      <w:r w:rsidRPr="00F333C3">
        <w:rPr>
          <w:i/>
        </w:rPr>
        <w:t>•</w:t>
      </w:r>
      <w:r w:rsidRPr="00F333C3">
        <w:rPr>
          <w:i/>
        </w:rPr>
        <w:tab/>
      </w:r>
      <w:r w:rsidR="00911CE1" w:rsidRPr="007B51D1">
        <w:rPr>
          <w:i/>
        </w:rPr>
        <w:t>La domanda: Dal bisogno alla domanda; La domanda di prestazioni sanitarie; Il modello di Grossman</w:t>
      </w:r>
      <w:r>
        <w:rPr>
          <w:i/>
        </w:rPr>
        <w:t xml:space="preserve">  </w:t>
      </w:r>
    </w:p>
    <w:p w14:paraId="7F2BBB78" w14:textId="77777777" w:rsidR="00911CE1" w:rsidRPr="00911CE1" w:rsidRDefault="00B66B07" w:rsidP="00154FF3">
      <w:r>
        <w:rPr>
          <w:i/>
        </w:rPr>
        <w:t xml:space="preserve"> </w:t>
      </w:r>
      <w:r w:rsidR="007624BB" w:rsidRPr="00F333C3">
        <w:rPr>
          <w:i/>
        </w:rPr>
        <w:t>•</w:t>
      </w:r>
      <w:r w:rsidR="007624BB" w:rsidRPr="00F333C3">
        <w:rPr>
          <w:i/>
        </w:rPr>
        <w:tab/>
      </w:r>
      <w:r w:rsidR="00911CE1" w:rsidRPr="007B51D1">
        <w:rPr>
          <w:i/>
        </w:rPr>
        <w:t>L’offerta: il medico come offerente di prestazioni e la relazione di agenzia col paziente; L'ospedale come un'impresa; la misurazione della produttività</w:t>
      </w:r>
    </w:p>
    <w:p w14:paraId="4BC3DC42" w14:textId="08B886BC" w:rsidR="00911CE1" w:rsidRDefault="00911CE1" w:rsidP="00154FF3">
      <w:pPr>
        <w:spacing w:before="120"/>
        <w:rPr>
          <w:szCs w:val="18"/>
        </w:rPr>
      </w:pPr>
      <w:r w:rsidRPr="00B66B07">
        <w:rPr>
          <w:i/>
          <w:iCs/>
          <w:szCs w:val="18"/>
        </w:rPr>
        <w:t>(</w:t>
      </w:r>
      <w:r>
        <w:rPr>
          <w:i/>
          <w:iCs/>
          <w:szCs w:val="18"/>
        </w:rPr>
        <w:t>v</w:t>
      </w:r>
      <w:r w:rsidR="00DC08FB">
        <w:rPr>
          <w:i/>
          <w:iCs/>
          <w:szCs w:val="18"/>
        </w:rPr>
        <w:t>i</w:t>
      </w:r>
      <w:r w:rsidRPr="00B66B07">
        <w:rPr>
          <w:i/>
          <w:iCs/>
          <w:szCs w:val="18"/>
        </w:rPr>
        <w:t xml:space="preserve">) </w:t>
      </w:r>
      <w:r>
        <w:rPr>
          <w:szCs w:val="18"/>
        </w:rPr>
        <w:t>Valutazione tecnologica ed economica</w:t>
      </w:r>
    </w:p>
    <w:p w14:paraId="33E5BEF2" w14:textId="77777777" w:rsidR="00911CE1" w:rsidRDefault="00911CE1" w:rsidP="00154FF3">
      <w:pPr>
        <w:rPr>
          <w:i/>
        </w:rPr>
      </w:pPr>
      <w:r w:rsidRPr="00F333C3">
        <w:rPr>
          <w:i/>
        </w:rPr>
        <w:t>•</w:t>
      </w:r>
      <w:r w:rsidRPr="00F333C3">
        <w:rPr>
          <w:i/>
        </w:rPr>
        <w:tab/>
      </w:r>
      <w:r>
        <w:rPr>
          <w:i/>
        </w:rPr>
        <w:t xml:space="preserve">La valutazione delle tecnologie sanitarie, l’analisi costi-benefici e l’analisi costi-efficacia  </w:t>
      </w:r>
    </w:p>
    <w:p w14:paraId="0FDB2422" w14:textId="77777777" w:rsidR="00AC7C14" w:rsidRPr="00005BA9" w:rsidRDefault="00AC7C14" w:rsidP="00F333C3">
      <w:pPr>
        <w:spacing w:before="240" w:after="120"/>
        <w:rPr>
          <w:b/>
          <w:i/>
          <w:sz w:val="18"/>
        </w:rPr>
      </w:pPr>
      <w:r>
        <w:rPr>
          <w:b/>
          <w:i/>
          <w:sz w:val="18"/>
        </w:rPr>
        <w:t>BIBLIOGRAFIA</w:t>
      </w:r>
    </w:p>
    <w:p w14:paraId="6505D423" w14:textId="77777777" w:rsidR="007B51D1" w:rsidRPr="00154FF3" w:rsidRDefault="00271219" w:rsidP="00154FF3">
      <w:pPr>
        <w:pStyle w:val="Testo1"/>
        <w:ind w:firstLine="0"/>
      </w:pPr>
      <w:r w:rsidRPr="00154FF3">
        <w:t>I test</w:t>
      </w:r>
      <w:r w:rsidR="007B51D1" w:rsidRPr="00154FF3">
        <w:t>i</w:t>
      </w:r>
      <w:r w:rsidRPr="00154FF3">
        <w:t xml:space="preserve"> consigliat</w:t>
      </w:r>
      <w:r w:rsidR="007B51D1" w:rsidRPr="00154FF3">
        <w:t>i sono:</w:t>
      </w:r>
    </w:p>
    <w:p w14:paraId="2BA82DDD" w14:textId="18990B97" w:rsidR="007B51D1" w:rsidRPr="00154FF3" w:rsidRDefault="00154FF3" w:rsidP="00154FF3">
      <w:pPr>
        <w:pStyle w:val="Testo1"/>
        <w:spacing w:before="0"/>
      </w:pPr>
      <w:r>
        <w:t>P</w:t>
      </w:r>
      <w:r w:rsidR="00271219" w:rsidRPr="00154FF3">
        <w:t xml:space="preserve">er </w:t>
      </w:r>
      <w:r w:rsidR="007B51D1" w:rsidRPr="00154FF3">
        <w:t>la prima parte</w:t>
      </w:r>
      <w:r w:rsidR="001F2C12" w:rsidRPr="00154FF3">
        <w:t>:</w:t>
      </w:r>
      <w:r w:rsidR="00271219" w:rsidRPr="00154FF3">
        <w:t xml:space="preserve"> </w:t>
      </w:r>
      <w:r w:rsidR="002D22BB" w:rsidRPr="00154FF3">
        <w:t>N</w:t>
      </w:r>
      <w:r w:rsidR="00005BA9" w:rsidRPr="00154FF3">
        <w:t>.</w:t>
      </w:r>
      <w:r w:rsidR="002D22BB" w:rsidRPr="00154FF3">
        <w:t xml:space="preserve"> Dirindin </w:t>
      </w:r>
      <w:r w:rsidR="00005BA9" w:rsidRPr="00154FF3">
        <w:t>-</w:t>
      </w:r>
      <w:r w:rsidR="002D22BB" w:rsidRPr="00154FF3">
        <w:t xml:space="preserve"> E</w:t>
      </w:r>
      <w:r w:rsidR="00005BA9" w:rsidRPr="00154FF3">
        <w:t xml:space="preserve">. </w:t>
      </w:r>
      <w:r w:rsidR="002D22BB" w:rsidRPr="00154FF3">
        <w:t>Caruso</w:t>
      </w:r>
      <w:r w:rsidR="00005BA9" w:rsidRPr="00154FF3">
        <w:t>,</w:t>
      </w:r>
      <w:r w:rsidR="00AC7C14" w:rsidRPr="00154FF3">
        <w:t xml:space="preserve"> </w:t>
      </w:r>
      <w:r w:rsidR="007B51D1" w:rsidRPr="00154FF3">
        <w:t xml:space="preserve">Salute </w:t>
      </w:r>
      <w:r w:rsidR="002D22BB" w:rsidRPr="00154FF3">
        <w:t>ed Economia: Questioni di Economia e Politica</w:t>
      </w:r>
      <w:r w:rsidR="001F2C12" w:rsidRPr="00154FF3">
        <w:t xml:space="preserve"> </w:t>
      </w:r>
      <w:r w:rsidR="002D22BB" w:rsidRPr="00154FF3">
        <w:t>Sanitaria</w:t>
      </w:r>
      <w:r w:rsidR="00005BA9" w:rsidRPr="00154FF3">
        <w:t>,</w:t>
      </w:r>
      <w:r w:rsidR="00D54CE8" w:rsidRPr="00154FF3">
        <w:t xml:space="preserve"> Il </w:t>
      </w:r>
      <w:r w:rsidR="00892DF4" w:rsidRPr="00154FF3">
        <w:t>M</w:t>
      </w:r>
      <w:r w:rsidR="00D54CE8" w:rsidRPr="00154FF3">
        <w:t>ulino</w:t>
      </w:r>
      <w:r w:rsidR="001F2C12" w:rsidRPr="00154FF3">
        <w:t>.</w:t>
      </w:r>
      <w:r w:rsidR="00DC08FB" w:rsidRPr="00154FF3">
        <w:t xml:space="preserve"> Capitoli da I a VI.</w:t>
      </w:r>
    </w:p>
    <w:p w14:paraId="6DF44762" w14:textId="370EBCCB" w:rsidR="00AC7C14" w:rsidRPr="00154FF3" w:rsidRDefault="00154FF3" w:rsidP="00154FF3">
      <w:pPr>
        <w:pStyle w:val="Testo1"/>
      </w:pPr>
      <w:r>
        <w:t>P</w:t>
      </w:r>
      <w:r w:rsidR="007B51D1" w:rsidRPr="00154FF3">
        <w:t>er la seconda parte</w:t>
      </w:r>
      <w:r w:rsidR="001F2C12" w:rsidRPr="00154FF3">
        <w:t>:</w:t>
      </w:r>
      <w:r w:rsidR="007B51D1" w:rsidRPr="00154FF3">
        <w:t xml:space="preserve"> R. Levaggi - S. Capri,  Economia Sanitaria, FrancoAngeli Edizioni</w:t>
      </w:r>
      <w:r w:rsidR="001F2C12" w:rsidRPr="00154FF3">
        <w:t>.</w:t>
      </w:r>
    </w:p>
    <w:p w14:paraId="4F635B1C" w14:textId="77777777" w:rsidR="003C119D" w:rsidRPr="00154FF3" w:rsidRDefault="003C119D" w:rsidP="00154FF3">
      <w:pPr>
        <w:pStyle w:val="Testo1"/>
        <w:spacing w:before="0"/>
      </w:pPr>
      <w:r w:rsidRPr="00154FF3">
        <w:t>Ulteriori indicazioni bibliografiche di approfondimento verranno segnalate a lezione per</w:t>
      </w:r>
      <w:r w:rsidR="001F2C12" w:rsidRPr="00154FF3">
        <w:t xml:space="preserve"> </w:t>
      </w:r>
      <w:r w:rsidRPr="00154FF3">
        <w:t>ciascuna unità didattica.</w:t>
      </w:r>
    </w:p>
    <w:p w14:paraId="31AB1937" w14:textId="77777777" w:rsidR="00AC7C14" w:rsidRDefault="00AC7C14" w:rsidP="00AC7C14">
      <w:pPr>
        <w:spacing w:before="240" w:after="120"/>
        <w:rPr>
          <w:b/>
          <w:i/>
          <w:sz w:val="18"/>
        </w:rPr>
      </w:pPr>
      <w:r>
        <w:rPr>
          <w:b/>
          <w:i/>
          <w:sz w:val="18"/>
        </w:rPr>
        <w:t>DIDATTICA DEL CORSO</w:t>
      </w:r>
    </w:p>
    <w:p w14:paraId="0BF316DE" w14:textId="77777777" w:rsidR="00CB4F76" w:rsidRDefault="00CB4F76" w:rsidP="00CB4F76">
      <w:pPr>
        <w:pStyle w:val="Testo2"/>
      </w:pPr>
      <w:r>
        <w:t>Il corso si articola in lezioni e si avvale dei moderni strumenti didattici anche al fine di consentire forme di partecipazione attiva degli studenti.</w:t>
      </w:r>
    </w:p>
    <w:p w14:paraId="07C10BDB" w14:textId="6901ADDB" w:rsidR="00AC7C14" w:rsidRDefault="00AC7C14" w:rsidP="00CB4F76">
      <w:pPr>
        <w:spacing w:before="240" w:after="120"/>
        <w:rPr>
          <w:b/>
          <w:i/>
          <w:sz w:val="18"/>
        </w:rPr>
      </w:pPr>
      <w:r>
        <w:rPr>
          <w:b/>
          <w:i/>
          <w:sz w:val="18"/>
        </w:rPr>
        <w:lastRenderedPageBreak/>
        <w:t>METODO E CRITERI DI VALUTAZIONE</w:t>
      </w:r>
    </w:p>
    <w:p w14:paraId="13F095CC" w14:textId="77777777" w:rsidR="003C119D" w:rsidRDefault="003C119D" w:rsidP="003C119D">
      <w:pPr>
        <w:pStyle w:val="Testo2"/>
      </w:pPr>
      <w:r>
        <w:t xml:space="preserve">La valutazione delle conoscenze acquisite dagli studenti avviene tramite una prova scritta, composta da tre parti, della durata complessiva di 60 minuti. Ogni parte vale un massimo di 10 punti. La prima parte è composta da 10 domande a risposta multipla e viene ritirata dopo 20 minuti. Ogni risposta corretta contribuisce con 1 punto al voto finale; è previsto un meccanismo di penalizzazione di 0,5 punti per ogni risposta sbagliata. La seconda e la terza parte sono domande aperte volte a valutare la capacità dello studente di analizzare e discutere in termini formali le conseguenze micro- e macro-economiche delle politiche </w:t>
      </w:r>
      <w:r w:rsidR="00CB4F76">
        <w:t xml:space="preserve">sanitarie </w:t>
      </w:r>
      <w:r>
        <w:t>pubbliche, che richiedono l’impiego di un grafico o la capacità di analisi critica delle statistiche di finanza pubblica. Nella valutazione si terrà conto della completezza e della precisione di ciascuna risposta.</w:t>
      </w:r>
    </w:p>
    <w:p w14:paraId="0FAF604B" w14:textId="7652FEB0" w:rsidR="00FF0BAD" w:rsidRPr="00FF0BAD" w:rsidRDefault="00FF0BAD" w:rsidP="003C119D">
      <w:pPr>
        <w:spacing w:before="240" w:after="120"/>
        <w:rPr>
          <w:b/>
          <w:i/>
          <w:sz w:val="18"/>
        </w:rPr>
      </w:pPr>
      <w:r w:rsidRPr="00FF0BAD">
        <w:rPr>
          <w:b/>
          <w:i/>
          <w:sz w:val="18"/>
        </w:rPr>
        <w:t>AVVERTENZE E PREREQUISITI</w:t>
      </w:r>
    </w:p>
    <w:p w14:paraId="560DE507" w14:textId="77777777" w:rsidR="00CB4F76" w:rsidRDefault="00CB4F76" w:rsidP="00154FF3">
      <w:pPr>
        <w:pStyle w:val="Testo2"/>
      </w:pPr>
      <w:r>
        <w:t>Gli studenti sono invitati a visitare la pagina Blackboard del corso per ottenere informazioni ulteriori e più aggiornate oltre ad eventuale materiale didattico di supporto.</w:t>
      </w:r>
    </w:p>
    <w:p w14:paraId="6E1817D4" w14:textId="77777777" w:rsidR="00CB4F76" w:rsidRDefault="00CB4F76" w:rsidP="00154FF3">
      <w:pPr>
        <w:pStyle w:val="Testo2"/>
      </w:pPr>
      <w:r>
        <w:t>Costituiscono prerequisiti per una piena comprensione delle lezioni la capacità di applicare i concetti chiave dell’analisi micro- e macroeconomica, nonché la capacità di rappresentare dati e informazioni economiche tramite semplici grafici cartesiani.</w:t>
      </w:r>
    </w:p>
    <w:p w14:paraId="2D571B80" w14:textId="20092536" w:rsidR="00471BCB" w:rsidRPr="00A93F07" w:rsidRDefault="00471BCB" w:rsidP="00154FF3">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p>
    <w:p w14:paraId="5612EC8D" w14:textId="77777777" w:rsidR="00EB76F9" w:rsidRDefault="00EB76F9" w:rsidP="00154FF3">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p>
    <w:p w14:paraId="15C16140" w14:textId="377EFA0D" w:rsidR="00B523AB" w:rsidRPr="00154FF3" w:rsidRDefault="00154FF3" w:rsidP="00154FF3">
      <w:pPr>
        <w:pStyle w:val="Testo2"/>
        <w:spacing w:before="120"/>
        <w:rPr>
          <w:bCs/>
          <w:i/>
        </w:rPr>
      </w:pPr>
      <w:r>
        <w:rPr>
          <w:bCs/>
          <w:i/>
        </w:rPr>
        <w:t>O</w:t>
      </w:r>
      <w:r w:rsidRPr="00154FF3">
        <w:rPr>
          <w:bCs/>
          <w:i/>
        </w:rPr>
        <w:t xml:space="preserve">rario e luogo di ricevimento </w:t>
      </w:r>
    </w:p>
    <w:p w14:paraId="36BCA2C7" w14:textId="42581064" w:rsidR="00B523AB" w:rsidRPr="00040941" w:rsidRDefault="00D02CAD" w:rsidP="00154FF3">
      <w:pPr>
        <w:pStyle w:val="Testo2"/>
      </w:pPr>
      <w:r w:rsidRPr="004674E4">
        <w:t>Durante le settimane di lezione, i</w:t>
      </w:r>
      <w:r w:rsidR="00B523AB" w:rsidRPr="004674E4">
        <w:t>l prof. Gerotto riceve gli studenti</w:t>
      </w:r>
      <w:r w:rsidR="00B523AB">
        <w:t xml:space="preserve"> </w:t>
      </w:r>
      <w:r>
        <w:t xml:space="preserve">l’ufficio 448, II Piano, Facoltà di Economia (campus di Roma) </w:t>
      </w:r>
      <w:r w:rsidRPr="00040941">
        <w:t xml:space="preserve">il </w:t>
      </w:r>
      <w:r>
        <w:t>Giovedì</w:t>
      </w:r>
      <w:r w:rsidRPr="00040941">
        <w:t xml:space="preserve"> dalle 1</w:t>
      </w:r>
      <w:r>
        <w:t>8</w:t>
      </w:r>
      <w:r w:rsidRPr="00040941">
        <w:t>.00 alle 1</w:t>
      </w:r>
      <w:r>
        <w:t>9</w:t>
      </w:r>
      <w:r w:rsidRPr="00040941">
        <w:t>.00</w:t>
      </w:r>
      <w:r>
        <w:t xml:space="preserve"> ed il Venerdì dalle 9.00 alle 10.00. </w:t>
      </w:r>
      <w:r w:rsidR="004674E4" w:rsidRPr="00040941">
        <w:t xml:space="preserve">Il prof. Salmasi riceve gli studenti </w:t>
      </w:r>
      <w:bookmarkStart w:id="1" w:name="_Hlk101940816"/>
      <w:r w:rsidR="004674E4">
        <w:t>presso l’ufficio 536, III Piano, Facoltà di Economia (campus di Roma) come da orario pubblicato sulla Pagina Personale del Docente</w:t>
      </w:r>
      <w:r w:rsidR="004674E4" w:rsidRPr="00040941">
        <w:t>.</w:t>
      </w:r>
      <w:bookmarkEnd w:id="1"/>
      <w:r w:rsidR="004674E4" w:rsidRPr="00040941">
        <w:t xml:space="preserve"> </w:t>
      </w:r>
    </w:p>
    <w:p w14:paraId="7DBD6D8D" w14:textId="77777777" w:rsidR="00B523AB" w:rsidRPr="00910823" w:rsidRDefault="00B523AB" w:rsidP="00154FF3">
      <w:pPr>
        <w:pStyle w:val="Testo2"/>
      </w:pPr>
      <w:r w:rsidRPr="00040941">
        <w:t>Nel caso in cui la</w:t>
      </w:r>
      <w:r>
        <w:t xml:space="preserve"> situazione sanitaria relativa alla pandemia di Covid-19 non dovesse consentire il ricevimento in presenza, sarà garantito il ricevimento </w:t>
      </w:r>
      <w:r w:rsidRPr="006B3B48">
        <w:rPr>
          <w:i/>
          <w:iCs/>
        </w:rPr>
        <w:t>online</w:t>
      </w:r>
      <w:r>
        <w:t>.</w:t>
      </w:r>
    </w:p>
    <w:sectPr w:rsidR="00B523AB" w:rsidRPr="0091082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314F8"/>
    <w:multiLevelType w:val="hybridMultilevel"/>
    <w:tmpl w:val="46989270"/>
    <w:lvl w:ilvl="0" w:tplc="FFFFFFFF">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98451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14"/>
    <w:rsid w:val="00005BA9"/>
    <w:rsid w:val="00060326"/>
    <w:rsid w:val="00065E9E"/>
    <w:rsid w:val="00133DA1"/>
    <w:rsid w:val="00140D7C"/>
    <w:rsid w:val="00154FF3"/>
    <w:rsid w:val="0016552B"/>
    <w:rsid w:val="00187B99"/>
    <w:rsid w:val="001F2C12"/>
    <w:rsid w:val="002014DD"/>
    <w:rsid w:val="00271219"/>
    <w:rsid w:val="002A37C9"/>
    <w:rsid w:val="002D22BB"/>
    <w:rsid w:val="002D5E17"/>
    <w:rsid w:val="00383F9E"/>
    <w:rsid w:val="003C119D"/>
    <w:rsid w:val="003F225A"/>
    <w:rsid w:val="00434995"/>
    <w:rsid w:val="004674E4"/>
    <w:rsid w:val="00471BCB"/>
    <w:rsid w:val="004D1217"/>
    <w:rsid w:val="004D6008"/>
    <w:rsid w:val="00504CB5"/>
    <w:rsid w:val="00544FAE"/>
    <w:rsid w:val="00640794"/>
    <w:rsid w:val="006D7778"/>
    <w:rsid w:val="006F1772"/>
    <w:rsid w:val="007624BB"/>
    <w:rsid w:val="007752C5"/>
    <w:rsid w:val="007B51D1"/>
    <w:rsid w:val="007F71C0"/>
    <w:rsid w:val="00892DF4"/>
    <w:rsid w:val="008942E7"/>
    <w:rsid w:val="008A1204"/>
    <w:rsid w:val="00900CCA"/>
    <w:rsid w:val="00911CE1"/>
    <w:rsid w:val="0092133F"/>
    <w:rsid w:val="00924B77"/>
    <w:rsid w:val="00926E80"/>
    <w:rsid w:val="00940DA2"/>
    <w:rsid w:val="009A0951"/>
    <w:rsid w:val="009E055C"/>
    <w:rsid w:val="009E2A9C"/>
    <w:rsid w:val="00A74F6F"/>
    <w:rsid w:val="00AC7C14"/>
    <w:rsid w:val="00AD7557"/>
    <w:rsid w:val="00B50C5D"/>
    <w:rsid w:val="00B51253"/>
    <w:rsid w:val="00B523AB"/>
    <w:rsid w:val="00B525CC"/>
    <w:rsid w:val="00B66B07"/>
    <w:rsid w:val="00BA1DFC"/>
    <w:rsid w:val="00BC3AED"/>
    <w:rsid w:val="00BD06CF"/>
    <w:rsid w:val="00C54E0B"/>
    <w:rsid w:val="00CB4F76"/>
    <w:rsid w:val="00D02CAD"/>
    <w:rsid w:val="00D404F2"/>
    <w:rsid w:val="00D54CE8"/>
    <w:rsid w:val="00DC08FB"/>
    <w:rsid w:val="00E607E6"/>
    <w:rsid w:val="00EB76F9"/>
    <w:rsid w:val="00ED3BBE"/>
    <w:rsid w:val="00F333C3"/>
    <w:rsid w:val="00F50FC0"/>
    <w:rsid w:val="00FE5F9D"/>
    <w:rsid w:val="00FF0BAD"/>
    <w:rsid w:val="00FF4D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CDFEC"/>
  <w15:chartTrackingRefBased/>
  <w15:docId w15:val="{9259191A-5407-42B1-B0BC-59F41B3C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C7C14"/>
    <w:pPr>
      <w:tabs>
        <w:tab w:val="clear" w:pos="284"/>
      </w:tabs>
      <w:spacing w:after="160" w:line="259" w:lineRule="auto"/>
      <w:ind w:left="720"/>
      <w:contextualSpacing/>
      <w:jc w:val="left"/>
    </w:pPr>
    <w:rPr>
      <w:rFonts w:asciiTheme="minorHAnsi" w:eastAsiaTheme="minorEastAsia" w:hAnsiTheme="minorHAnsi" w:cstheme="minorBidi"/>
      <w:sz w:val="22"/>
      <w:szCs w:val="22"/>
    </w:rPr>
  </w:style>
  <w:style w:type="paragraph" w:styleId="Testofumetto">
    <w:name w:val="Balloon Text"/>
    <w:basedOn w:val="Normale"/>
    <w:link w:val="TestofumettoCarattere"/>
    <w:semiHidden/>
    <w:unhideWhenUsed/>
    <w:rsid w:val="00065E9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65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0840">
      <w:bodyDiv w:val="1"/>
      <w:marLeft w:val="0"/>
      <w:marRight w:val="0"/>
      <w:marTop w:val="0"/>
      <w:marBottom w:val="0"/>
      <w:divBdr>
        <w:top w:val="none" w:sz="0" w:space="0" w:color="auto"/>
        <w:left w:val="none" w:sz="0" w:space="0" w:color="auto"/>
        <w:bottom w:val="none" w:sz="0" w:space="0" w:color="auto"/>
        <w:right w:val="none" w:sz="0" w:space="0" w:color="auto"/>
      </w:divBdr>
    </w:div>
    <w:div w:id="290718494">
      <w:bodyDiv w:val="1"/>
      <w:marLeft w:val="0"/>
      <w:marRight w:val="0"/>
      <w:marTop w:val="0"/>
      <w:marBottom w:val="0"/>
      <w:divBdr>
        <w:top w:val="none" w:sz="0" w:space="0" w:color="auto"/>
        <w:left w:val="none" w:sz="0" w:space="0" w:color="auto"/>
        <w:bottom w:val="none" w:sz="0" w:space="0" w:color="auto"/>
        <w:right w:val="none" w:sz="0" w:space="0" w:color="auto"/>
      </w:divBdr>
    </w:div>
    <w:div w:id="662971389">
      <w:bodyDiv w:val="1"/>
      <w:marLeft w:val="0"/>
      <w:marRight w:val="0"/>
      <w:marTop w:val="0"/>
      <w:marBottom w:val="0"/>
      <w:divBdr>
        <w:top w:val="none" w:sz="0" w:space="0" w:color="auto"/>
        <w:left w:val="none" w:sz="0" w:space="0" w:color="auto"/>
        <w:bottom w:val="none" w:sz="0" w:space="0" w:color="auto"/>
        <w:right w:val="none" w:sz="0" w:space="0" w:color="auto"/>
      </w:divBdr>
    </w:div>
    <w:div w:id="712508193">
      <w:bodyDiv w:val="1"/>
      <w:marLeft w:val="0"/>
      <w:marRight w:val="0"/>
      <w:marTop w:val="0"/>
      <w:marBottom w:val="0"/>
      <w:divBdr>
        <w:top w:val="none" w:sz="0" w:space="0" w:color="auto"/>
        <w:left w:val="none" w:sz="0" w:space="0" w:color="auto"/>
        <w:bottom w:val="none" w:sz="0" w:space="0" w:color="auto"/>
        <w:right w:val="none" w:sz="0" w:space="0" w:color="auto"/>
      </w:divBdr>
    </w:div>
    <w:div w:id="1168137048">
      <w:bodyDiv w:val="1"/>
      <w:marLeft w:val="0"/>
      <w:marRight w:val="0"/>
      <w:marTop w:val="0"/>
      <w:marBottom w:val="0"/>
      <w:divBdr>
        <w:top w:val="none" w:sz="0" w:space="0" w:color="auto"/>
        <w:left w:val="none" w:sz="0" w:space="0" w:color="auto"/>
        <w:bottom w:val="none" w:sz="0" w:space="0" w:color="auto"/>
        <w:right w:val="none" w:sz="0" w:space="0" w:color="auto"/>
      </w:divBdr>
      <w:divsChild>
        <w:div w:id="396755740">
          <w:marLeft w:val="0"/>
          <w:marRight w:val="0"/>
          <w:marTop w:val="0"/>
          <w:marBottom w:val="0"/>
          <w:divBdr>
            <w:top w:val="none" w:sz="0" w:space="0" w:color="auto"/>
            <w:left w:val="none" w:sz="0" w:space="0" w:color="auto"/>
            <w:bottom w:val="none" w:sz="0" w:space="0" w:color="auto"/>
            <w:right w:val="none" w:sz="0" w:space="0" w:color="auto"/>
          </w:divBdr>
        </w:div>
      </w:divsChild>
    </w:div>
    <w:div w:id="1317877208">
      <w:bodyDiv w:val="1"/>
      <w:marLeft w:val="0"/>
      <w:marRight w:val="0"/>
      <w:marTop w:val="0"/>
      <w:marBottom w:val="0"/>
      <w:divBdr>
        <w:top w:val="none" w:sz="0" w:space="0" w:color="auto"/>
        <w:left w:val="none" w:sz="0" w:space="0" w:color="auto"/>
        <w:bottom w:val="none" w:sz="0" w:space="0" w:color="auto"/>
        <w:right w:val="none" w:sz="0" w:space="0" w:color="auto"/>
      </w:divBdr>
    </w:div>
    <w:div w:id="1337462083">
      <w:bodyDiv w:val="1"/>
      <w:marLeft w:val="0"/>
      <w:marRight w:val="0"/>
      <w:marTop w:val="0"/>
      <w:marBottom w:val="0"/>
      <w:divBdr>
        <w:top w:val="none" w:sz="0" w:space="0" w:color="auto"/>
        <w:left w:val="none" w:sz="0" w:space="0" w:color="auto"/>
        <w:bottom w:val="none" w:sz="0" w:space="0" w:color="auto"/>
        <w:right w:val="none" w:sz="0" w:space="0" w:color="auto"/>
      </w:divBdr>
    </w:div>
    <w:div w:id="1718969189">
      <w:bodyDiv w:val="1"/>
      <w:marLeft w:val="0"/>
      <w:marRight w:val="0"/>
      <w:marTop w:val="0"/>
      <w:marBottom w:val="0"/>
      <w:divBdr>
        <w:top w:val="none" w:sz="0" w:space="0" w:color="auto"/>
        <w:left w:val="none" w:sz="0" w:space="0" w:color="auto"/>
        <w:bottom w:val="none" w:sz="0" w:space="0" w:color="auto"/>
        <w:right w:val="none" w:sz="0" w:space="0" w:color="auto"/>
      </w:divBdr>
    </w:div>
    <w:div w:id="1882858192">
      <w:bodyDiv w:val="1"/>
      <w:marLeft w:val="0"/>
      <w:marRight w:val="0"/>
      <w:marTop w:val="0"/>
      <w:marBottom w:val="0"/>
      <w:divBdr>
        <w:top w:val="none" w:sz="0" w:space="0" w:color="auto"/>
        <w:left w:val="none" w:sz="0" w:space="0" w:color="auto"/>
        <w:bottom w:val="none" w:sz="0" w:space="0" w:color="auto"/>
        <w:right w:val="none" w:sz="0" w:space="0" w:color="auto"/>
      </w:divBdr>
    </w:div>
    <w:div w:id="19153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057A5-AC5F-41BB-AD4A-2F95A264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951</Words>
  <Characters>5796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Grassi Monica Barbara</cp:lastModifiedBy>
  <cp:revision>5</cp:revision>
  <cp:lastPrinted>2003-03-27T10:42:00Z</cp:lastPrinted>
  <dcterms:created xsi:type="dcterms:W3CDTF">2022-05-04T06:53:00Z</dcterms:created>
  <dcterms:modified xsi:type="dcterms:W3CDTF">2022-05-04T06:57:00Z</dcterms:modified>
</cp:coreProperties>
</file>