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7" w:rsidRPr="00924EA9" w:rsidRDefault="00924EA9" w:rsidP="002D5E17">
      <w:pPr>
        <w:pStyle w:val="Titolo1"/>
        <w:rPr>
          <w:lang w:val="en-US"/>
        </w:rPr>
      </w:pPr>
      <w:r w:rsidRPr="00924EA9">
        <w:rPr>
          <w:lang w:val="en-US"/>
        </w:rPr>
        <w:t xml:space="preserve">Advanced </w:t>
      </w:r>
      <w:r w:rsidR="00CA1CB3">
        <w:rPr>
          <w:lang w:val="en-US"/>
        </w:rPr>
        <w:t>B</w:t>
      </w:r>
      <w:r w:rsidRPr="00924EA9">
        <w:rPr>
          <w:lang w:val="en-US"/>
        </w:rPr>
        <w:t>usiness English</w:t>
      </w:r>
    </w:p>
    <w:p w:rsidR="00924EA9" w:rsidRPr="00C6049D" w:rsidRDefault="00924EA9" w:rsidP="00924EA9">
      <w:pPr>
        <w:pStyle w:val="Titolo2"/>
        <w:rPr>
          <w:lang w:val="en-US"/>
        </w:rPr>
      </w:pPr>
      <w:r w:rsidRPr="00C6049D">
        <w:rPr>
          <w:lang w:val="en-US"/>
        </w:rPr>
        <w:t>Prof. Carlotta Dell’Arte</w:t>
      </w:r>
    </w:p>
    <w:p w:rsidR="00924EA9" w:rsidRPr="00924EA9" w:rsidRDefault="00924EA9" w:rsidP="00924EA9">
      <w:pPr>
        <w:spacing w:before="240" w:after="120" w:line="240" w:lineRule="exact"/>
        <w:rPr>
          <w:b/>
          <w:sz w:val="18"/>
        </w:rPr>
      </w:pPr>
      <w:r w:rsidRPr="00924EA9">
        <w:rPr>
          <w:b/>
          <w:i/>
          <w:sz w:val="18"/>
        </w:rPr>
        <w:t>OBIETTIVO DEL CORSO E RISULTATI DI APPRENDIMENTO ATTESI</w:t>
      </w:r>
    </w:p>
    <w:p w:rsidR="00513F71" w:rsidRPr="00513F71" w:rsidRDefault="00513F71" w:rsidP="00513F71">
      <w:pPr>
        <w:spacing w:line="240" w:lineRule="exact"/>
      </w:pPr>
      <w:r w:rsidRPr="00513F71">
        <w:t>Al termine di questo corso lo studente: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>avrà raggiunto un livello B2 della lingua;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>saprà usare in modo appropriato il lessico specialistico;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>avrà acquisito le competenze linguistiche utili per analizzare e argomentare testi aziendali;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 xml:space="preserve">saprà riconoscere e comprendere diverse pronunce dell’inglese internazionale;  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>sarà in grado di riconoscere e utilizzare appropriatamente diversi registri stilistici;</w:t>
      </w:r>
    </w:p>
    <w:p w:rsidR="00513F71" w:rsidRPr="00513F71" w:rsidRDefault="00513F71" w:rsidP="00513F71">
      <w:pPr>
        <w:numPr>
          <w:ilvl w:val="0"/>
          <w:numId w:val="16"/>
        </w:numPr>
        <w:spacing w:line="240" w:lineRule="exact"/>
      </w:pPr>
      <w:r w:rsidRPr="00513F71">
        <w:t>saprà esprimersi in modo corretto e adeguato in situazioni particolari quali negoziazioni, presentazione di un progetto, riunioni e conversazioni telefoniche.</w:t>
      </w:r>
    </w:p>
    <w:p w:rsidR="00924EA9" w:rsidRDefault="00315615" w:rsidP="003156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13F71" w:rsidRPr="00513F71" w:rsidRDefault="00513F71" w:rsidP="00513F71">
      <w:pPr>
        <w:tabs>
          <w:tab w:val="clear" w:pos="284"/>
        </w:tabs>
        <w:spacing w:after="240" w:line="240" w:lineRule="auto"/>
        <w:jc w:val="left"/>
        <w:rPr>
          <w:rFonts w:ascii="Times" w:hAnsi="Times"/>
          <w:b/>
          <w:sz w:val="24"/>
          <w:szCs w:val="20"/>
          <w:lang w:eastAsia="en-US"/>
        </w:rPr>
      </w:pPr>
      <w:r w:rsidRPr="00513F71">
        <w:rPr>
          <w:rFonts w:ascii="Times" w:hAnsi="Times"/>
          <w:b/>
          <w:sz w:val="24"/>
          <w:szCs w:val="20"/>
          <w:lang w:eastAsia="en-US"/>
        </w:rPr>
        <w:t xml:space="preserve">Articolazione dei moduli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946"/>
        <w:gridCol w:w="1282"/>
        <w:gridCol w:w="1626"/>
        <w:gridCol w:w="1635"/>
      </w:tblGrid>
      <w:tr w:rsidR="00513F71" w:rsidRPr="00513F71" w:rsidTr="00513F71">
        <w:tc>
          <w:tcPr>
            <w:tcW w:w="743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/>
                <w:bCs/>
                <w:sz w:val="18"/>
                <w:szCs w:val="18"/>
                <w:lang w:eastAsia="en-US"/>
              </w:rPr>
              <w:t xml:space="preserve">Moduli </w:t>
            </w: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/>
                <w:bCs/>
                <w:sz w:val="18"/>
                <w:szCs w:val="18"/>
                <w:lang w:eastAsia="en-US"/>
              </w:rPr>
              <w:t>Setting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/>
                <w:bCs/>
                <w:sz w:val="18"/>
                <w:szCs w:val="18"/>
                <w:lang w:eastAsia="en-US"/>
              </w:rPr>
              <w:t xml:space="preserve">Obiettivi specifici di apprendimento </w:t>
            </w:r>
          </w:p>
        </w:tc>
        <w:tc>
          <w:tcPr>
            <w:tcW w:w="1949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/>
                <w:bCs/>
                <w:sz w:val="18"/>
                <w:szCs w:val="18"/>
                <w:lang w:eastAsia="en-US"/>
              </w:rPr>
              <w:t>Attività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/>
                <w:bCs/>
                <w:sz w:val="18"/>
                <w:szCs w:val="18"/>
                <w:lang w:eastAsia="en-US"/>
              </w:rPr>
              <w:t xml:space="preserve">Tipologia di materiale a supporto </w:t>
            </w:r>
          </w:p>
        </w:tc>
      </w:tr>
      <w:tr w:rsidR="00513F71" w:rsidRPr="00513F71" w:rsidTr="00513F71">
        <w:tc>
          <w:tcPr>
            <w:tcW w:w="743" w:type="pct"/>
            <w:vMerge w:val="restar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Modulo 1:</w:t>
            </w:r>
            <w:r w:rsidRPr="00513F71">
              <w:rPr>
                <w:bCs/>
                <w:sz w:val="18"/>
                <w:szCs w:val="18"/>
                <w:lang w:val="en-US" w:eastAsia="en-US"/>
              </w:rPr>
              <w:t xml:space="preserve"> Communication and International Marketing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Units 1-2</w:t>
            </w: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(4 ore</w:t>
            </w:r>
            <w:r w:rsidRPr="00513F71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Communication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1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 corso</w:t>
            </w:r>
          </w:p>
          <w:p w:rsidR="00513F71" w:rsidRPr="00513F71" w:rsidRDefault="00513F71" w:rsidP="00513F71">
            <w:pPr>
              <w:numPr>
                <w:ilvl w:val="0"/>
                <w:numId w:val="1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1</w:t>
            </w:r>
          </w:p>
          <w:p w:rsidR="00513F71" w:rsidRPr="00513F71" w:rsidRDefault="00513F71" w:rsidP="00513F71">
            <w:pPr>
              <w:numPr>
                <w:ilvl w:val="0"/>
                <w:numId w:val="1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1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Presentazione dell’attività online relativa al modulo 1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1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1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Online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- Da n. 6 a 8 videolezioni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-2 ore di Webinar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Illustrare le strutture sintattiche di base dell’inglese;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Introdurre l’utilizzo dei tempi presenti;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1: Constructions 1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2: Vocab.: make or do in business?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3: Constructions 2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4: Present tenses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5: WR Linking words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6: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Nouns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compounds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noun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phrases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esercizi di vocabolario e comprensione del testo. Agli studenti verrà chiesto di svolgere individualmente, prima del webinar, degli esercizi nel libro di testo che saranno il punto di partenza della discussione durante il webinar.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1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1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rPr>
          <w:trHeight w:val="848"/>
        </w:trPr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</w:t>
            </w:r>
            <w:r w:rsidRPr="00513F71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International marketing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2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1 </w:t>
            </w:r>
          </w:p>
          <w:p w:rsidR="00513F71" w:rsidRPr="00513F71" w:rsidRDefault="00513F71" w:rsidP="00513F71">
            <w:pPr>
              <w:numPr>
                <w:ilvl w:val="0"/>
                <w:numId w:val="2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2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  <w:p w:rsidR="00513F71" w:rsidRPr="00513F71" w:rsidRDefault="00513F71" w:rsidP="00513F71">
            <w:pPr>
              <w:numPr>
                <w:ilvl w:val="0"/>
                <w:numId w:val="2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Introduzione al modulo 2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2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Materiale fornito in </w:t>
            </w: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aula e poi caricato in BB</w:t>
            </w:r>
          </w:p>
        </w:tc>
      </w:tr>
      <w:tr w:rsidR="00513F71" w:rsidRPr="00513F71" w:rsidTr="00513F71">
        <w:tc>
          <w:tcPr>
            <w:tcW w:w="743" w:type="pct"/>
            <w:vMerge w:val="restar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lastRenderedPageBreak/>
              <w:t xml:space="preserve">Modulo 2: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Building Relationships and Success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Units 3-4</w:t>
            </w: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Building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relationships</w:t>
            </w:r>
            <w:proofErr w:type="spell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2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2</w:t>
            </w:r>
          </w:p>
          <w:p w:rsidR="00513F71" w:rsidRPr="00513F71" w:rsidRDefault="00513F71" w:rsidP="00513F71">
            <w:pPr>
              <w:numPr>
                <w:ilvl w:val="0"/>
                <w:numId w:val="2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ind w:left="43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dell’attività online relativa al modulo 2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2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Online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Illustrare il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e i tempi passati;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Approfondimento del vocabolario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1: Present Perfect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2: Vocab.: Making phone calls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3: Past Tenses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4: Vocab.: collocations with take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5: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Vocab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>.: companies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</w:t>
            </w: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 xml:space="preserve">esercizi di vocabolario e comprensione del testo. Agli studenti verrà chiesto di svolgere individualmente, prima del webinar, degli esercizi nel libro di testo che saranno il punto di partenza della discussione durante il webinar.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2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Success</w:t>
            </w: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3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2 </w:t>
            </w:r>
          </w:p>
          <w:p w:rsidR="00513F71" w:rsidRPr="00513F71" w:rsidRDefault="00513F71" w:rsidP="00513F71">
            <w:pPr>
              <w:numPr>
                <w:ilvl w:val="0"/>
                <w:numId w:val="3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  <w:p w:rsidR="00513F71" w:rsidRPr="00513F71" w:rsidRDefault="00513F71" w:rsidP="00513F71">
            <w:pPr>
              <w:numPr>
                <w:ilvl w:val="0"/>
                <w:numId w:val="3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Introduzione al modulo 3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2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 w:val="restar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Modulo 3:</w:t>
            </w:r>
            <w:r w:rsidRPr="00513F7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Job Satisfaction and Risk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Units 5-6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Job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satisfaction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4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3</w:t>
            </w:r>
          </w:p>
          <w:p w:rsidR="00513F71" w:rsidRPr="00513F71" w:rsidRDefault="00513F71" w:rsidP="00513F71">
            <w:pPr>
              <w:numPr>
                <w:ilvl w:val="0"/>
                <w:numId w:val="4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4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dell’attività online relativa al modulo 3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2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Online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Illustrare la forma passiva e i tempi del futuro;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Introdurre le convezioni stilistiche nella redazione di lettere ed email;</w:t>
            </w:r>
          </w:p>
        </w:tc>
        <w:tc>
          <w:tcPr>
            <w:tcW w:w="1949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1: Passive voice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2: Letters and emails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3: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Futures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VL 4: Social Language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VL 5: WR reports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esercizi di vocabolario e comprensione del testo. Agli studenti verrà chiesto di svolgere individualmente, prima del webinar, degli esercizi nel libro di testo che saranno il punto di partenza della discussione durante il webinar.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2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val="en-US" w:eastAsia="en-US"/>
              </w:rPr>
            </w:pPr>
            <w:proofErr w:type="spellStart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>Prova</w:t>
            </w:r>
            <w:proofErr w:type="spellEnd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>d’aula</w:t>
            </w:r>
            <w:proofErr w:type="spellEnd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>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val="en-US" w:eastAsia="en-US"/>
              </w:rPr>
            </w:pPr>
            <w:proofErr w:type="spellStart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>Discussione</w:t>
            </w:r>
            <w:proofErr w:type="spellEnd"/>
            <w:r w:rsidRPr="00513F71">
              <w:rPr>
                <w:bCs/>
                <w:i/>
                <w:sz w:val="18"/>
                <w:szCs w:val="18"/>
                <w:lang w:val="en-US" w:eastAsia="en-US"/>
              </w:rPr>
              <w:t xml:space="preserve"> circa management styles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3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3 </w:t>
            </w:r>
          </w:p>
          <w:p w:rsidR="00513F71" w:rsidRPr="00513F71" w:rsidRDefault="00513F71" w:rsidP="00513F71">
            <w:pPr>
              <w:numPr>
                <w:ilvl w:val="0"/>
                <w:numId w:val="3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  <w:p w:rsidR="00513F71" w:rsidRPr="00513F71" w:rsidRDefault="00513F71" w:rsidP="00513F71">
            <w:pPr>
              <w:numPr>
                <w:ilvl w:val="0"/>
                <w:numId w:val="3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Introduzione al modulo 4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3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 w:val="restar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lastRenderedPageBreak/>
              <w:t>Modulo 4:</w:t>
            </w:r>
            <w:r w:rsidRPr="00513F71">
              <w:rPr>
                <w:bCs/>
                <w:sz w:val="18"/>
                <w:szCs w:val="18"/>
                <w:lang w:val="en-US" w:eastAsia="en-US"/>
              </w:rPr>
              <w:t xml:space="preserve"> Management Styles and Team Building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Units 7-8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Analisi di presentazioni orali e scritte;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4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4</w:t>
            </w:r>
          </w:p>
          <w:p w:rsidR="00513F71" w:rsidRPr="00513F71" w:rsidRDefault="00513F71" w:rsidP="00513F71">
            <w:pPr>
              <w:numPr>
                <w:ilvl w:val="0"/>
                <w:numId w:val="4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4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dell’attività online relativa al modulo 4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ind w:left="432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3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13F71">
              <w:rPr>
                <w:bCs/>
                <w:sz w:val="18"/>
                <w:szCs w:val="18"/>
                <w:lang w:val="en-US" w:eastAsia="en-US"/>
              </w:rPr>
              <w:t>Onl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>ine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Illustrare le proposizioni relative;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Illustrare i verbi modali, presente e passato;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1: Relative sentences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 xml:space="preserve">VL 2: </w:t>
            </w:r>
            <w:proofErr w:type="spellStart"/>
            <w:r w:rsidRPr="00513F71">
              <w:rPr>
                <w:bCs/>
                <w:sz w:val="18"/>
                <w:szCs w:val="18"/>
                <w:lang w:val="en-US" w:eastAsia="en-US"/>
              </w:rPr>
              <w:t>Colour</w:t>
            </w:r>
            <w:proofErr w:type="spellEnd"/>
            <w:r w:rsidRPr="00513F71">
              <w:rPr>
                <w:bCs/>
                <w:sz w:val="18"/>
                <w:szCs w:val="18"/>
                <w:lang w:val="en-US" w:eastAsia="en-US"/>
              </w:rPr>
              <w:t xml:space="preserve"> idioms in business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3: Emphasis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4: Modals and past modals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VL 5: WR: minutes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esercizi di vocabolario e comprensione del testo. Agli studenti verrà chiesto di svolgere individualmente, prima del webinar, degli esercizi nel libro di testo che saranno il punto di partenza della </w:t>
            </w: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 xml:space="preserve">discussione durante il webinar.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2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28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Gestione del conflitto interpersonale in ambito aziendale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4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4 </w:t>
            </w:r>
          </w:p>
          <w:p w:rsidR="00513F71" w:rsidRPr="00513F71" w:rsidRDefault="00513F71" w:rsidP="00513F71">
            <w:pPr>
              <w:numPr>
                <w:ilvl w:val="0"/>
                <w:numId w:val="4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  <w:p w:rsidR="00513F71" w:rsidRPr="00513F71" w:rsidRDefault="00513F71" w:rsidP="00513F71">
            <w:pPr>
              <w:numPr>
                <w:ilvl w:val="0"/>
                <w:numId w:val="4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Introduzione al modulo 5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3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3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 w:val="restar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 xml:space="preserve">Modulo 5: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Raising Finance and Customer Service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>Units 9-10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Aula (2 ore)</w:t>
            </w:r>
          </w:p>
        </w:tc>
        <w:tc>
          <w:tcPr>
            <w:tcW w:w="718" w:type="pct"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Revisione e ampliamento delle competenze di negoziazione;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Analisi dei costi e benefici del servizio clienti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</w:tcPr>
          <w:p w:rsidR="00513F71" w:rsidRPr="00513F71" w:rsidRDefault="00513F71" w:rsidP="00513F71">
            <w:pPr>
              <w:numPr>
                <w:ilvl w:val="0"/>
                <w:numId w:val="4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5</w:t>
            </w:r>
          </w:p>
          <w:p w:rsidR="00513F71" w:rsidRPr="00513F71" w:rsidRDefault="00513F71" w:rsidP="00513F71">
            <w:pPr>
              <w:numPr>
                <w:ilvl w:val="0"/>
                <w:numId w:val="4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4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dell’attività online relativa al modulo 5</w:t>
            </w:r>
          </w:p>
        </w:tc>
        <w:tc>
          <w:tcPr>
            <w:tcW w:w="1128" w:type="pct"/>
          </w:tcPr>
          <w:p w:rsidR="00513F71" w:rsidRPr="00513F71" w:rsidRDefault="00513F71" w:rsidP="00513F71">
            <w:pPr>
              <w:numPr>
                <w:ilvl w:val="0"/>
                <w:numId w:val="3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4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Online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Approfondimento sui verbi;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Revisione delle espressioni linguistiche utilizzate nella negoziazione;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‘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It</w:t>
            </w:r>
            <w:proofErr w:type="spell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’ </w:t>
            </w:r>
            <w:proofErr w:type="spellStart"/>
            <w:r w:rsidRPr="00513F71">
              <w:rPr>
                <w:bCs/>
                <w:i/>
                <w:sz w:val="18"/>
                <w:szCs w:val="18"/>
                <w:lang w:eastAsia="en-US"/>
              </w:rPr>
              <w:t>constructions</w:t>
            </w:r>
            <w:proofErr w:type="spell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1: Negotiation 1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2: Verbs combination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3: Presentation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VL 4: Negotiation 2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5: ‘IT’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constructions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esercizi di vocabolario e </w:t>
            </w: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 xml:space="preserve">comprensione del testo. Agli studenti verrà chiesto di svolgere individualmente, prima del webinar, degli esercizi nel libro di testo che saranno il punto di partenza della discussione durante il webinar.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2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lastRenderedPageBreak/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29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Gestione delle lamentele;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Riflessione su come gestire le crisi sul posto di lavoro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4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5 </w:t>
            </w:r>
          </w:p>
          <w:p w:rsidR="00513F71" w:rsidRPr="00513F71" w:rsidRDefault="00513F71" w:rsidP="00513F71">
            <w:pPr>
              <w:numPr>
                <w:ilvl w:val="0"/>
                <w:numId w:val="4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  <w:p w:rsidR="00513F71" w:rsidRPr="00513F71" w:rsidRDefault="00513F71" w:rsidP="00513F71">
            <w:pPr>
              <w:numPr>
                <w:ilvl w:val="0"/>
                <w:numId w:val="41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Introduzione al modulo 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3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5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/>
                <w:bCs/>
                <w:sz w:val="18"/>
                <w:szCs w:val="18"/>
                <w:lang w:val="en-US" w:eastAsia="en-US"/>
              </w:rPr>
              <w:t xml:space="preserve">Modulo 6: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513F71">
              <w:rPr>
                <w:bCs/>
                <w:sz w:val="18"/>
                <w:szCs w:val="18"/>
                <w:lang w:val="en-US" w:eastAsia="en-US"/>
              </w:rPr>
              <w:t>Crisis Management and Mergers and Acquisitions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13F71">
              <w:rPr>
                <w:b/>
                <w:bCs/>
                <w:sz w:val="18"/>
                <w:szCs w:val="18"/>
                <w:lang w:eastAsia="en-US"/>
              </w:rPr>
              <w:t>Units</w:t>
            </w:r>
            <w:proofErr w:type="spellEnd"/>
            <w:r w:rsidRPr="00513F71">
              <w:rPr>
                <w:b/>
                <w:bCs/>
                <w:sz w:val="18"/>
                <w:szCs w:val="18"/>
                <w:lang w:eastAsia="en-US"/>
              </w:rPr>
              <w:t xml:space="preserve"> 11-12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(2 ore)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Simulazione di gestioni di crisi sul posto di lavoro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4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Avvio modulo 6</w:t>
            </w:r>
          </w:p>
          <w:p w:rsidR="00513F71" w:rsidRPr="00513F71" w:rsidRDefault="00513F71" w:rsidP="00513F71">
            <w:pPr>
              <w:numPr>
                <w:ilvl w:val="0"/>
                <w:numId w:val="4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Attività di ascolto e comunicazione relativa ai listening presenti nel libro di testo</w:t>
            </w:r>
          </w:p>
          <w:p w:rsidR="00513F71" w:rsidRPr="00513F71" w:rsidRDefault="00513F71" w:rsidP="00513F71">
            <w:pPr>
              <w:numPr>
                <w:ilvl w:val="0"/>
                <w:numId w:val="4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Presentazione dell’attività online relativa al modulo 6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ind w:left="432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3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6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  <w:tr w:rsidR="00513F71" w:rsidRPr="00513F71" w:rsidTr="00513F71"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Online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Illustrare il condizionale;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Illustrare il linguaggio formale </w:t>
            </w:r>
            <w:proofErr w:type="gramStart"/>
            <w:r w:rsidRPr="00513F71">
              <w:rPr>
                <w:bCs/>
                <w:i/>
                <w:sz w:val="18"/>
                <w:szCs w:val="18"/>
                <w:lang w:eastAsia="en-US"/>
              </w:rPr>
              <w:t>ed</w:t>
            </w:r>
            <w:proofErr w:type="gramEnd"/>
            <w:r w:rsidRPr="00513F71">
              <w:rPr>
                <w:bCs/>
                <w:i/>
                <w:sz w:val="18"/>
                <w:szCs w:val="18"/>
                <w:lang w:eastAsia="en-US"/>
              </w:rPr>
              <w:t xml:space="preserve"> rispettoso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1: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Conditionals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VL 2: Polite Language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3: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Negotiation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3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4: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Alliances</w:t>
            </w:r>
            <w:proofErr w:type="spellEnd"/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VL 5: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Negotiation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4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Il webinar si </w:t>
            </w:r>
            <w:proofErr w:type="spellStart"/>
            <w:r w:rsidRPr="00513F71">
              <w:rPr>
                <w:bCs/>
                <w:sz w:val="18"/>
                <w:szCs w:val="18"/>
                <w:lang w:eastAsia="en-US"/>
              </w:rPr>
              <w:t>focalizzarà</w:t>
            </w:r>
            <w:proofErr w:type="spellEnd"/>
            <w:r w:rsidRPr="00513F71">
              <w:rPr>
                <w:bCs/>
                <w:sz w:val="18"/>
                <w:szCs w:val="18"/>
                <w:lang w:eastAsia="en-US"/>
              </w:rPr>
              <w:t xml:space="preserve"> su esercizi di vocabolario e comprensione del testo. Agli studenti verrà chiesto di svolgere individualmente, prima del webinar, degli esercizi nel libro di testo che saranno il punto di partenza della discussione durante il webinar. 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3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Videolezioni</w:t>
            </w:r>
          </w:p>
          <w:p w:rsidR="00513F71" w:rsidRPr="00513F71" w:rsidRDefault="00513F71" w:rsidP="00513F71">
            <w:pPr>
              <w:numPr>
                <w:ilvl w:val="0"/>
                <w:numId w:val="30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Slide delle videolezioni</w:t>
            </w:r>
          </w:p>
        </w:tc>
      </w:tr>
      <w:tr w:rsidR="00513F71" w:rsidRPr="00513F71" w:rsidTr="00513F71"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Aula (4 ore)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Discussione sulle fusioni e acquisizioni aziendali;</w:t>
            </w:r>
          </w:p>
          <w:p w:rsidR="00513F71" w:rsidRPr="00513F71" w:rsidRDefault="00513F71" w:rsidP="00513F71">
            <w:pPr>
              <w:tabs>
                <w:tab w:val="clear" w:pos="284"/>
              </w:tabs>
              <w:spacing w:line="260" w:lineRule="atLeast"/>
              <w:jc w:val="left"/>
              <w:rPr>
                <w:bCs/>
                <w:i/>
                <w:sz w:val="18"/>
                <w:szCs w:val="18"/>
                <w:lang w:eastAsia="en-US"/>
              </w:rPr>
            </w:pPr>
            <w:r w:rsidRPr="00513F71">
              <w:rPr>
                <w:bCs/>
                <w:i/>
                <w:sz w:val="18"/>
                <w:szCs w:val="18"/>
                <w:lang w:eastAsia="en-US"/>
              </w:rPr>
              <w:t>Simulazione di fusioni e acquisizioni aziendali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4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Chiusura Modulo 6 </w:t>
            </w:r>
          </w:p>
          <w:p w:rsidR="00513F71" w:rsidRPr="00513F71" w:rsidRDefault="00513F71" w:rsidP="00513F71">
            <w:pPr>
              <w:numPr>
                <w:ilvl w:val="0"/>
                <w:numId w:val="42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Revisione dei concetti chiave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513F71">
            <w:pPr>
              <w:numPr>
                <w:ilvl w:val="0"/>
                <w:numId w:val="3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 xml:space="preserve">Slide </w:t>
            </w:r>
          </w:p>
          <w:p w:rsidR="00513F71" w:rsidRPr="00513F71" w:rsidRDefault="00513F71" w:rsidP="00513F71">
            <w:pPr>
              <w:numPr>
                <w:ilvl w:val="0"/>
                <w:numId w:val="37"/>
              </w:numPr>
              <w:tabs>
                <w:tab w:val="clear" w:pos="284"/>
              </w:tabs>
              <w:spacing w:line="260" w:lineRule="atLeast"/>
              <w:contextualSpacing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13F71">
              <w:rPr>
                <w:bCs/>
                <w:sz w:val="18"/>
                <w:szCs w:val="18"/>
                <w:lang w:eastAsia="en-US"/>
              </w:rPr>
              <w:t>Materiale fornito in aula e poi caricato in BB</w:t>
            </w:r>
          </w:p>
        </w:tc>
      </w:tr>
    </w:tbl>
    <w:p w:rsidR="00315615" w:rsidRPr="00C6049D" w:rsidRDefault="009C6B3A" w:rsidP="00C6049D">
      <w:pPr>
        <w:spacing w:before="240" w:after="120"/>
        <w:rPr>
          <w:b/>
          <w:i/>
          <w:sz w:val="18"/>
        </w:rPr>
      </w:pPr>
      <w:r w:rsidRPr="00C6049D">
        <w:rPr>
          <w:b/>
          <w:i/>
          <w:sz w:val="18"/>
        </w:rPr>
        <w:t>BIBLIOGRAFIA</w:t>
      </w:r>
    </w:p>
    <w:p w:rsidR="00513F71" w:rsidRPr="00513F71" w:rsidRDefault="00513F71" w:rsidP="00513F71">
      <w:pPr>
        <w:spacing w:before="240" w:after="120"/>
        <w:rPr>
          <w:rFonts w:eastAsia="SymbolMT"/>
          <w:b/>
          <w:noProof/>
          <w:sz w:val="18"/>
          <w:szCs w:val="20"/>
          <w:lang w:val="en-US" w:eastAsia="en-US"/>
        </w:rPr>
      </w:pPr>
      <w:r w:rsidRPr="00513F71">
        <w:rPr>
          <w:rFonts w:eastAsia="SymbolMT"/>
          <w:smallCaps/>
          <w:noProof/>
          <w:sz w:val="16"/>
          <w:szCs w:val="20"/>
          <w:lang w:val="en-US" w:eastAsia="en-US"/>
        </w:rPr>
        <w:t>Cotton D., Falvey D., Kent S.,</w:t>
      </w:r>
      <w:r w:rsidRPr="00513F71">
        <w:rPr>
          <w:rFonts w:eastAsia="SymbolMT"/>
          <w:i/>
          <w:noProof/>
          <w:sz w:val="16"/>
          <w:szCs w:val="20"/>
          <w:lang w:val="en-US" w:eastAsia="en-US"/>
        </w:rPr>
        <w:t xml:space="preserve"> </w:t>
      </w:r>
      <w:r w:rsidRPr="00513F71">
        <w:rPr>
          <w:rFonts w:eastAsia="SymbolMT"/>
          <w:i/>
          <w:noProof/>
          <w:sz w:val="18"/>
          <w:szCs w:val="20"/>
          <w:lang w:val="en-US" w:eastAsia="en-US"/>
        </w:rPr>
        <w:t xml:space="preserve">Market Leader, Upper Intermediate, Business English Course Book, </w:t>
      </w:r>
      <w:r w:rsidRPr="00513F71">
        <w:rPr>
          <w:rFonts w:eastAsia="SymbolMT"/>
          <w:noProof/>
          <w:sz w:val="18"/>
          <w:szCs w:val="20"/>
          <w:lang w:val="en-US" w:eastAsia="en-US"/>
        </w:rPr>
        <w:t>Pearson (ISBN: 978-1-292-13480-2)</w:t>
      </w:r>
      <w:r>
        <w:rPr>
          <w:rFonts w:eastAsia="SymbolMT"/>
          <w:noProof/>
          <w:sz w:val="18"/>
          <w:szCs w:val="20"/>
          <w:lang w:val="en-US" w:eastAsia="en-US"/>
        </w:rPr>
        <w:t>.</w:t>
      </w:r>
    </w:p>
    <w:p w:rsidR="009C6B3A" w:rsidRDefault="009C6B3A" w:rsidP="009C6B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513F71" w:rsidRPr="00513F71" w:rsidRDefault="00513F71" w:rsidP="00513F71">
      <w:pPr>
        <w:ind w:firstLine="284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 xml:space="preserve">Il corso prevede l’alternanza di lezioni in aula ed attività da svolgere </w:t>
      </w:r>
      <w:r w:rsidRPr="00513F71">
        <w:rPr>
          <w:rFonts w:ascii="Times" w:hAnsi="Times"/>
          <w:i/>
          <w:noProof/>
          <w:sz w:val="18"/>
          <w:szCs w:val="20"/>
        </w:rPr>
        <w:t>online</w:t>
      </w:r>
      <w:r w:rsidRPr="00513F71">
        <w:rPr>
          <w:rFonts w:ascii="Times" w:hAnsi="Times"/>
          <w:noProof/>
          <w:sz w:val="18"/>
          <w:szCs w:val="20"/>
        </w:rPr>
        <w:t xml:space="preserve">. A distanza è richiesto di studiare gli argomenti presentati nelle video-lezioni ed il materiale di approfondimento. La partecipazione ai </w:t>
      </w:r>
      <w:r w:rsidRPr="00513F71">
        <w:rPr>
          <w:rFonts w:ascii="Times" w:hAnsi="Times"/>
          <w:i/>
          <w:noProof/>
          <w:sz w:val="18"/>
          <w:szCs w:val="20"/>
        </w:rPr>
        <w:t>webinar</w:t>
      </w:r>
      <w:r w:rsidRPr="00513F71">
        <w:rPr>
          <w:rFonts w:ascii="Times" w:hAnsi="Times"/>
          <w:noProof/>
          <w:sz w:val="18"/>
          <w:szCs w:val="20"/>
        </w:rPr>
        <w:t xml:space="preserve"> (esercitativi) risulta importante ai fini dell’apprendimento. I webinar vogliono essere un momento di discussione, riflessione e feedback. Il corso vuole dare particolare importanza soprattutto alla dimensione della comunicazione, dell’espressione orale e alla capacità di interazione. Pertanto, le lezioni d’aula proporranno principalmente attività di ascolto, esercizi di pronuncia e attività di conversazione per favorire la produzione orale. </w:t>
      </w:r>
    </w:p>
    <w:p w:rsidR="009C6B3A" w:rsidRDefault="009C6B3A" w:rsidP="009C6B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13F71" w:rsidRPr="00513F71" w:rsidRDefault="00513F71" w:rsidP="00513F71">
      <w:pPr>
        <w:numPr>
          <w:ilvl w:val="0"/>
          <w:numId w:val="48"/>
        </w:numPr>
        <w:spacing w:line="240" w:lineRule="exact"/>
        <w:rPr>
          <w:rFonts w:ascii="Times" w:hAnsi="Times"/>
          <w:i/>
          <w:noProof/>
          <w:sz w:val="18"/>
          <w:szCs w:val="20"/>
          <w:u w:val="single"/>
        </w:rPr>
      </w:pPr>
      <w:r w:rsidRPr="00513F71">
        <w:rPr>
          <w:rFonts w:ascii="Times" w:hAnsi="Times"/>
          <w:i/>
          <w:noProof/>
          <w:sz w:val="18"/>
          <w:szCs w:val="20"/>
          <w:u w:val="single"/>
        </w:rPr>
        <w:t>Valutazione progressiva in itinere</w:t>
      </w:r>
    </w:p>
    <w:p w:rsidR="00513F71" w:rsidRPr="00513F71" w:rsidRDefault="00513F71" w:rsidP="00513F71">
      <w:p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Gli studenti che aderiscono alla valutazione progressiva in itinere dovranno sostenere due prove in itinere ed una prova finale. In particolare:</w:t>
      </w:r>
    </w:p>
    <w:p w:rsidR="00513F71" w:rsidRPr="00513F71" w:rsidRDefault="00513F71" w:rsidP="00513F71">
      <w:pPr>
        <w:numPr>
          <w:ilvl w:val="0"/>
          <w:numId w:val="47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>le prove in itinere, che concorrono alla determinazione del voto finale con peso 50%, si compongono di: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una prova scritta di accertamento delle conoscenze relative ai moduli svolti nel primo semestre (moduli 1, 2 e 3) da svolgersi individualmente in presenza durante la lezione indicata in Blackboard (ultima lezione del I semestre). La prova ha il peso del 25% del voto finale La prova durerà 40 minuti circa e sarà così strutturata: </w:t>
      </w:r>
    </w:p>
    <w:p w:rsidR="00513F71" w:rsidRPr="00513F71" w:rsidRDefault="00513F71" w:rsidP="00513F71">
      <w:pPr>
        <w:numPr>
          <w:ilvl w:val="1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>esercizio di ascolto (</w:t>
      </w:r>
      <w:r w:rsidRPr="00513F71">
        <w:rPr>
          <w:rFonts w:ascii="Times" w:hAnsi="Times"/>
          <w:bCs/>
          <w:i/>
          <w:noProof/>
          <w:sz w:val="18"/>
          <w:szCs w:val="20"/>
        </w:rPr>
        <w:t>listening comprehension</w:t>
      </w:r>
      <w:r w:rsidRPr="00513F71">
        <w:rPr>
          <w:rFonts w:ascii="Times" w:hAnsi="Times"/>
          <w:bCs/>
          <w:noProof/>
          <w:sz w:val="18"/>
          <w:szCs w:val="20"/>
        </w:rPr>
        <w:t>) relativo ai temi trattati nelle unità 1, 2, 3, 4, 5 e 6 del libro di testo svolte nel primo semestre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un assignment di gruppo relativo all’accertamento di abilità e competenze aventi per oggetto i contenuti dei moduli svolti nel primo e nel secondo semestre. L’assignment prevederà la consegna di un elaborato scritto ed avrà il peso del 25% del voto finale. Maggiori indicazioni sulla tipologia dell’elaborato verranno fornite in BB. </w:t>
      </w:r>
    </w:p>
    <w:p w:rsidR="00513F71" w:rsidRPr="00513F71" w:rsidRDefault="00513F71" w:rsidP="00513F71">
      <w:pPr>
        <w:numPr>
          <w:ilvl w:val="0"/>
          <w:numId w:val="47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la p</w:t>
      </w:r>
      <w:r w:rsidRPr="00513F71">
        <w:rPr>
          <w:rFonts w:ascii="Times" w:hAnsi="Times"/>
          <w:bCs/>
          <w:noProof/>
          <w:sz w:val="18"/>
          <w:szCs w:val="20"/>
        </w:rPr>
        <w:t xml:space="preserve">rova di completamento, che concorre alla determinazione del voto finale con peso 50%, è da svolgersi </w:t>
      </w:r>
      <w:r w:rsidRPr="00513F71">
        <w:rPr>
          <w:rFonts w:ascii="Times" w:hAnsi="Times"/>
          <w:noProof/>
          <w:sz w:val="18"/>
          <w:szCs w:val="20"/>
        </w:rPr>
        <w:t xml:space="preserve">in forma di prova scritta in corrispondenza di uno dei 3 appelli successivi al semestre di erogazione del corso. La prova di completamento durerà 40 minuti e sarà così strutturata: </w:t>
      </w:r>
    </w:p>
    <w:p w:rsidR="00513F71" w:rsidRPr="00513F71" w:rsidRDefault="00513F71" w:rsidP="00513F71">
      <w:pPr>
        <w:numPr>
          <w:ilvl w:val="1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una prova di grammatica e vocabolario a risposta chiusa relativa ai moduli svolti sia nel primo che nel secondo semestre</w:t>
      </w:r>
    </w:p>
    <w:p w:rsidR="00513F71" w:rsidRPr="00513F71" w:rsidRDefault="00513F71" w:rsidP="00513F71">
      <w:pPr>
        <w:numPr>
          <w:ilvl w:val="1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una prova di comprensione scritta (</w:t>
      </w:r>
      <w:r w:rsidRPr="00513F71">
        <w:rPr>
          <w:rFonts w:ascii="Times" w:hAnsi="Times"/>
          <w:i/>
          <w:noProof/>
          <w:sz w:val="18"/>
          <w:szCs w:val="20"/>
        </w:rPr>
        <w:t>reading comprehension</w:t>
      </w:r>
      <w:r w:rsidRPr="00513F71">
        <w:rPr>
          <w:rFonts w:ascii="Times" w:hAnsi="Times"/>
          <w:noProof/>
          <w:sz w:val="18"/>
          <w:szCs w:val="20"/>
        </w:rPr>
        <w:t>) relativi ai moduli svolti sia nel primo che nel secondo semestre</w:t>
      </w:r>
    </w:p>
    <w:p w:rsidR="00513F71" w:rsidRPr="00513F71" w:rsidRDefault="00513F71" w:rsidP="00513F71">
      <w:pPr>
        <w:spacing w:before="120"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>Si precisa, inoltre, che: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se la prova di accertamento delle conoscenze in presenza è positiva, le conoscenze verificate sono escluse dalla prova di completamento. Trattandosi di una corso di lingua non è possibile separare i contenuti di </w:t>
      </w:r>
      <w:r w:rsidRPr="00513F71">
        <w:rPr>
          <w:rFonts w:ascii="Times" w:hAnsi="Times"/>
          <w:bCs/>
          <w:noProof/>
          <w:sz w:val="18"/>
          <w:szCs w:val="20"/>
        </w:rPr>
        <w:lastRenderedPageBreak/>
        <w:t xml:space="preserve">lingua (es. grammatica e vocabolario) svolti nel primo e nel secondo semestre. Ciò che verrà escluso dalla prova di completamento saranno le conoscenze e competenze esaminate nella prova di accertamento: </w:t>
      </w:r>
      <w:r w:rsidRPr="00513F71">
        <w:rPr>
          <w:rFonts w:ascii="Times" w:hAnsi="Times"/>
          <w:bCs/>
          <w:i/>
          <w:noProof/>
          <w:sz w:val="18"/>
          <w:szCs w:val="20"/>
        </w:rPr>
        <w:t>listening</w:t>
      </w:r>
      <w:r w:rsidRPr="00513F71">
        <w:rPr>
          <w:rFonts w:ascii="Times" w:hAnsi="Times"/>
          <w:bCs/>
          <w:noProof/>
          <w:sz w:val="18"/>
          <w:szCs w:val="20"/>
        </w:rPr>
        <w:t xml:space="preserve"> per quanto riguarda la prova scritta alla fine del primo semestre e </w:t>
      </w:r>
      <w:r w:rsidRPr="00513F71">
        <w:rPr>
          <w:rFonts w:ascii="Times" w:hAnsi="Times"/>
          <w:bCs/>
          <w:i/>
          <w:noProof/>
          <w:sz w:val="18"/>
          <w:szCs w:val="20"/>
        </w:rPr>
        <w:t xml:space="preserve">writing </w:t>
      </w:r>
      <w:r w:rsidRPr="00513F71">
        <w:rPr>
          <w:rFonts w:ascii="Times" w:hAnsi="Times"/>
          <w:bCs/>
          <w:noProof/>
          <w:sz w:val="18"/>
          <w:szCs w:val="20"/>
        </w:rPr>
        <w:t xml:space="preserve">per quanto riguarda l’assignment di gruppo. 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in caso di assenza, di insufficienza o di rifiuto del voto alla prova di accertamento delle conoscenze in presenza, è possibile recuperare la prova </w:t>
      </w:r>
      <w:r w:rsidRPr="00513F71">
        <w:rPr>
          <w:rFonts w:ascii="Times" w:hAnsi="Times"/>
          <w:bCs/>
          <w:noProof/>
          <w:sz w:val="18"/>
          <w:szCs w:val="20"/>
          <w:u w:val="single"/>
        </w:rPr>
        <w:t>una sola volta</w:t>
      </w:r>
      <w:r w:rsidRPr="00513F71">
        <w:rPr>
          <w:rFonts w:ascii="Times" w:hAnsi="Times"/>
          <w:bCs/>
          <w:noProof/>
          <w:sz w:val="18"/>
          <w:szCs w:val="20"/>
        </w:rPr>
        <w:t xml:space="preserve"> in sede di svolgimento della prova di completamento (</w:t>
      </w:r>
      <w:r w:rsidRPr="00513F71">
        <w:rPr>
          <w:rFonts w:ascii="Times" w:hAnsi="Times"/>
          <w:noProof/>
          <w:sz w:val="18"/>
          <w:szCs w:val="20"/>
        </w:rPr>
        <w:t>in corrispondenza di uno solo dei 3 appelli successivi al semestre di erogazione del corso); in sede di recupero, saranno richieste in forma scritta le conoscenze relative ai contenuti dei moduli 1, 2 e 3</w:t>
      </w:r>
      <w:r w:rsidRPr="00513F71">
        <w:rPr>
          <w:rFonts w:ascii="Times" w:hAnsi="Times"/>
          <w:bCs/>
          <w:noProof/>
          <w:sz w:val="18"/>
          <w:szCs w:val="20"/>
        </w:rPr>
        <w:t xml:space="preserve">; se la prova di recupero è insufficiente, lo studente dovrà sostenere l’esame con valutazione unitaria sommativa (sub B) a partire dall’appello successivo; 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>la composizione dei gruppi relativi agli assignment viene definita dalla Faculty, con rotazione dei partecipanti;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bCs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la prova di accertamento di abilità/competenze svolta in remoto deve </w:t>
      </w:r>
      <w:r w:rsidRPr="00513F71">
        <w:rPr>
          <w:rFonts w:ascii="Times" w:hAnsi="Times"/>
          <w:bCs/>
          <w:noProof/>
          <w:sz w:val="18"/>
          <w:szCs w:val="20"/>
          <w:u w:val="single"/>
        </w:rPr>
        <w:t>essere sufficiente (n</w:t>
      </w:r>
      <w:r w:rsidRPr="00513F71">
        <w:rPr>
          <w:rFonts w:ascii="Times" w:hAnsi="Times"/>
          <w:bCs/>
          <w:noProof/>
          <w:sz w:val="18"/>
          <w:szCs w:val="20"/>
        </w:rPr>
        <w:t xml:space="preserve">on è possibile recuperare l’assenza o l’insufficienza); in caso di insufficienza, lo studente dovrà sostenere l’esame con valutazione unitaria sommativa (sub B); 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>il 50% del voto finale è determinato dalla media semplice delle 2 valutazioni in itinere;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bCs/>
          <w:noProof/>
          <w:sz w:val="18"/>
          <w:szCs w:val="20"/>
        </w:rPr>
        <w:t xml:space="preserve">la prova di completamento deve essere sufficiente; </w:t>
      </w:r>
      <w:r w:rsidRPr="00513F71">
        <w:rPr>
          <w:rFonts w:ascii="Times" w:hAnsi="Times"/>
          <w:noProof/>
          <w:sz w:val="18"/>
          <w:szCs w:val="20"/>
        </w:rPr>
        <w:t>lo studente che non consegue una valutazione sufficiente nella prova finale mantiene valide le valutazioni in itinere, a condizione che la prova finale sia svolta con esito sufficiente in uno dei tre appelli di esame successivi alla conclusione del corso;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lo studente non può rifiutare il voto ottenuto alla seconda prova online in itinere (assignment di gruppo) e/o al completamento (50%), se sufficiente, chiedendo di ripetere tale prova. In caso di rifiuto lo studente può sostenere la prova negli appelli seguenti in modalità sommativa;</w:t>
      </w:r>
    </w:p>
    <w:p w:rsidR="00513F71" w:rsidRPr="00513F71" w:rsidRDefault="00513F71" w:rsidP="00513F71">
      <w:pPr>
        <w:numPr>
          <w:ilvl w:val="0"/>
          <w:numId w:val="49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è sempre possibile, viceversa, passare dalla valutazione in itinere a quella sommativa, così come rifiutare il voto ottenuto in sede di valutazione sommativa (ripetendo l’esame in modalità sommativa).</w:t>
      </w:r>
    </w:p>
    <w:p w:rsidR="00513F71" w:rsidRPr="00513F71" w:rsidRDefault="00513F71" w:rsidP="00513F71">
      <w:pPr>
        <w:numPr>
          <w:ilvl w:val="0"/>
          <w:numId w:val="48"/>
        </w:numPr>
        <w:spacing w:before="120" w:line="240" w:lineRule="exact"/>
        <w:rPr>
          <w:rFonts w:ascii="Times" w:hAnsi="Times"/>
          <w:i/>
          <w:noProof/>
          <w:sz w:val="18"/>
          <w:szCs w:val="20"/>
          <w:u w:val="single"/>
        </w:rPr>
      </w:pPr>
      <w:r w:rsidRPr="00513F71">
        <w:rPr>
          <w:rFonts w:ascii="Times" w:hAnsi="Times"/>
          <w:i/>
          <w:noProof/>
          <w:sz w:val="18"/>
          <w:szCs w:val="20"/>
          <w:u w:val="single"/>
        </w:rPr>
        <w:t>Valutazione unitaria sommativa</w:t>
      </w:r>
    </w:p>
    <w:p w:rsidR="00513F71" w:rsidRPr="00513F71" w:rsidRDefault="00513F71" w:rsidP="00513F71">
      <w:p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 xml:space="preserve">La valutazione sommativa prevede un esame scritto della durata di 80 minuti composto da sei esercizi: </w:t>
      </w:r>
    </w:p>
    <w:p w:rsidR="00513F71" w:rsidRPr="00513F71" w:rsidRDefault="00513F71" w:rsidP="00513F71">
      <w:pPr>
        <w:numPr>
          <w:ilvl w:val="0"/>
          <w:numId w:val="50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Esercizio 1 - Prova di comprensione orale (</w:t>
      </w:r>
      <w:r w:rsidRPr="00513F71">
        <w:rPr>
          <w:rFonts w:ascii="Times" w:hAnsi="Times"/>
          <w:i/>
          <w:noProof/>
          <w:sz w:val="18"/>
          <w:szCs w:val="20"/>
        </w:rPr>
        <w:t>listening comprehension</w:t>
      </w:r>
      <w:r w:rsidRPr="00513F71">
        <w:rPr>
          <w:rFonts w:ascii="Times" w:hAnsi="Times"/>
          <w:noProof/>
          <w:sz w:val="18"/>
          <w:szCs w:val="20"/>
        </w:rPr>
        <w:t>). Domande a risposta chiusa</w:t>
      </w:r>
    </w:p>
    <w:p w:rsidR="00513F71" w:rsidRPr="00513F71" w:rsidRDefault="00513F71" w:rsidP="00513F71">
      <w:pPr>
        <w:numPr>
          <w:ilvl w:val="0"/>
          <w:numId w:val="50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Esercizio 2 - Prova di comprensione scritta (</w:t>
      </w:r>
      <w:r w:rsidRPr="00513F71">
        <w:rPr>
          <w:rFonts w:ascii="Times" w:hAnsi="Times"/>
          <w:i/>
          <w:noProof/>
          <w:sz w:val="18"/>
          <w:szCs w:val="20"/>
        </w:rPr>
        <w:t>reading comprehension</w:t>
      </w:r>
      <w:r w:rsidRPr="00513F71">
        <w:rPr>
          <w:rFonts w:ascii="Times" w:hAnsi="Times"/>
          <w:noProof/>
          <w:sz w:val="18"/>
          <w:szCs w:val="20"/>
        </w:rPr>
        <w:t>). Domande a risposta chiusa</w:t>
      </w:r>
    </w:p>
    <w:p w:rsidR="00513F71" w:rsidRPr="00513F71" w:rsidRDefault="00513F71" w:rsidP="00513F71">
      <w:pPr>
        <w:numPr>
          <w:ilvl w:val="0"/>
          <w:numId w:val="50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lastRenderedPageBreak/>
        <w:t>Esercizio 3 - Vocabolario, fraseologia e registro. Domande a risposta chiusa.</w:t>
      </w:r>
    </w:p>
    <w:p w:rsidR="00513F71" w:rsidRPr="00513F71" w:rsidRDefault="00513F71" w:rsidP="00513F71">
      <w:pPr>
        <w:numPr>
          <w:ilvl w:val="0"/>
          <w:numId w:val="50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 xml:space="preserve">Esercizio 4 - Grammatica. Domande a risposta chiusa. </w:t>
      </w:r>
    </w:p>
    <w:p w:rsidR="00513F71" w:rsidRPr="00513F71" w:rsidRDefault="00513F71" w:rsidP="00513F71">
      <w:pPr>
        <w:numPr>
          <w:ilvl w:val="0"/>
          <w:numId w:val="50"/>
        </w:numPr>
        <w:spacing w:line="240" w:lineRule="exact"/>
        <w:rPr>
          <w:rFonts w:ascii="Times" w:hAnsi="Times"/>
          <w:noProof/>
          <w:sz w:val="18"/>
          <w:szCs w:val="20"/>
        </w:rPr>
      </w:pPr>
      <w:r w:rsidRPr="00513F71">
        <w:rPr>
          <w:rFonts w:ascii="Times" w:hAnsi="Times"/>
          <w:noProof/>
          <w:sz w:val="18"/>
          <w:szCs w:val="20"/>
        </w:rPr>
        <w:t>Esercizio 5 - Prova scritta (</w:t>
      </w:r>
      <w:r w:rsidRPr="00513F71">
        <w:rPr>
          <w:rFonts w:ascii="Times" w:hAnsi="Times"/>
          <w:i/>
          <w:noProof/>
          <w:sz w:val="18"/>
          <w:szCs w:val="20"/>
        </w:rPr>
        <w:t>writing</w:t>
      </w:r>
      <w:r w:rsidRPr="00513F71">
        <w:rPr>
          <w:rFonts w:ascii="Times" w:hAnsi="Times"/>
          <w:noProof/>
          <w:sz w:val="18"/>
          <w:szCs w:val="20"/>
        </w:rPr>
        <w:t>)</w:t>
      </w:r>
    </w:p>
    <w:p w:rsidR="009C6B3A" w:rsidRDefault="00975EB6" w:rsidP="00975E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75EB6" w:rsidRDefault="00975EB6" w:rsidP="00975EB6">
      <w:pPr>
        <w:pStyle w:val="Testo2"/>
        <w:rPr>
          <w:szCs w:val="22"/>
        </w:rPr>
      </w:pPr>
      <w:r>
        <w:t xml:space="preserve">È richiesta una conoscenza di base della lingua inglese livello B1+. </w:t>
      </w:r>
    </w:p>
    <w:p w:rsidR="00975EB6" w:rsidRDefault="00975EB6" w:rsidP="00975EB6">
      <w:pPr>
        <w:pStyle w:val="Testo2"/>
      </w:pPr>
      <w:r>
        <w:t xml:space="preserve">Gli studenti, eventualmente non in possesso di tali conoscenze preliminari, dovranno farsi carico di acquisirle attraverso un’attività di studio individuale così da potere seguire efficacemente il corso. </w:t>
      </w:r>
    </w:p>
    <w:p w:rsidR="00975EB6" w:rsidRDefault="00975EB6" w:rsidP="00975EB6">
      <w:pPr>
        <w:pStyle w:val="Testo2"/>
      </w:pPr>
      <w:r>
        <w:t>A tal fine, si suggerisce il seguente testo:</w:t>
      </w:r>
    </w:p>
    <w:p w:rsidR="00975EB6" w:rsidRDefault="00975EB6" w:rsidP="00975EB6">
      <w:pPr>
        <w:pStyle w:val="Testo2"/>
        <w:rPr>
          <w:lang w:val="en-GB"/>
        </w:rPr>
      </w:pPr>
      <w:r>
        <w:rPr>
          <w:lang w:val="en-GB"/>
        </w:rPr>
        <w:t xml:space="preserve">Hird Jon, </w:t>
      </w:r>
      <w:r>
        <w:rPr>
          <w:i/>
          <w:lang w:val="en-GB"/>
        </w:rPr>
        <w:t>Grammar and Vocabulary for the Real World</w:t>
      </w:r>
      <w:r>
        <w:rPr>
          <w:lang w:val="en-GB"/>
        </w:rPr>
        <w:t>, Oxford University Press (ISBN: 978-0-19-481028-9</w:t>
      </w:r>
      <w:r w:rsidR="00513F71">
        <w:rPr>
          <w:lang w:val="en-GB"/>
        </w:rPr>
        <w:t>).</w:t>
      </w:r>
    </w:p>
    <w:p w:rsidR="00CA1CB3" w:rsidRPr="00C6049D" w:rsidRDefault="00CA1CB3" w:rsidP="00975EB6">
      <w:pPr>
        <w:pStyle w:val="Testo2"/>
        <w:rPr>
          <w:lang w:val="en-US"/>
        </w:rPr>
      </w:pPr>
    </w:p>
    <w:p w:rsidR="00975EB6" w:rsidRDefault="00975EB6" w:rsidP="00975EB6">
      <w:pPr>
        <w:pStyle w:val="Testo2"/>
        <w:rPr>
          <w:i/>
        </w:rPr>
      </w:pPr>
      <w:r w:rsidRPr="00C6049D">
        <w:rPr>
          <w:i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</w:t>
      </w:r>
      <w:bookmarkStart w:id="0" w:name="_GoBack"/>
      <w:bookmarkEnd w:id="0"/>
      <w:r w:rsidRPr="00C6049D">
        <w:rPr>
          <w:i/>
        </w:rPr>
        <w:t>e agli studenti.</w:t>
      </w:r>
    </w:p>
    <w:p w:rsidR="00513F71" w:rsidRPr="00513F71" w:rsidRDefault="00513F71" w:rsidP="00513F71">
      <w:pPr>
        <w:pStyle w:val="Testo2"/>
        <w:spacing w:before="120"/>
        <w:rPr>
          <w:b/>
          <w:i/>
        </w:rPr>
      </w:pPr>
      <w:r w:rsidRPr="00513F71">
        <w:rPr>
          <w:b/>
          <w:i/>
        </w:rPr>
        <w:t xml:space="preserve">Orario e luogo di ricevimento </w:t>
      </w:r>
    </w:p>
    <w:p w:rsidR="00513F71" w:rsidRPr="00513F71" w:rsidRDefault="00513F71" w:rsidP="00513F71">
      <w:pPr>
        <w:pStyle w:val="Testo2"/>
        <w:ind w:firstLine="0"/>
      </w:pPr>
      <w:r w:rsidRPr="00513F71">
        <w:t xml:space="preserve">Il ricevimento si svolgerà su appuntamento.  </w:t>
      </w:r>
    </w:p>
    <w:p w:rsidR="00513F71" w:rsidRPr="00C6049D" w:rsidRDefault="00513F71" w:rsidP="00975EB6">
      <w:pPr>
        <w:pStyle w:val="Testo2"/>
        <w:rPr>
          <w:i/>
        </w:rPr>
      </w:pPr>
    </w:p>
    <w:sectPr w:rsidR="00513F71" w:rsidRPr="00C6049D" w:rsidSect="00513F7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7A4"/>
    <w:multiLevelType w:val="hybridMultilevel"/>
    <w:tmpl w:val="7152EE9A"/>
    <w:lvl w:ilvl="0" w:tplc="4B928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41C4"/>
    <w:multiLevelType w:val="hybridMultilevel"/>
    <w:tmpl w:val="901608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F3756"/>
    <w:multiLevelType w:val="hybridMultilevel"/>
    <w:tmpl w:val="23DCF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C2A6B"/>
    <w:multiLevelType w:val="hybridMultilevel"/>
    <w:tmpl w:val="0C28C748"/>
    <w:lvl w:ilvl="0" w:tplc="A798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641"/>
    <w:multiLevelType w:val="hybridMultilevel"/>
    <w:tmpl w:val="0C28C748"/>
    <w:lvl w:ilvl="0" w:tplc="A798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473"/>
    <w:multiLevelType w:val="hybridMultilevel"/>
    <w:tmpl w:val="75F82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0D77"/>
    <w:multiLevelType w:val="hybridMultilevel"/>
    <w:tmpl w:val="4D426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1E90"/>
    <w:multiLevelType w:val="hybridMultilevel"/>
    <w:tmpl w:val="62607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FB"/>
    <w:multiLevelType w:val="hybridMultilevel"/>
    <w:tmpl w:val="0C28C748"/>
    <w:lvl w:ilvl="0" w:tplc="A798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223"/>
    <w:multiLevelType w:val="hybridMultilevel"/>
    <w:tmpl w:val="DD3E3F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3704"/>
    <w:multiLevelType w:val="hybridMultilevel"/>
    <w:tmpl w:val="9904DDDC"/>
    <w:lvl w:ilvl="0" w:tplc="E3DC35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E3E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52C3"/>
    <w:multiLevelType w:val="hybridMultilevel"/>
    <w:tmpl w:val="9AB0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3A1C"/>
    <w:multiLevelType w:val="hybridMultilevel"/>
    <w:tmpl w:val="F81E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AA4"/>
    <w:multiLevelType w:val="hybridMultilevel"/>
    <w:tmpl w:val="01BE46EA"/>
    <w:lvl w:ilvl="0" w:tplc="D9BA5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15BFA"/>
    <w:multiLevelType w:val="hybridMultilevel"/>
    <w:tmpl w:val="85A46A0E"/>
    <w:lvl w:ilvl="0" w:tplc="03BCB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5FE2"/>
    <w:multiLevelType w:val="hybridMultilevel"/>
    <w:tmpl w:val="3984D6A8"/>
    <w:lvl w:ilvl="0" w:tplc="8AA09F40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6DD0A88"/>
    <w:multiLevelType w:val="hybridMultilevel"/>
    <w:tmpl w:val="3984D6A8"/>
    <w:lvl w:ilvl="0" w:tplc="8AA09F40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8357AAA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F0FCB"/>
    <w:multiLevelType w:val="hybridMultilevel"/>
    <w:tmpl w:val="24A8BE3E"/>
    <w:lvl w:ilvl="0" w:tplc="00CCD0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94AC8"/>
    <w:multiLevelType w:val="hybridMultilevel"/>
    <w:tmpl w:val="7152EE9A"/>
    <w:lvl w:ilvl="0" w:tplc="4B928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E05"/>
    <w:multiLevelType w:val="hybridMultilevel"/>
    <w:tmpl w:val="2B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1062"/>
    <w:multiLevelType w:val="hybridMultilevel"/>
    <w:tmpl w:val="7AB4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05B2D"/>
    <w:multiLevelType w:val="hybridMultilevel"/>
    <w:tmpl w:val="6C406A76"/>
    <w:lvl w:ilvl="0" w:tplc="A594A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3520"/>
    <w:multiLevelType w:val="hybridMultilevel"/>
    <w:tmpl w:val="517C8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D6EED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4208"/>
    <w:multiLevelType w:val="hybridMultilevel"/>
    <w:tmpl w:val="7152EE9A"/>
    <w:lvl w:ilvl="0" w:tplc="4B928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81690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96474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17C29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2815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72E19"/>
    <w:multiLevelType w:val="hybridMultilevel"/>
    <w:tmpl w:val="3984D6A8"/>
    <w:lvl w:ilvl="0" w:tplc="8AA09F40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5C3A6763"/>
    <w:multiLevelType w:val="hybridMultilevel"/>
    <w:tmpl w:val="F8EE7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D9A"/>
    <w:multiLevelType w:val="hybridMultilevel"/>
    <w:tmpl w:val="0C28C748"/>
    <w:lvl w:ilvl="0" w:tplc="A798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520DF"/>
    <w:multiLevelType w:val="hybridMultilevel"/>
    <w:tmpl w:val="20862984"/>
    <w:lvl w:ilvl="0" w:tplc="F9A83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5F2"/>
    <w:multiLevelType w:val="hybridMultilevel"/>
    <w:tmpl w:val="1736DFF0"/>
    <w:lvl w:ilvl="0" w:tplc="BA9A3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34583"/>
    <w:multiLevelType w:val="hybridMultilevel"/>
    <w:tmpl w:val="F26C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347DC"/>
    <w:multiLevelType w:val="hybridMultilevel"/>
    <w:tmpl w:val="7152EE9A"/>
    <w:lvl w:ilvl="0" w:tplc="4B928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81CE7"/>
    <w:multiLevelType w:val="hybridMultilevel"/>
    <w:tmpl w:val="953A49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C27FA3"/>
    <w:multiLevelType w:val="hybridMultilevel"/>
    <w:tmpl w:val="C86C6632"/>
    <w:lvl w:ilvl="0" w:tplc="52EED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4334F9"/>
    <w:multiLevelType w:val="hybridMultilevel"/>
    <w:tmpl w:val="0C28C748"/>
    <w:lvl w:ilvl="0" w:tplc="A798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62122"/>
    <w:multiLevelType w:val="hybridMultilevel"/>
    <w:tmpl w:val="BE30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D1A28"/>
    <w:multiLevelType w:val="hybridMultilevel"/>
    <w:tmpl w:val="629E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65C7C"/>
    <w:multiLevelType w:val="hybridMultilevel"/>
    <w:tmpl w:val="6A92CAB0"/>
    <w:lvl w:ilvl="0" w:tplc="4254F124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75226792"/>
    <w:multiLevelType w:val="hybridMultilevel"/>
    <w:tmpl w:val="0F5C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24603"/>
    <w:multiLevelType w:val="hybridMultilevel"/>
    <w:tmpl w:val="DD3E3F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06364"/>
    <w:multiLevelType w:val="hybridMultilevel"/>
    <w:tmpl w:val="3984D6A8"/>
    <w:lvl w:ilvl="0" w:tplc="8AA09F40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44"/>
  </w:num>
  <w:num w:numId="3">
    <w:abstractNumId w:val="45"/>
  </w:num>
  <w:num w:numId="4">
    <w:abstractNumId w:val="39"/>
  </w:num>
  <w:num w:numId="5">
    <w:abstractNumId w:val="24"/>
  </w:num>
  <w:num w:numId="6">
    <w:abstractNumId w:val="47"/>
  </w:num>
  <w:num w:numId="7">
    <w:abstractNumId w:val="23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48"/>
  </w:num>
  <w:num w:numId="16">
    <w:abstractNumId w:val="22"/>
  </w:num>
  <w:num w:numId="17">
    <w:abstractNumId w:val="2"/>
  </w:num>
  <w:num w:numId="18">
    <w:abstractNumId w:val="20"/>
  </w:num>
  <w:num w:numId="19">
    <w:abstractNumId w:val="41"/>
  </w:num>
  <w:num w:numId="20">
    <w:abstractNumId w:val="46"/>
  </w:num>
  <w:num w:numId="21">
    <w:abstractNumId w:val="26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38"/>
  </w:num>
  <w:num w:numId="27">
    <w:abstractNumId w:val="21"/>
  </w:num>
  <w:num w:numId="28">
    <w:abstractNumId w:val="28"/>
  </w:num>
  <w:num w:numId="29">
    <w:abstractNumId w:val="40"/>
  </w:num>
  <w:num w:numId="30">
    <w:abstractNumId w:val="0"/>
  </w:num>
  <w:num w:numId="31">
    <w:abstractNumId w:val="19"/>
  </w:num>
  <w:num w:numId="32">
    <w:abstractNumId w:val="37"/>
  </w:num>
  <w:num w:numId="33">
    <w:abstractNumId w:val="30"/>
  </w:num>
  <w:num w:numId="34">
    <w:abstractNumId w:val="32"/>
  </w:num>
  <w:num w:numId="35">
    <w:abstractNumId w:val="31"/>
  </w:num>
  <w:num w:numId="36">
    <w:abstractNumId w:val="33"/>
  </w:num>
  <w:num w:numId="37">
    <w:abstractNumId w:val="27"/>
  </w:num>
  <w:num w:numId="38">
    <w:abstractNumId w:val="4"/>
  </w:num>
  <w:num w:numId="39">
    <w:abstractNumId w:val="9"/>
  </w:num>
  <w:num w:numId="40">
    <w:abstractNumId w:val="36"/>
  </w:num>
  <w:num w:numId="41">
    <w:abstractNumId w:val="3"/>
  </w:num>
  <w:num w:numId="42">
    <w:abstractNumId w:val="43"/>
  </w:num>
  <w:num w:numId="43">
    <w:abstractNumId w:val="17"/>
  </w:num>
  <w:num w:numId="44">
    <w:abstractNumId w:val="49"/>
  </w:num>
  <w:num w:numId="45">
    <w:abstractNumId w:val="34"/>
  </w:num>
  <w:num w:numId="46">
    <w:abstractNumId w:val="18"/>
  </w:num>
  <w:num w:numId="47">
    <w:abstractNumId w:val="29"/>
  </w:num>
  <w:num w:numId="48">
    <w:abstractNumId w:val="8"/>
  </w:num>
  <w:num w:numId="49">
    <w:abstractNumId w:val="4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13"/>
    <w:rsid w:val="00012F73"/>
    <w:rsid w:val="00187B99"/>
    <w:rsid w:val="002014DD"/>
    <w:rsid w:val="002D5E17"/>
    <w:rsid w:val="00315615"/>
    <w:rsid w:val="003E148F"/>
    <w:rsid w:val="004D1217"/>
    <w:rsid w:val="004D6008"/>
    <w:rsid w:val="00513F71"/>
    <w:rsid w:val="00640794"/>
    <w:rsid w:val="00667859"/>
    <w:rsid w:val="006F1772"/>
    <w:rsid w:val="008942E7"/>
    <w:rsid w:val="008A1204"/>
    <w:rsid w:val="008E2513"/>
    <w:rsid w:val="00900CCA"/>
    <w:rsid w:val="00924B77"/>
    <w:rsid w:val="00924EA9"/>
    <w:rsid w:val="00940DA2"/>
    <w:rsid w:val="00975EB6"/>
    <w:rsid w:val="009C6B3A"/>
    <w:rsid w:val="009E055C"/>
    <w:rsid w:val="00A74F6F"/>
    <w:rsid w:val="00AD7557"/>
    <w:rsid w:val="00B50C5D"/>
    <w:rsid w:val="00B51253"/>
    <w:rsid w:val="00B525CC"/>
    <w:rsid w:val="00C6049D"/>
    <w:rsid w:val="00CA1CB3"/>
    <w:rsid w:val="00D404F2"/>
    <w:rsid w:val="00DE39C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30D9"/>
  <w15:chartTrackingRefBased/>
  <w15:docId w15:val="{0D5374B7-108E-4ED0-BFA6-60CD0C2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uiPriority w:val="39"/>
    <w:rsid w:val="006678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859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A1CB3"/>
    <w:pPr>
      <w:tabs>
        <w:tab w:val="clear" w:pos="284"/>
      </w:tabs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A1CB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8C56-566B-440A-AE97-3C4FA705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12</Pages>
  <Words>2094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2022-06-14T08:42:00Z</dcterms:created>
  <dcterms:modified xsi:type="dcterms:W3CDTF">2022-06-14T08:42:00Z</dcterms:modified>
</cp:coreProperties>
</file>