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1BD1" w:rsidRPr="00D841C4" w:rsidRDefault="007C1BD1" w:rsidP="007C1BD1">
      <w:pPr>
        <w:pStyle w:val="Titolo1"/>
      </w:pPr>
      <w:r>
        <w:t>Economia a</w:t>
      </w:r>
      <w:r w:rsidRPr="00D841C4">
        <w:t xml:space="preserve">ziendale </w:t>
      </w:r>
    </w:p>
    <w:p w:rsidR="007C1BD1" w:rsidRPr="007C1BD1" w:rsidRDefault="007C1BD1" w:rsidP="007C1BD1">
      <w:pPr>
        <w:pStyle w:val="Titolo2"/>
      </w:pPr>
      <w:r w:rsidRPr="007C1BD1">
        <w:t xml:space="preserve">Prof. Susanna Di Martino; Prof. </w:t>
      </w:r>
      <w:r w:rsidR="005B0A24">
        <w:t>Stefano Villa</w:t>
      </w:r>
      <w:r w:rsidRPr="007C1BD1">
        <w:t xml:space="preserve"> </w:t>
      </w:r>
    </w:p>
    <w:p w:rsidR="002D5E17" w:rsidRDefault="007C1BD1" w:rsidP="007C1BD1">
      <w:pPr>
        <w:spacing w:before="240" w:after="120" w:line="240" w:lineRule="exact"/>
        <w:rPr>
          <w:b/>
          <w:sz w:val="18"/>
        </w:rPr>
      </w:pPr>
      <w:r>
        <w:rPr>
          <w:b/>
          <w:i/>
          <w:sz w:val="18"/>
        </w:rPr>
        <w:t>OBIETTIVO DEL CORSO E RISULTATI DI APPRENDIMENTO ATTESI</w:t>
      </w:r>
    </w:p>
    <w:p w:rsidR="007C1BD1" w:rsidRPr="00325169" w:rsidRDefault="007C1BD1" w:rsidP="00A27EC7">
      <w:pPr>
        <w:pStyle w:val="Testo2"/>
        <w:spacing w:line="240" w:lineRule="exact"/>
        <w:ind w:firstLine="0"/>
        <w:rPr>
          <w:rFonts w:ascii="Times New Roman" w:hAnsi="Times New Roman"/>
          <w:sz w:val="20"/>
        </w:rPr>
      </w:pPr>
      <w:r w:rsidRPr="00325169">
        <w:rPr>
          <w:rFonts w:ascii="Times New Roman" w:hAnsi="Times New Roman"/>
          <w:sz w:val="20"/>
        </w:rPr>
        <w:t>Il corso intende conseguire, in modo congiunto, i seguenti obiettivi:</w:t>
      </w:r>
    </w:p>
    <w:p w:rsidR="007C1BD1" w:rsidRPr="00325169" w:rsidRDefault="007C1BD1" w:rsidP="00A27EC7">
      <w:pPr>
        <w:pStyle w:val="Testo2"/>
        <w:numPr>
          <w:ilvl w:val="0"/>
          <w:numId w:val="2"/>
        </w:numPr>
        <w:tabs>
          <w:tab w:val="clear" w:pos="284"/>
        </w:tabs>
        <w:spacing w:line="240" w:lineRule="exact"/>
        <w:ind w:left="284" w:hanging="284"/>
        <w:rPr>
          <w:rFonts w:ascii="Times New Roman" w:hAnsi="Times New Roman"/>
          <w:sz w:val="20"/>
        </w:rPr>
      </w:pPr>
      <w:r w:rsidRPr="00325169">
        <w:rPr>
          <w:rFonts w:ascii="Times New Roman" w:hAnsi="Times New Roman"/>
          <w:sz w:val="20"/>
        </w:rPr>
        <w:t>trasmettere i concetti e il linguaggio di base dell’analisi economico-aziendale;</w:t>
      </w:r>
    </w:p>
    <w:p w:rsidR="007C1BD1" w:rsidRPr="00325169" w:rsidRDefault="007C1BD1" w:rsidP="00A27EC7">
      <w:pPr>
        <w:pStyle w:val="Testo2"/>
        <w:numPr>
          <w:ilvl w:val="0"/>
          <w:numId w:val="2"/>
        </w:numPr>
        <w:tabs>
          <w:tab w:val="clear" w:pos="284"/>
        </w:tabs>
        <w:spacing w:line="240" w:lineRule="exact"/>
        <w:ind w:left="284" w:hanging="284"/>
        <w:rPr>
          <w:rFonts w:ascii="Times New Roman" w:hAnsi="Times New Roman"/>
          <w:sz w:val="20"/>
        </w:rPr>
      </w:pPr>
      <w:r w:rsidRPr="00325169">
        <w:rPr>
          <w:rFonts w:ascii="Times New Roman" w:hAnsi="Times New Roman"/>
          <w:sz w:val="20"/>
        </w:rPr>
        <w:t>fornire una visione unitaria della struttura e del funzionamento delle diverse classi di aziende (familiari, di produzione, composte pubbliche, nonprofit)</w:t>
      </w:r>
      <w:r w:rsidR="007670B6" w:rsidRPr="00325169">
        <w:rPr>
          <w:rFonts w:ascii="Times New Roman" w:hAnsi="Times New Roman"/>
          <w:sz w:val="20"/>
        </w:rPr>
        <w:t xml:space="preserve"> con particolare approfondimento sulle </w:t>
      </w:r>
      <w:r w:rsidR="00CD19C5">
        <w:rPr>
          <w:rFonts w:ascii="Times New Roman" w:hAnsi="Times New Roman"/>
          <w:sz w:val="20"/>
        </w:rPr>
        <w:t>a</w:t>
      </w:r>
      <w:r w:rsidR="007670B6" w:rsidRPr="00325169">
        <w:rPr>
          <w:rFonts w:ascii="Times New Roman" w:hAnsi="Times New Roman"/>
          <w:sz w:val="20"/>
        </w:rPr>
        <w:t>ziende di produzione di beni e servizi</w:t>
      </w:r>
      <w:r w:rsidRPr="00325169">
        <w:rPr>
          <w:rFonts w:ascii="Times New Roman" w:hAnsi="Times New Roman"/>
          <w:sz w:val="20"/>
        </w:rPr>
        <w:t>;</w:t>
      </w:r>
    </w:p>
    <w:p w:rsidR="007C1BD1" w:rsidRPr="00325169" w:rsidRDefault="007C1BD1" w:rsidP="00A27EC7">
      <w:pPr>
        <w:pStyle w:val="Testo2"/>
        <w:numPr>
          <w:ilvl w:val="0"/>
          <w:numId w:val="2"/>
        </w:numPr>
        <w:tabs>
          <w:tab w:val="clear" w:pos="284"/>
        </w:tabs>
        <w:spacing w:line="240" w:lineRule="exact"/>
        <w:ind w:left="284" w:hanging="284"/>
        <w:rPr>
          <w:rFonts w:ascii="Times New Roman" w:hAnsi="Times New Roman"/>
          <w:sz w:val="20"/>
        </w:rPr>
      </w:pPr>
      <w:r w:rsidRPr="00325169">
        <w:rPr>
          <w:rFonts w:ascii="Times New Roman" w:hAnsi="Times New Roman"/>
          <w:sz w:val="20"/>
        </w:rPr>
        <w:t xml:space="preserve">sviluppare la capacità di comprendere le componenti fondamentali </w:t>
      </w:r>
      <w:r w:rsidR="0021115C" w:rsidRPr="00325169">
        <w:rPr>
          <w:rFonts w:ascii="Times New Roman" w:hAnsi="Times New Roman"/>
          <w:sz w:val="20"/>
        </w:rPr>
        <w:t>dell’</w:t>
      </w:r>
      <w:r w:rsidR="00F25EB3" w:rsidRPr="00325169">
        <w:rPr>
          <w:rFonts w:ascii="Times New Roman" w:hAnsi="Times New Roman"/>
          <w:sz w:val="20"/>
        </w:rPr>
        <w:t>a</w:t>
      </w:r>
      <w:r w:rsidRPr="00325169">
        <w:rPr>
          <w:rFonts w:ascii="Times New Roman" w:hAnsi="Times New Roman"/>
          <w:sz w:val="20"/>
        </w:rPr>
        <w:t>zienda e acquisire le teorie economiche di base che regolano ciascuna componente;</w:t>
      </w:r>
    </w:p>
    <w:p w:rsidR="0021115C" w:rsidRPr="00325169" w:rsidRDefault="006E3DB1" w:rsidP="00A27EC7">
      <w:pPr>
        <w:pStyle w:val="Testo2"/>
        <w:numPr>
          <w:ilvl w:val="0"/>
          <w:numId w:val="2"/>
        </w:numPr>
        <w:tabs>
          <w:tab w:val="clear" w:pos="284"/>
        </w:tabs>
        <w:spacing w:line="240" w:lineRule="exact"/>
        <w:ind w:left="284" w:hanging="284"/>
        <w:rPr>
          <w:rFonts w:ascii="Times New Roman" w:hAnsi="Times New Roman"/>
          <w:sz w:val="20"/>
        </w:rPr>
      </w:pPr>
      <w:r w:rsidRPr="00325169">
        <w:rPr>
          <w:rFonts w:ascii="Times New Roman" w:hAnsi="Times New Roman"/>
          <w:sz w:val="20"/>
        </w:rPr>
        <w:t xml:space="preserve">far acquisire allo studente la padronanza del </w:t>
      </w:r>
      <w:r w:rsidR="0021115C" w:rsidRPr="00325169">
        <w:rPr>
          <w:rFonts w:ascii="Times New Roman" w:hAnsi="Times New Roman"/>
          <w:sz w:val="20"/>
        </w:rPr>
        <w:t>concetto di economicità</w:t>
      </w:r>
      <w:r w:rsidRPr="00325169">
        <w:rPr>
          <w:rFonts w:ascii="Times New Roman" w:hAnsi="Times New Roman"/>
          <w:sz w:val="20"/>
        </w:rPr>
        <w:t xml:space="preserve"> e delle metodologie di sua misurazione adottando</w:t>
      </w:r>
      <w:r w:rsidR="0021115C" w:rsidRPr="00325169">
        <w:rPr>
          <w:rFonts w:ascii="Times New Roman" w:hAnsi="Times New Roman"/>
          <w:sz w:val="20"/>
        </w:rPr>
        <w:t xml:space="preserve"> una prospettiva di analisi che privilegi le relazioni di interdipendenza tra il sistema delle operazioni e il sistema dei valori</w:t>
      </w:r>
      <w:r w:rsidRPr="00325169">
        <w:rPr>
          <w:rFonts w:ascii="Times New Roman" w:hAnsi="Times New Roman"/>
          <w:sz w:val="20"/>
        </w:rPr>
        <w:t>;</w:t>
      </w:r>
    </w:p>
    <w:p w:rsidR="007C1BD1" w:rsidRPr="00325169" w:rsidRDefault="007C1BD1" w:rsidP="00A27EC7">
      <w:pPr>
        <w:pStyle w:val="Testo2"/>
        <w:numPr>
          <w:ilvl w:val="0"/>
          <w:numId w:val="2"/>
        </w:numPr>
        <w:tabs>
          <w:tab w:val="clear" w:pos="284"/>
        </w:tabs>
        <w:spacing w:line="240" w:lineRule="exact"/>
        <w:ind w:left="284" w:hanging="284"/>
        <w:rPr>
          <w:rFonts w:ascii="Times New Roman" w:hAnsi="Times New Roman"/>
          <w:sz w:val="20"/>
        </w:rPr>
      </w:pPr>
      <w:r w:rsidRPr="00325169">
        <w:rPr>
          <w:rFonts w:ascii="Times New Roman" w:hAnsi="Times New Roman"/>
          <w:sz w:val="20"/>
        </w:rPr>
        <w:t xml:space="preserve">sviluppare la capacità di osservare i fenomeni economico aziendali con spirito critico. </w:t>
      </w:r>
    </w:p>
    <w:p w:rsidR="007C1BD1" w:rsidRPr="00325169" w:rsidRDefault="007C1BD1" w:rsidP="00A27EC7">
      <w:pPr>
        <w:pStyle w:val="Testo2"/>
        <w:spacing w:before="120" w:line="240" w:lineRule="exact"/>
        <w:ind w:firstLine="0"/>
        <w:rPr>
          <w:rFonts w:ascii="Times New Roman" w:hAnsi="Times New Roman"/>
          <w:sz w:val="20"/>
        </w:rPr>
      </w:pPr>
      <w:r w:rsidRPr="00325169">
        <w:rPr>
          <w:rFonts w:ascii="Times New Roman" w:hAnsi="Times New Roman"/>
          <w:sz w:val="20"/>
        </w:rPr>
        <w:t>Al termine di questo corso, dunque, lo student</w:t>
      </w:r>
      <w:r w:rsidR="007670B6" w:rsidRPr="00325169">
        <w:rPr>
          <w:rFonts w:ascii="Times New Roman" w:hAnsi="Times New Roman"/>
          <w:sz w:val="20"/>
        </w:rPr>
        <w:t xml:space="preserve">e sarà in grado di: </w:t>
      </w:r>
    </w:p>
    <w:p w:rsidR="007C1BD1" w:rsidRPr="00325169" w:rsidRDefault="007670B6" w:rsidP="00862839">
      <w:pPr>
        <w:pStyle w:val="Testo2"/>
        <w:numPr>
          <w:ilvl w:val="0"/>
          <w:numId w:val="2"/>
        </w:numPr>
        <w:tabs>
          <w:tab w:val="clear" w:pos="284"/>
        </w:tabs>
        <w:spacing w:line="240" w:lineRule="exact"/>
        <w:ind w:left="284" w:hanging="284"/>
        <w:rPr>
          <w:rFonts w:ascii="Times New Roman" w:hAnsi="Times New Roman"/>
          <w:sz w:val="20"/>
        </w:rPr>
      </w:pPr>
      <w:r w:rsidRPr="00325169">
        <w:rPr>
          <w:rFonts w:ascii="Times New Roman" w:hAnsi="Times New Roman"/>
          <w:sz w:val="20"/>
        </w:rPr>
        <w:t>c</w:t>
      </w:r>
      <w:r w:rsidR="007C1BD1" w:rsidRPr="00325169">
        <w:rPr>
          <w:rFonts w:ascii="Times New Roman" w:hAnsi="Times New Roman"/>
          <w:sz w:val="20"/>
        </w:rPr>
        <w:t>omprendere il linguaggio tipico dell’</w:t>
      </w:r>
      <w:r w:rsidR="00F25EB3" w:rsidRPr="00325169">
        <w:rPr>
          <w:rFonts w:ascii="Times New Roman" w:hAnsi="Times New Roman"/>
          <w:sz w:val="20"/>
        </w:rPr>
        <w:t>E</w:t>
      </w:r>
      <w:r w:rsidR="007C1BD1" w:rsidRPr="00325169">
        <w:rPr>
          <w:rFonts w:ascii="Times New Roman" w:hAnsi="Times New Roman"/>
          <w:sz w:val="20"/>
        </w:rPr>
        <w:t xml:space="preserve">conomia aziendale; </w:t>
      </w:r>
    </w:p>
    <w:p w:rsidR="007670B6" w:rsidRPr="00325169" w:rsidRDefault="007670B6" w:rsidP="00862839">
      <w:pPr>
        <w:pStyle w:val="Testo2"/>
        <w:numPr>
          <w:ilvl w:val="0"/>
          <w:numId w:val="2"/>
        </w:numPr>
        <w:tabs>
          <w:tab w:val="clear" w:pos="284"/>
        </w:tabs>
        <w:spacing w:line="240" w:lineRule="exact"/>
        <w:ind w:left="284" w:hanging="284"/>
        <w:rPr>
          <w:rFonts w:ascii="Times New Roman" w:hAnsi="Times New Roman"/>
          <w:sz w:val="20"/>
        </w:rPr>
      </w:pPr>
      <w:r w:rsidRPr="00325169">
        <w:rPr>
          <w:rFonts w:ascii="Times New Roman" w:hAnsi="Times New Roman"/>
          <w:sz w:val="20"/>
        </w:rPr>
        <w:t>conoscere la natura e gli obiettivi degli istitu</w:t>
      </w:r>
      <w:r w:rsidR="00F25EB3" w:rsidRPr="00325169">
        <w:rPr>
          <w:rFonts w:ascii="Times New Roman" w:hAnsi="Times New Roman"/>
          <w:sz w:val="20"/>
        </w:rPr>
        <w:t>t</w:t>
      </w:r>
      <w:r w:rsidRPr="00325169">
        <w:rPr>
          <w:rFonts w:ascii="Times New Roman" w:hAnsi="Times New Roman"/>
          <w:sz w:val="20"/>
        </w:rPr>
        <w:t>i e delle aziende;</w:t>
      </w:r>
    </w:p>
    <w:p w:rsidR="007C1BD1" w:rsidRPr="00325169" w:rsidRDefault="007670B6" w:rsidP="00862839">
      <w:pPr>
        <w:pStyle w:val="Testo2"/>
        <w:numPr>
          <w:ilvl w:val="0"/>
          <w:numId w:val="2"/>
        </w:numPr>
        <w:tabs>
          <w:tab w:val="clear" w:pos="284"/>
        </w:tabs>
        <w:spacing w:line="240" w:lineRule="exact"/>
        <w:ind w:left="284" w:hanging="284"/>
        <w:rPr>
          <w:rFonts w:ascii="Times New Roman" w:hAnsi="Times New Roman"/>
          <w:sz w:val="20"/>
        </w:rPr>
      </w:pPr>
      <w:r w:rsidRPr="00325169">
        <w:rPr>
          <w:rFonts w:ascii="Times New Roman" w:hAnsi="Times New Roman"/>
          <w:sz w:val="20"/>
        </w:rPr>
        <w:t>s</w:t>
      </w:r>
      <w:r w:rsidR="007C1BD1" w:rsidRPr="00325169">
        <w:rPr>
          <w:rFonts w:ascii="Times New Roman" w:hAnsi="Times New Roman"/>
          <w:sz w:val="20"/>
        </w:rPr>
        <w:t>comporre una azienda nelle sue componenti fondamentali</w:t>
      </w:r>
      <w:r w:rsidR="00F25EB3" w:rsidRPr="00325169">
        <w:rPr>
          <w:rFonts w:ascii="Times New Roman" w:hAnsi="Times New Roman"/>
          <w:sz w:val="20"/>
        </w:rPr>
        <w:t>,</w:t>
      </w:r>
      <w:r w:rsidR="007C1BD1" w:rsidRPr="00325169">
        <w:rPr>
          <w:rFonts w:ascii="Times New Roman" w:hAnsi="Times New Roman"/>
          <w:sz w:val="20"/>
        </w:rPr>
        <w:t xml:space="preserve"> </w:t>
      </w:r>
      <w:r w:rsidR="00F25EB3" w:rsidRPr="00325169">
        <w:rPr>
          <w:rFonts w:ascii="Times New Roman" w:hAnsi="Times New Roman"/>
          <w:sz w:val="20"/>
        </w:rPr>
        <w:t>comprenderne</w:t>
      </w:r>
      <w:r w:rsidR="007C1BD1" w:rsidRPr="00325169">
        <w:rPr>
          <w:rFonts w:ascii="Times New Roman" w:hAnsi="Times New Roman"/>
          <w:sz w:val="20"/>
        </w:rPr>
        <w:t xml:space="preserve"> il funzionamento</w:t>
      </w:r>
      <w:r w:rsidRPr="00325169">
        <w:rPr>
          <w:rFonts w:ascii="Times New Roman" w:hAnsi="Times New Roman"/>
          <w:sz w:val="20"/>
        </w:rPr>
        <w:t xml:space="preserve"> e le esigenze gestionali e organizzative; </w:t>
      </w:r>
    </w:p>
    <w:p w:rsidR="006E3DB1" w:rsidRDefault="00862839" w:rsidP="00862839">
      <w:pPr>
        <w:pStyle w:val="Testo2"/>
        <w:numPr>
          <w:ilvl w:val="0"/>
          <w:numId w:val="2"/>
        </w:numPr>
        <w:tabs>
          <w:tab w:val="clear" w:pos="284"/>
        </w:tabs>
        <w:spacing w:line="240" w:lineRule="exact"/>
        <w:ind w:left="284" w:hanging="284"/>
        <w:rPr>
          <w:rFonts w:ascii="Times New Roman" w:hAnsi="Times New Roman"/>
          <w:sz w:val="20"/>
        </w:rPr>
      </w:pPr>
      <w:r w:rsidRPr="00325169">
        <w:rPr>
          <w:rFonts w:ascii="Times New Roman" w:hAnsi="Times New Roman"/>
          <w:sz w:val="20"/>
        </w:rPr>
        <w:t>a</w:t>
      </w:r>
      <w:r w:rsidR="006E3DB1" w:rsidRPr="00325169">
        <w:rPr>
          <w:rFonts w:ascii="Times New Roman" w:hAnsi="Times New Roman"/>
          <w:sz w:val="20"/>
        </w:rPr>
        <w:t>pplicare la logica delle rilevazioni contabili e del metodo di raccolta e classificazione dei valori, nelle r</w:t>
      </w:r>
      <w:r w:rsidR="005B0A24">
        <w:rPr>
          <w:rFonts w:ascii="Times New Roman" w:hAnsi="Times New Roman"/>
          <w:sz w:val="20"/>
        </w:rPr>
        <w:t xml:space="preserve">ilevazioni contabili elementari al fine della </w:t>
      </w:r>
      <w:r w:rsidR="006E3DB1" w:rsidRPr="00325169">
        <w:rPr>
          <w:rFonts w:ascii="Times New Roman" w:hAnsi="Times New Roman"/>
          <w:sz w:val="20"/>
        </w:rPr>
        <w:t>costruzione delle tavole di sintesi;</w:t>
      </w:r>
    </w:p>
    <w:p w:rsidR="005B0A24" w:rsidRPr="00325169" w:rsidRDefault="005B0A24" w:rsidP="00862839">
      <w:pPr>
        <w:pStyle w:val="Testo2"/>
        <w:numPr>
          <w:ilvl w:val="0"/>
          <w:numId w:val="2"/>
        </w:numPr>
        <w:tabs>
          <w:tab w:val="clear" w:pos="284"/>
        </w:tabs>
        <w:spacing w:line="240" w:lineRule="exact"/>
        <w:ind w:left="284" w:hanging="284"/>
        <w:rPr>
          <w:rFonts w:ascii="Times New Roman" w:hAnsi="Times New Roman"/>
          <w:sz w:val="20"/>
        </w:rPr>
      </w:pPr>
      <w:r>
        <w:rPr>
          <w:rFonts w:ascii="Times New Roman" w:hAnsi="Times New Roman"/>
          <w:sz w:val="20"/>
        </w:rPr>
        <w:t>effettuare prime analisi dell’economicità e della solidità di una azienda attraverso l’osservazione delle voci delle tavole di sintesi;</w:t>
      </w:r>
    </w:p>
    <w:p w:rsidR="006E3DB1" w:rsidRPr="00325169" w:rsidRDefault="00862839" w:rsidP="00862839">
      <w:pPr>
        <w:pStyle w:val="Testo2"/>
        <w:numPr>
          <w:ilvl w:val="0"/>
          <w:numId w:val="2"/>
        </w:numPr>
        <w:tabs>
          <w:tab w:val="clear" w:pos="284"/>
        </w:tabs>
        <w:spacing w:line="240" w:lineRule="exact"/>
        <w:ind w:left="284" w:hanging="284"/>
        <w:rPr>
          <w:rFonts w:ascii="Times New Roman" w:hAnsi="Times New Roman"/>
          <w:sz w:val="20"/>
        </w:rPr>
      </w:pPr>
      <w:r w:rsidRPr="00325169">
        <w:rPr>
          <w:rFonts w:ascii="Times New Roman" w:hAnsi="Times New Roman"/>
          <w:sz w:val="20"/>
        </w:rPr>
        <w:t>i</w:t>
      </w:r>
      <w:r w:rsidR="006E3DB1" w:rsidRPr="00325169">
        <w:rPr>
          <w:rFonts w:ascii="Times New Roman" w:hAnsi="Times New Roman"/>
          <w:sz w:val="20"/>
        </w:rPr>
        <w:t xml:space="preserve">mpiegare un linguaggio tecnico che </w:t>
      </w:r>
      <w:r w:rsidR="00CD19C5">
        <w:rPr>
          <w:rFonts w:ascii="Times New Roman" w:hAnsi="Times New Roman"/>
          <w:sz w:val="20"/>
        </w:rPr>
        <w:t xml:space="preserve">gli </w:t>
      </w:r>
      <w:r w:rsidR="006E3DB1" w:rsidRPr="00325169">
        <w:rPr>
          <w:rFonts w:ascii="Times New Roman" w:hAnsi="Times New Roman"/>
          <w:sz w:val="20"/>
        </w:rPr>
        <w:t>consenta di comunicare con chiarezza ed efficacia le conoscenze acquisite;</w:t>
      </w:r>
    </w:p>
    <w:p w:rsidR="006E3DB1" w:rsidRPr="00325169" w:rsidRDefault="00862839" w:rsidP="00862839">
      <w:pPr>
        <w:pStyle w:val="Testo2"/>
        <w:numPr>
          <w:ilvl w:val="0"/>
          <w:numId w:val="2"/>
        </w:numPr>
        <w:tabs>
          <w:tab w:val="clear" w:pos="284"/>
        </w:tabs>
        <w:spacing w:line="240" w:lineRule="exact"/>
        <w:ind w:left="284" w:hanging="284"/>
        <w:rPr>
          <w:rFonts w:ascii="Times New Roman" w:hAnsi="Times New Roman"/>
          <w:szCs w:val="18"/>
        </w:rPr>
      </w:pPr>
      <w:r w:rsidRPr="00325169">
        <w:rPr>
          <w:rFonts w:ascii="Times New Roman" w:hAnsi="Times New Roman"/>
          <w:sz w:val="20"/>
        </w:rPr>
        <w:t>s</w:t>
      </w:r>
      <w:r w:rsidR="006E3DB1" w:rsidRPr="00325169">
        <w:rPr>
          <w:rFonts w:ascii="Times New Roman" w:hAnsi="Times New Roman"/>
          <w:sz w:val="20"/>
        </w:rPr>
        <w:t>viluppare le competenze utili per gli insegnamenti dell’area economico-aziendale contenuti</w:t>
      </w:r>
      <w:r w:rsidR="006E3DB1" w:rsidRPr="00325169">
        <w:rPr>
          <w:rFonts w:ascii="Times New Roman" w:hAnsi="Times New Roman"/>
          <w:szCs w:val="18"/>
        </w:rPr>
        <w:t xml:space="preserve"> </w:t>
      </w:r>
      <w:r w:rsidR="006E3DB1" w:rsidRPr="00CD19C5">
        <w:rPr>
          <w:rFonts w:ascii="Times New Roman" w:hAnsi="Times New Roman"/>
          <w:sz w:val="20"/>
        </w:rPr>
        <w:t>nei programmi di studio degli anni successivi.</w:t>
      </w:r>
    </w:p>
    <w:p w:rsidR="007C1BD1" w:rsidRPr="00325169" w:rsidRDefault="007C1BD1" w:rsidP="007C1BD1">
      <w:pPr>
        <w:spacing w:before="240" w:after="120" w:line="240" w:lineRule="exact"/>
        <w:rPr>
          <w:b/>
          <w:sz w:val="18"/>
        </w:rPr>
      </w:pPr>
      <w:r w:rsidRPr="00325169">
        <w:rPr>
          <w:b/>
          <w:i/>
          <w:sz w:val="18"/>
        </w:rPr>
        <w:t>PROGRAMMA DEL CORSO</w:t>
      </w:r>
    </w:p>
    <w:p w:rsidR="007C1BD1" w:rsidRPr="00325169" w:rsidRDefault="007C1BD1" w:rsidP="007C1BD1">
      <w:pPr>
        <w:rPr>
          <w:szCs w:val="20"/>
        </w:rPr>
      </w:pPr>
      <w:r w:rsidRPr="00275012">
        <w:rPr>
          <w:szCs w:val="20"/>
        </w:rPr>
        <w:t xml:space="preserve">Il corso è diviso in </w:t>
      </w:r>
      <w:r w:rsidR="005B0A24" w:rsidRPr="00275012">
        <w:rPr>
          <w:szCs w:val="20"/>
        </w:rPr>
        <w:t>tre</w:t>
      </w:r>
      <w:r w:rsidRPr="00275012">
        <w:rPr>
          <w:szCs w:val="20"/>
        </w:rPr>
        <w:t xml:space="preserve"> moduli.</w:t>
      </w:r>
      <w:r w:rsidRPr="00325169">
        <w:rPr>
          <w:szCs w:val="20"/>
        </w:rPr>
        <w:t xml:space="preserve"> </w:t>
      </w:r>
    </w:p>
    <w:p w:rsidR="007C1BD1" w:rsidRPr="00325169" w:rsidRDefault="007C1BD1" w:rsidP="007C1BD1">
      <w:pPr>
        <w:rPr>
          <w:szCs w:val="20"/>
        </w:rPr>
      </w:pPr>
      <w:r w:rsidRPr="00325169">
        <w:rPr>
          <w:szCs w:val="20"/>
        </w:rPr>
        <w:t>Il primo modulo</w:t>
      </w:r>
      <w:r w:rsidR="00275012">
        <w:rPr>
          <w:szCs w:val="20"/>
        </w:rPr>
        <w:t xml:space="preserve"> </w:t>
      </w:r>
      <w:r w:rsidR="00275012" w:rsidRPr="00AC27AF">
        <w:rPr>
          <w:sz w:val="18"/>
          <w:u w:val="single"/>
        </w:rPr>
        <w:t>CHE COS’È L’AZIENDA</w:t>
      </w:r>
      <w:r w:rsidR="00275012">
        <w:rPr>
          <w:szCs w:val="20"/>
        </w:rPr>
        <w:t xml:space="preserve"> </w:t>
      </w:r>
      <w:r w:rsidR="005B0A24">
        <w:rPr>
          <w:szCs w:val="20"/>
        </w:rPr>
        <w:t xml:space="preserve">(Prof.ssa Di Martino) </w:t>
      </w:r>
      <w:r w:rsidRPr="00325169">
        <w:rPr>
          <w:szCs w:val="20"/>
        </w:rPr>
        <w:t xml:space="preserve">approfondirà i seguenti contenuti: </w:t>
      </w:r>
    </w:p>
    <w:p w:rsidR="00AC27AF" w:rsidRPr="00325169" w:rsidRDefault="00AC27AF" w:rsidP="00C13EA8">
      <w:pPr>
        <w:spacing w:before="120"/>
        <w:rPr>
          <w:szCs w:val="20"/>
        </w:rPr>
      </w:pPr>
      <w:r w:rsidRPr="00325169">
        <w:rPr>
          <w:i/>
          <w:szCs w:val="20"/>
        </w:rPr>
        <w:t>Istituti e aziende</w:t>
      </w:r>
    </w:p>
    <w:p w:rsidR="007C1BD1" w:rsidRPr="00325169" w:rsidRDefault="007C1BD1" w:rsidP="007C1BD1">
      <w:pPr>
        <w:rPr>
          <w:szCs w:val="20"/>
        </w:rPr>
      </w:pPr>
      <w:r w:rsidRPr="00325169">
        <w:rPr>
          <w:szCs w:val="20"/>
        </w:rPr>
        <w:lastRenderedPageBreak/>
        <w:t>Oggetto di studio e principi generali dell’Economia Aziendale</w:t>
      </w:r>
      <w:r w:rsidR="008013F8" w:rsidRPr="00325169">
        <w:rPr>
          <w:szCs w:val="20"/>
        </w:rPr>
        <w:t>.</w:t>
      </w:r>
    </w:p>
    <w:p w:rsidR="007C1BD1" w:rsidRPr="00325169" w:rsidRDefault="007C1BD1" w:rsidP="007C1BD1">
      <w:pPr>
        <w:rPr>
          <w:szCs w:val="20"/>
        </w:rPr>
      </w:pPr>
      <w:r w:rsidRPr="00325169">
        <w:rPr>
          <w:szCs w:val="20"/>
        </w:rPr>
        <w:t>L’istituto, l’impresa e l’azienda</w:t>
      </w:r>
      <w:r w:rsidR="008013F8" w:rsidRPr="00325169">
        <w:rPr>
          <w:szCs w:val="20"/>
        </w:rPr>
        <w:t>.</w:t>
      </w:r>
    </w:p>
    <w:p w:rsidR="007C1BD1" w:rsidRPr="00325169" w:rsidRDefault="007C1BD1" w:rsidP="007C1BD1">
      <w:pPr>
        <w:rPr>
          <w:szCs w:val="20"/>
        </w:rPr>
      </w:pPr>
      <w:r w:rsidRPr="00325169">
        <w:rPr>
          <w:szCs w:val="20"/>
        </w:rPr>
        <w:t>La specializzazione economica</w:t>
      </w:r>
      <w:r w:rsidR="008013F8" w:rsidRPr="00325169">
        <w:rPr>
          <w:szCs w:val="20"/>
        </w:rPr>
        <w:t>.</w:t>
      </w:r>
    </w:p>
    <w:p w:rsidR="00275012" w:rsidRDefault="007C1BD1" w:rsidP="00275012">
      <w:pPr>
        <w:rPr>
          <w:szCs w:val="20"/>
        </w:rPr>
      </w:pPr>
      <w:r w:rsidRPr="00325169">
        <w:rPr>
          <w:szCs w:val="20"/>
        </w:rPr>
        <w:t>I modelli di rappresentazione delle aziende</w:t>
      </w:r>
      <w:r w:rsidR="008013F8" w:rsidRPr="00325169">
        <w:rPr>
          <w:szCs w:val="20"/>
        </w:rPr>
        <w:t>.</w:t>
      </w:r>
    </w:p>
    <w:p w:rsidR="007C1BD1" w:rsidRPr="00AC27AF" w:rsidRDefault="00A27EC7" w:rsidP="00C13EA8">
      <w:pPr>
        <w:spacing w:before="120"/>
        <w:rPr>
          <w:i/>
          <w:szCs w:val="20"/>
        </w:rPr>
      </w:pPr>
      <w:r w:rsidRPr="00AC27AF">
        <w:rPr>
          <w:i/>
          <w:szCs w:val="20"/>
        </w:rPr>
        <w:t>La struttura delle aziende</w:t>
      </w:r>
    </w:p>
    <w:p w:rsidR="00B71457" w:rsidRPr="00325169" w:rsidRDefault="00B71457" w:rsidP="00B71457">
      <w:pPr>
        <w:rPr>
          <w:szCs w:val="20"/>
        </w:rPr>
      </w:pPr>
      <w:r w:rsidRPr="00325169">
        <w:rPr>
          <w:szCs w:val="20"/>
        </w:rPr>
        <w:t>Le combinazioni economiche.</w:t>
      </w:r>
      <w:r w:rsidRPr="00275012">
        <w:rPr>
          <w:szCs w:val="20"/>
        </w:rPr>
        <w:t xml:space="preserve"> </w:t>
      </w:r>
    </w:p>
    <w:p w:rsidR="007C1BD1" w:rsidRPr="00325169" w:rsidRDefault="007C1BD1" w:rsidP="007C1BD1">
      <w:pPr>
        <w:rPr>
          <w:szCs w:val="20"/>
        </w:rPr>
      </w:pPr>
      <w:r w:rsidRPr="00325169">
        <w:rPr>
          <w:szCs w:val="20"/>
        </w:rPr>
        <w:t>L’assetto istituzionale</w:t>
      </w:r>
      <w:r w:rsidR="008013F8" w:rsidRPr="00325169">
        <w:rPr>
          <w:szCs w:val="20"/>
        </w:rPr>
        <w:t>.</w:t>
      </w:r>
    </w:p>
    <w:p w:rsidR="005B0A24" w:rsidRPr="00325169" w:rsidRDefault="005B0A24" w:rsidP="005B0A24">
      <w:pPr>
        <w:rPr>
          <w:szCs w:val="20"/>
        </w:rPr>
      </w:pPr>
      <w:r w:rsidRPr="00275012">
        <w:rPr>
          <w:szCs w:val="20"/>
        </w:rPr>
        <w:t xml:space="preserve">Il secondo modulo </w:t>
      </w:r>
      <w:r w:rsidR="00275012" w:rsidRPr="00AC27AF">
        <w:rPr>
          <w:sz w:val="18"/>
          <w:u w:val="single"/>
        </w:rPr>
        <w:t>GESTIONE STRATEGIA ED OPERATIVA DELL’AZIENDA</w:t>
      </w:r>
      <w:r w:rsidR="00275012">
        <w:rPr>
          <w:szCs w:val="20"/>
        </w:rPr>
        <w:t xml:space="preserve"> </w:t>
      </w:r>
      <w:r w:rsidRPr="00275012">
        <w:rPr>
          <w:szCs w:val="20"/>
        </w:rPr>
        <w:t>(Prof.Villa)</w:t>
      </w:r>
      <w:r w:rsidR="00275012">
        <w:rPr>
          <w:szCs w:val="20"/>
        </w:rPr>
        <w:t xml:space="preserve"> </w:t>
      </w:r>
      <w:bookmarkStart w:id="0" w:name="_GoBack"/>
      <w:bookmarkEnd w:id="0"/>
      <w:r w:rsidRPr="00275012">
        <w:rPr>
          <w:szCs w:val="20"/>
        </w:rPr>
        <w:t>approfondirà i seguenti contenuti:</w:t>
      </w:r>
      <w:r w:rsidRPr="00325169">
        <w:rPr>
          <w:szCs w:val="20"/>
        </w:rPr>
        <w:t xml:space="preserve"> </w:t>
      </w:r>
    </w:p>
    <w:p w:rsidR="00AC27AF" w:rsidRPr="00325169" w:rsidRDefault="00AC27AF" w:rsidP="00AC27AF">
      <w:pPr>
        <w:spacing w:before="120"/>
        <w:rPr>
          <w:i/>
          <w:szCs w:val="20"/>
        </w:rPr>
      </w:pPr>
      <w:r w:rsidRPr="00325169">
        <w:rPr>
          <w:i/>
          <w:szCs w:val="20"/>
        </w:rPr>
        <w:t xml:space="preserve">I confini dell’azienda e le scelte di dimensionamento </w:t>
      </w:r>
    </w:p>
    <w:p w:rsidR="00275012" w:rsidRDefault="00275012" w:rsidP="00145800">
      <w:pPr>
        <w:rPr>
          <w:szCs w:val="20"/>
        </w:rPr>
      </w:pPr>
      <w:r>
        <w:rPr>
          <w:szCs w:val="20"/>
        </w:rPr>
        <w:t>L’economicità</w:t>
      </w:r>
    </w:p>
    <w:p w:rsidR="00145800" w:rsidRPr="00325169" w:rsidRDefault="00145800" w:rsidP="00145800">
      <w:pPr>
        <w:rPr>
          <w:szCs w:val="20"/>
        </w:rPr>
      </w:pPr>
      <w:r w:rsidRPr="00325169">
        <w:rPr>
          <w:szCs w:val="20"/>
        </w:rPr>
        <w:t xml:space="preserve">I confini dell’azienda: l’ambiente economico e non economico. </w:t>
      </w:r>
    </w:p>
    <w:p w:rsidR="00145800" w:rsidRPr="00325169" w:rsidRDefault="00145800" w:rsidP="00145800">
      <w:pPr>
        <w:rPr>
          <w:szCs w:val="20"/>
        </w:rPr>
      </w:pPr>
      <w:r w:rsidRPr="00325169">
        <w:rPr>
          <w:szCs w:val="20"/>
        </w:rPr>
        <w:t xml:space="preserve">Struttura e dinamiche del sistema competitivo </w:t>
      </w:r>
    </w:p>
    <w:p w:rsidR="00275012" w:rsidRDefault="00275012" w:rsidP="00145800">
      <w:pPr>
        <w:rPr>
          <w:szCs w:val="20"/>
        </w:rPr>
      </w:pPr>
      <w:r>
        <w:rPr>
          <w:szCs w:val="20"/>
        </w:rPr>
        <w:t>La strategia aziendale, la formula competitiva</w:t>
      </w:r>
    </w:p>
    <w:p w:rsidR="00AC27AF" w:rsidRPr="00AC27AF" w:rsidRDefault="00AC27AF" w:rsidP="00145800">
      <w:pPr>
        <w:rPr>
          <w:i/>
          <w:szCs w:val="20"/>
        </w:rPr>
      </w:pPr>
      <w:r w:rsidRPr="00AC27AF">
        <w:rPr>
          <w:i/>
          <w:szCs w:val="20"/>
        </w:rPr>
        <w:t xml:space="preserve">La struttura economica di una azienda </w:t>
      </w:r>
    </w:p>
    <w:p w:rsidR="007C1BD1" w:rsidRPr="00325169" w:rsidRDefault="007C1BD1" w:rsidP="00145800">
      <w:pPr>
        <w:rPr>
          <w:szCs w:val="20"/>
        </w:rPr>
      </w:pPr>
      <w:r w:rsidRPr="00325169">
        <w:rPr>
          <w:szCs w:val="20"/>
        </w:rPr>
        <w:t>La standardizzazione e le scelte di dimensione</w:t>
      </w:r>
      <w:r w:rsidR="00275012">
        <w:rPr>
          <w:szCs w:val="20"/>
        </w:rPr>
        <w:t xml:space="preserve"> (le Economie) </w:t>
      </w:r>
    </w:p>
    <w:p w:rsidR="00275012" w:rsidRDefault="00275012" w:rsidP="007C1BD1">
      <w:pPr>
        <w:rPr>
          <w:szCs w:val="20"/>
        </w:rPr>
      </w:pPr>
      <w:r>
        <w:rPr>
          <w:szCs w:val="20"/>
        </w:rPr>
        <w:t>Le scelte di estensione verticale ed orizzontale</w:t>
      </w:r>
    </w:p>
    <w:p w:rsidR="00275012" w:rsidRPr="00325169" w:rsidRDefault="00275012" w:rsidP="007C1BD1">
      <w:pPr>
        <w:rPr>
          <w:szCs w:val="20"/>
        </w:rPr>
      </w:pPr>
      <w:r>
        <w:rPr>
          <w:szCs w:val="20"/>
        </w:rPr>
        <w:t>Il reddito operativo e il punto di pareggio</w:t>
      </w:r>
    </w:p>
    <w:p w:rsidR="00CD19C5" w:rsidRDefault="00145800" w:rsidP="006828E7">
      <w:pPr>
        <w:spacing w:before="120"/>
      </w:pPr>
      <w:r w:rsidRPr="00325169">
        <w:rPr>
          <w:szCs w:val="20"/>
        </w:rPr>
        <w:t xml:space="preserve">Il </w:t>
      </w:r>
      <w:r w:rsidR="005B0A24">
        <w:rPr>
          <w:szCs w:val="20"/>
        </w:rPr>
        <w:t>terzo</w:t>
      </w:r>
      <w:r w:rsidRPr="00325169">
        <w:rPr>
          <w:szCs w:val="20"/>
        </w:rPr>
        <w:t xml:space="preserve"> modulo</w:t>
      </w:r>
      <w:r w:rsidR="00F25EB3" w:rsidRPr="00325169">
        <w:rPr>
          <w:szCs w:val="20"/>
        </w:rPr>
        <w:t xml:space="preserve"> </w:t>
      </w:r>
      <w:r w:rsidR="00B71457" w:rsidRPr="00FA214C">
        <w:rPr>
          <w:sz w:val="18"/>
          <w:u w:val="single"/>
        </w:rPr>
        <w:t>ANALISI DELL’ECONOMICITA’</w:t>
      </w:r>
      <w:r w:rsidR="00B71457">
        <w:rPr>
          <w:szCs w:val="20"/>
        </w:rPr>
        <w:t xml:space="preserve"> </w:t>
      </w:r>
      <w:r w:rsidR="005B0A24">
        <w:rPr>
          <w:szCs w:val="20"/>
        </w:rPr>
        <w:t xml:space="preserve">(Prof.ssa Di Martino) </w:t>
      </w:r>
      <w:r w:rsidR="00F25EB3" w:rsidRPr="00325169">
        <w:t xml:space="preserve">è dedicato all’approfondimento delle </w:t>
      </w:r>
      <w:r w:rsidR="00F25EB3" w:rsidRPr="00325169">
        <w:rPr>
          <w:szCs w:val="20"/>
        </w:rPr>
        <w:t>relazioni di interdipendenza tra il sistema delle operazioni, studiat</w:t>
      </w:r>
      <w:r w:rsidR="00CD19C5">
        <w:rPr>
          <w:szCs w:val="20"/>
        </w:rPr>
        <w:t>o</w:t>
      </w:r>
      <w:r w:rsidR="00F25EB3" w:rsidRPr="00325169">
        <w:rPr>
          <w:szCs w:val="20"/>
        </w:rPr>
        <w:t xml:space="preserve"> nel primo modulo, e il sistema dei valori</w:t>
      </w:r>
      <w:r w:rsidR="00042680">
        <w:rPr>
          <w:szCs w:val="20"/>
        </w:rPr>
        <w:t>.</w:t>
      </w:r>
      <w:r w:rsidR="00042680">
        <w:t xml:space="preserve"> I</w:t>
      </w:r>
      <w:r w:rsidR="00F25EB3" w:rsidRPr="00325169">
        <w:t>n particolare, esso è volto a favorire l’apprendimento della log</w:t>
      </w:r>
      <w:r w:rsidR="00B71457">
        <w:t xml:space="preserve">ica delle rilevazioni contabili, </w:t>
      </w:r>
      <w:r w:rsidR="00F25EB3" w:rsidRPr="00325169">
        <w:t xml:space="preserve">trasmettere le nozioni di base per la lettura, la redazione e l’interpretazione del bilancio di esercizio </w:t>
      </w:r>
      <w:r w:rsidR="00B71457">
        <w:t>e per la gestione patrimoniale e finanziaria di una azienda.</w:t>
      </w:r>
    </w:p>
    <w:p w:rsidR="00145800" w:rsidRDefault="002D1B47" w:rsidP="00F25EB3">
      <w:r w:rsidRPr="00325169">
        <w:t xml:space="preserve">In particolare, </w:t>
      </w:r>
      <w:r w:rsidR="005508CD">
        <w:t xml:space="preserve">nel terzo modulo </w:t>
      </w:r>
      <w:r w:rsidRPr="00325169">
        <w:t>verranno approfonditi:</w:t>
      </w:r>
    </w:p>
    <w:p w:rsidR="00AC27AF" w:rsidRDefault="00AC27AF" w:rsidP="005508CD">
      <w:pPr>
        <w:spacing w:before="120"/>
        <w:rPr>
          <w:i/>
          <w:szCs w:val="20"/>
        </w:rPr>
      </w:pPr>
      <w:r>
        <w:rPr>
          <w:i/>
          <w:szCs w:val="20"/>
        </w:rPr>
        <w:t>Formazione e sviluppo del patrimonio e assetti proprietari e organizzativi</w:t>
      </w:r>
    </w:p>
    <w:p w:rsidR="00AC27AF" w:rsidRPr="00AC27AF" w:rsidRDefault="00AC27AF" w:rsidP="00AC27AF">
      <w:pPr>
        <w:rPr>
          <w:szCs w:val="20"/>
        </w:rPr>
      </w:pPr>
      <w:r w:rsidRPr="00AC27AF">
        <w:rPr>
          <w:szCs w:val="20"/>
        </w:rPr>
        <w:t>Il capitale di funzionamento</w:t>
      </w:r>
    </w:p>
    <w:p w:rsidR="00AC27AF" w:rsidRDefault="00AC27AF" w:rsidP="00AC27AF">
      <w:pPr>
        <w:rPr>
          <w:szCs w:val="20"/>
        </w:rPr>
      </w:pPr>
      <w:r w:rsidRPr="00AC27AF">
        <w:rPr>
          <w:szCs w:val="20"/>
        </w:rPr>
        <w:t>Le dinamiche del patrimonio</w:t>
      </w:r>
    </w:p>
    <w:p w:rsidR="00AC27AF" w:rsidRDefault="00AC27AF" w:rsidP="00AC27AF">
      <w:pPr>
        <w:rPr>
          <w:szCs w:val="20"/>
        </w:rPr>
      </w:pPr>
      <w:r>
        <w:rPr>
          <w:szCs w:val="20"/>
        </w:rPr>
        <w:t>L’assetto proprietario delle imprese</w:t>
      </w:r>
    </w:p>
    <w:p w:rsidR="00AC27AF" w:rsidRPr="00AC27AF" w:rsidRDefault="00AC27AF" w:rsidP="00AC27AF">
      <w:pPr>
        <w:rPr>
          <w:szCs w:val="20"/>
        </w:rPr>
      </w:pPr>
      <w:r>
        <w:rPr>
          <w:szCs w:val="20"/>
        </w:rPr>
        <w:t>L’assetto organizzativo</w:t>
      </w:r>
    </w:p>
    <w:p w:rsidR="002D1B47" w:rsidRPr="005508CD" w:rsidRDefault="002D1B47" w:rsidP="005508CD">
      <w:pPr>
        <w:spacing w:before="120"/>
        <w:rPr>
          <w:i/>
          <w:szCs w:val="20"/>
        </w:rPr>
      </w:pPr>
      <w:r w:rsidRPr="005508CD">
        <w:rPr>
          <w:i/>
          <w:szCs w:val="20"/>
        </w:rPr>
        <w:t>I concetti fondamentali della contabilità generale: reddito, capitale, esercizio.</w:t>
      </w:r>
    </w:p>
    <w:p w:rsidR="002D1B47" w:rsidRPr="005508CD" w:rsidRDefault="002D1B47" w:rsidP="005508CD">
      <w:pPr>
        <w:rPr>
          <w:szCs w:val="20"/>
        </w:rPr>
      </w:pPr>
      <w:r w:rsidRPr="005508CD">
        <w:rPr>
          <w:szCs w:val="20"/>
        </w:rPr>
        <w:t>Il sistema dei valori: metodo della partita doppia, strumenti di raccolta dei valori</w:t>
      </w:r>
      <w:r w:rsidR="005508CD">
        <w:rPr>
          <w:szCs w:val="20"/>
        </w:rPr>
        <w:t xml:space="preserve">; </w:t>
      </w:r>
      <w:r w:rsidRPr="005508CD">
        <w:rPr>
          <w:szCs w:val="20"/>
        </w:rPr>
        <w:t xml:space="preserve"> </w:t>
      </w:r>
    </w:p>
    <w:p w:rsidR="002D1B47" w:rsidRDefault="005508CD" w:rsidP="005508CD">
      <w:pPr>
        <w:rPr>
          <w:szCs w:val="20"/>
        </w:rPr>
      </w:pPr>
      <w:r>
        <w:rPr>
          <w:szCs w:val="20"/>
        </w:rPr>
        <w:t>La</w:t>
      </w:r>
      <w:r w:rsidR="002D1B47" w:rsidRPr="005508CD">
        <w:rPr>
          <w:szCs w:val="20"/>
        </w:rPr>
        <w:t xml:space="preserve"> rilevazione delle principali operazioni di gestione e di fine periodo.</w:t>
      </w:r>
      <w:r w:rsidR="00042680" w:rsidRPr="005508CD">
        <w:rPr>
          <w:szCs w:val="20"/>
        </w:rPr>
        <w:t xml:space="preserve"> </w:t>
      </w:r>
    </w:p>
    <w:p w:rsidR="005508CD" w:rsidRPr="005508CD" w:rsidRDefault="005508CD" w:rsidP="005508CD">
      <w:pPr>
        <w:spacing w:before="120"/>
        <w:rPr>
          <w:i/>
          <w:szCs w:val="20"/>
        </w:rPr>
      </w:pPr>
      <w:r w:rsidRPr="005508CD">
        <w:rPr>
          <w:i/>
          <w:szCs w:val="20"/>
        </w:rPr>
        <w:t>La costruzione, la riclassificazione e l’analisi delle tavole di sintesi.</w:t>
      </w:r>
    </w:p>
    <w:p w:rsidR="005508CD" w:rsidRDefault="005508CD" w:rsidP="005508CD">
      <w:pPr>
        <w:rPr>
          <w:szCs w:val="20"/>
        </w:rPr>
      </w:pPr>
      <w:r>
        <w:rPr>
          <w:szCs w:val="20"/>
        </w:rPr>
        <w:t>Formazione del Bilancio di esercizio</w:t>
      </w:r>
    </w:p>
    <w:p w:rsidR="005508CD" w:rsidRDefault="005508CD" w:rsidP="005508CD">
      <w:pPr>
        <w:rPr>
          <w:szCs w:val="20"/>
        </w:rPr>
      </w:pPr>
      <w:r>
        <w:rPr>
          <w:szCs w:val="20"/>
        </w:rPr>
        <w:t>Riclassificazione dei prospetti di sintesi;</w:t>
      </w:r>
    </w:p>
    <w:p w:rsidR="005508CD" w:rsidRDefault="005508CD" w:rsidP="005508CD">
      <w:pPr>
        <w:rPr>
          <w:szCs w:val="20"/>
        </w:rPr>
      </w:pPr>
      <w:r>
        <w:rPr>
          <w:szCs w:val="20"/>
        </w:rPr>
        <w:t>Le analisi di bilancio</w:t>
      </w:r>
    </w:p>
    <w:p w:rsidR="007C1BD1" w:rsidRPr="00325169" w:rsidRDefault="007C1BD1" w:rsidP="008013F8">
      <w:pPr>
        <w:pStyle w:val="Testo2"/>
        <w:spacing w:before="120"/>
        <w:ind w:firstLine="0"/>
        <w:rPr>
          <w:rFonts w:ascii="Times New Roman" w:hAnsi="Times New Roman"/>
          <w:sz w:val="20"/>
        </w:rPr>
      </w:pPr>
      <w:r w:rsidRPr="00325169">
        <w:rPr>
          <w:rFonts w:ascii="Times New Roman" w:hAnsi="Times New Roman"/>
          <w:sz w:val="20"/>
        </w:rPr>
        <w:t>Il syllabus contenente il programma analitico del corso sarà comunicato tramite Blackboard.</w:t>
      </w:r>
    </w:p>
    <w:p w:rsidR="007C1BD1" w:rsidRPr="00325169" w:rsidRDefault="007C1BD1" w:rsidP="008013F8">
      <w:pPr>
        <w:spacing w:before="240" w:after="120"/>
        <w:rPr>
          <w:b/>
          <w:i/>
          <w:sz w:val="18"/>
        </w:rPr>
      </w:pPr>
      <w:r w:rsidRPr="00325169">
        <w:rPr>
          <w:b/>
          <w:i/>
          <w:sz w:val="18"/>
        </w:rPr>
        <w:lastRenderedPageBreak/>
        <w:t>BIBLIOGRAFIA</w:t>
      </w:r>
    </w:p>
    <w:p w:rsidR="00F25EB3" w:rsidRPr="00C13EA8" w:rsidRDefault="008013F8" w:rsidP="00C13EA8">
      <w:pPr>
        <w:pStyle w:val="Testo1"/>
        <w:spacing w:before="0"/>
      </w:pPr>
      <w:r w:rsidRPr="00C13EA8">
        <w:t xml:space="preserve">G. Airoldi-G. </w:t>
      </w:r>
      <w:r w:rsidR="007C1BD1" w:rsidRPr="00C13EA8">
        <w:t>Brunetti</w:t>
      </w:r>
      <w:r w:rsidRPr="00C13EA8">
        <w:t xml:space="preserve">-V. </w:t>
      </w:r>
      <w:r w:rsidR="007C1BD1" w:rsidRPr="00C13EA8">
        <w:t>Coda, Corso di Economia Aziendale, Bologna, Il Mulino</w:t>
      </w:r>
      <w:r w:rsidR="00F25EB3" w:rsidRPr="00C13EA8">
        <w:t>.</w:t>
      </w:r>
    </w:p>
    <w:p w:rsidR="002D1B47" w:rsidRPr="00C13EA8" w:rsidRDefault="005B0A24" w:rsidP="00C13EA8">
      <w:pPr>
        <w:pStyle w:val="Testo1"/>
        <w:spacing w:before="0"/>
      </w:pPr>
      <w:r w:rsidRPr="00C13EA8">
        <w:t>S.</w:t>
      </w:r>
      <w:r w:rsidR="00145800" w:rsidRPr="00C13EA8">
        <w:t xml:space="preserve"> </w:t>
      </w:r>
      <w:r w:rsidRPr="00C13EA8">
        <w:t xml:space="preserve">Di Martino, </w:t>
      </w:r>
      <w:r w:rsidR="002D1B47" w:rsidRPr="00C13EA8">
        <w:t xml:space="preserve"> </w:t>
      </w:r>
      <w:r w:rsidRPr="00C13EA8">
        <w:t>Appunti di c</w:t>
      </w:r>
      <w:r w:rsidR="002D1B47" w:rsidRPr="00C13EA8">
        <w:t xml:space="preserve">ontabilità e bilancio, </w:t>
      </w:r>
      <w:r w:rsidRPr="00C13EA8">
        <w:t xml:space="preserve"> (nota dida</w:t>
      </w:r>
      <w:r w:rsidR="00FA214C" w:rsidRPr="00C13EA8">
        <w:t>ttica disonibile in Blackboard)</w:t>
      </w:r>
    </w:p>
    <w:p w:rsidR="007C1BD1" w:rsidRPr="00C13EA8" w:rsidRDefault="007C1BD1" w:rsidP="00C13EA8">
      <w:pPr>
        <w:pStyle w:val="Testo1"/>
        <w:spacing w:before="0"/>
      </w:pPr>
      <w:r w:rsidRPr="00C13EA8">
        <w:t>Slide dei docenti, letture integrative e casi saranno resi disponibili, di volta in volta, su blackboard.</w:t>
      </w:r>
    </w:p>
    <w:p w:rsidR="007C1BD1" w:rsidRPr="00325169" w:rsidRDefault="007C1BD1" w:rsidP="007C1BD1">
      <w:pPr>
        <w:spacing w:before="240" w:after="120"/>
        <w:rPr>
          <w:b/>
          <w:i/>
          <w:sz w:val="18"/>
        </w:rPr>
      </w:pPr>
      <w:r w:rsidRPr="00325169">
        <w:rPr>
          <w:b/>
          <w:i/>
          <w:sz w:val="18"/>
        </w:rPr>
        <w:t>DIDATTICA DEL CORSO</w:t>
      </w:r>
    </w:p>
    <w:p w:rsidR="007C1BD1" w:rsidRPr="00C13EA8" w:rsidRDefault="002D1B47" w:rsidP="00C13EA8">
      <w:pPr>
        <w:pStyle w:val="Testo2"/>
      </w:pPr>
      <w:r w:rsidRPr="00C13EA8">
        <w:t xml:space="preserve">Si prevede l’utilizzo di metodologie diversificate volte a promuovere la partecipazione attiva degli studenti. In particolare, oltre alle lezioni frontali a contenuto teorico, il corso prevede un intenso utilizzo di lezioni interattive di inquadramento pratico, esercitazioni e analisi di casi. </w:t>
      </w:r>
    </w:p>
    <w:p w:rsidR="007C1BD1" w:rsidRPr="00C13EA8" w:rsidRDefault="007C1BD1" w:rsidP="00C13EA8">
      <w:pPr>
        <w:pStyle w:val="Testo2"/>
      </w:pPr>
      <w:r w:rsidRPr="00C13EA8">
        <w:t xml:space="preserve">Il programma d’esame per gli studenti comprende congiuntamente (i) il libro di testo indicato nella bibliografia, (ii) i contenuti del lavoro svolto in aula (approfondimento dei casi di studio </w:t>
      </w:r>
      <w:r w:rsidR="002D1B47" w:rsidRPr="00C13EA8">
        <w:t>ed esercitazioni</w:t>
      </w:r>
      <w:r w:rsidRPr="00C13EA8">
        <w:t>)</w:t>
      </w:r>
      <w:r w:rsidR="002D1B47" w:rsidRPr="00C13EA8">
        <w:t>.</w:t>
      </w:r>
    </w:p>
    <w:p w:rsidR="007C1BD1" w:rsidRPr="00325169" w:rsidRDefault="007C1BD1" w:rsidP="007C1BD1">
      <w:pPr>
        <w:spacing w:before="240" w:after="120"/>
        <w:rPr>
          <w:b/>
          <w:i/>
          <w:sz w:val="18"/>
        </w:rPr>
      </w:pPr>
      <w:r w:rsidRPr="00325169">
        <w:rPr>
          <w:b/>
          <w:i/>
          <w:sz w:val="18"/>
        </w:rPr>
        <w:t>METODO E CRITERI DI VALUTAZIONE</w:t>
      </w:r>
    </w:p>
    <w:p w:rsidR="007C1BD1" w:rsidRPr="00C13EA8" w:rsidRDefault="007C1BD1" w:rsidP="00C13EA8">
      <w:pPr>
        <w:pStyle w:val="Testo2"/>
      </w:pPr>
      <w:r w:rsidRPr="00C13EA8">
        <w:t>La prova di esame potrà essere svolta in una unica soluzione (prova generale) o mediante le due prove parziali (c.d. prove intermedie) da effettuarsi esclusivamente nelle date indicate dal calendario accademico.</w:t>
      </w:r>
    </w:p>
    <w:p w:rsidR="007C1BD1" w:rsidRPr="00C13EA8" w:rsidRDefault="007C1BD1" w:rsidP="00C13EA8">
      <w:pPr>
        <w:pStyle w:val="Testo2"/>
      </w:pPr>
      <w:r w:rsidRPr="00C13EA8">
        <w:t xml:space="preserve">Le prove (parziali o generali) sono scritte e articolate in domande aperte su argomenti teorici e pratici (commento a fatti realmente accaduti) e analisi di mini-casi aziendali. Il voto è espresso in trentesimi. </w:t>
      </w:r>
    </w:p>
    <w:p w:rsidR="007C1BD1" w:rsidRPr="00C13EA8" w:rsidRDefault="007C1BD1" w:rsidP="00C13EA8">
      <w:pPr>
        <w:pStyle w:val="Testo2"/>
      </w:pPr>
      <w:r w:rsidRPr="00C13EA8">
        <w:t xml:space="preserve">Le prove parziali si intendono superate con un punteggio minimo di 18/30; il voto finale è dato dalla media aritmetica delle valutazioni delle due prove parziali. </w:t>
      </w:r>
    </w:p>
    <w:p w:rsidR="007C1BD1" w:rsidRPr="00C13EA8" w:rsidRDefault="007C1BD1" w:rsidP="00C13EA8">
      <w:pPr>
        <w:pStyle w:val="Testo2"/>
      </w:pPr>
      <w:r w:rsidRPr="00C13EA8">
        <w:t xml:space="preserve">Lo studente che supera la prima prova, potrà sostenere la seconda in una sola delle tre date disponibili nella sessione di appello al termine del corso. Lo studente che non sostiene o non supera una delle due prove parziali, oppure non accetta il voto conseguito, dovrà sostenere l’esame completo. </w:t>
      </w:r>
    </w:p>
    <w:p w:rsidR="007C1BD1" w:rsidRPr="00C13EA8" w:rsidRDefault="007C1BD1" w:rsidP="00C13EA8">
      <w:pPr>
        <w:pStyle w:val="Testo2"/>
      </w:pPr>
      <w:r w:rsidRPr="00C13EA8">
        <w:t>Non è previsto l’esame orale integrativo del voto.</w:t>
      </w:r>
    </w:p>
    <w:p w:rsidR="007C1BD1" w:rsidRPr="00C13EA8" w:rsidRDefault="007C1BD1" w:rsidP="00C13EA8">
      <w:pPr>
        <w:pStyle w:val="Testo2"/>
      </w:pPr>
      <w:r w:rsidRPr="00C13EA8">
        <w:t xml:space="preserve">Il criterio di valutazione nell’attribuzione del voto verte sull’acquisizione dei contenuti, sulla capacità di applicazione di quanto appreso, sulla capacità di connessione tra i contenuti teorici proposti e le applicazioni pratiche. </w:t>
      </w:r>
    </w:p>
    <w:p w:rsidR="007C1BD1" w:rsidRPr="00C13EA8" w:rsidRDefault="007C1BD1" w:rsidP="00C13EA8">
      <w:pPr>
        <w:pStyle w:val="Testo2"/>
      </w:pPr>
      <w:r w:rsidRPr="00C13EA8">
        <w:t xml:space="preserve">La sufficienza è conseguita dallo studente che dimostri conoscenze dei contenuti solo superficiali, esposizione semplice, incertezze nell’applicazione dei concetti teorici e degli strumenti e metodologie proprie della materia. Il massimo dei voti (e la lode) è conseguito dallo studente che dimostri invece conoscenze complete ed approfondite, capacità di utilizzare propriamente gli strumenti più opportuni supportate da piena padronanza espositiva. </w:t>
      </w:r>
    </w:p>
    <w:p w:rsidR="007C1BD1" w:rsidRPr="00C13EA8" w:rsidRDefault="007C1BD1" w:rsidP="00C13EA8">
      <w:pPr>
        <w:pStyle w:val="Testo2"/>
      </w:pPr>
      <w:r w:rsidRPr="00C13EA8">
        <w:t>In caso di necessità specifiche o dubbi sullo svolgimento corretto delle prove scritte, il docente si riserva il diritto di verificare la preparazione dello studente con domande orali. Tale eventualità viene comunicata ai candidati in concomitanza con l’esposizione dei risultati dell’esame scritto. Il candidato che si rifiuta di sostenere il colloquio orale perde il voto conseguito nella prova scritta.</w:t>
      </w:r>
    </w:p>
    <w:p w:rsidR="007C1BD1" w:rsidRPr="00325169" w:rsidRDefault="007C1BD1" w:rsidP="007C1BD1">
      <w:pPr>
        <w:spacing w:before="240" w:after="120" w:line="240" w:lineRule="exact"/>
        <w:rPr>
          <w:b/>
          <w:i/>
          <w:sz w:val="18"/>
        </w:rPr>
      </w:pPr>
      <w:r w:rsidRPr="00325169">
        <w:rPr>
          <w:b/>
          <w:i/>
          <w:sz w:val="18"/>
        </w:rPr>
        <w:lastRenderedPageBreak/>
        <w:t>AVVERTENZE E PREREQUISITI</w:t>
      </w:r>
    </w:p>
    <w:p w:rsidR="007C1BD1" w:rsidRPr="00C13EA8" w:rsidRDefault="007C1BD1" w:rsidP="00C13EA8">
      <w:pPr>
        <w:pStyle w:val="Testo2"/>
      </w:pPr>
      <w:r w:rsidRPr="00C13EA8">
        <w:t xml:space="preserve">Lo sforzo (terminologico, concettuale, di astrazione e di applicazione concreta) richiesto allo studente è molto intenso. </w:t>
      </w:r>
      <w:r w:rsidR="00325169" w:rsidRPr="00C13EA8">
        <w:t xml:space="preserve">Pertanto, </w:t>
      </w:r>
      <w:r w:rsidRPr="00C13EA8">
        <w:t xml:space="preserve">si raccomandano una frequenza assidua </w:t>
      </w:r>
      <w:r w:rsidR="00325169" w:rsidRPr="00C13EA8">
        <w:t xml:space="preserve">alle lezioni </w:t>
      </w:r>
      <w:r w:rsidRPr="00C13EA8">
        <w:t>e uno studio continuo.</w:t>
      </w:r>
    </w:p>
    <w:p w:rsidR="007C1BD1" w:rsidRPr="00C13EA8" w:rsidRDefault="007C1BD1" w:rsidP="00C13EA8">
      <w:pPr>
        <w:pStyle w:val="Testo2"/>
      </w:pPr>
      <w:r w:rsidRPr="00C13EA8">
        <w:t>È previsto l’uso della piattaforma informatica Blackboard per attività quali annunci, distribuzione dei materiali e comunicazione dei voti.</w:t>
      </w:r>
    </w:p>
    <w:p w:rsidR="00CD19C5" w:rsidRPr="00C13EA8" w:rsidRDefault="007C1BD1" w:rsidP="00C13EA8">
      <w:pPr>
        <w:pStyle w:val="Testo2"/>
      </w:pPr>
      <w:r w:rsidRPr="00C13EA8">
        <w:t>Gli orari di ricevimento sono indicati nella Pagina Personale Docente.</w:t>
      </w:r>
    </w:p>
    <w:p w:rsidR="00CD19C5" w:rsidRPr="00C13EA8" w:rsidRDefault="00CD19C5" w:rsidP="00C13EA8">
      <w:pPr>
        <w:pStyle w:val="Testo2"/>
      </w:pPr>
      <w:r w:rsidRPr="00C13EA8">
        <w:t>Nel caso in cui la situazione sanitaria relativa alla pandemia di Covid-19 non dovesse consentire la didattica in presenza, sarà garantita l’erogazione dell’insegnamento in distance learning con modalità che verranno comunicate in tempo utile agli studenti.</w:t>
      </w:r>
    </w:p>
    <w:sectPr w:rsidR="00CD19C5" w:rsidRPr="00C13EA8"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B117E"/>
    <w:multiLevelType w:val="hybridMultilevel"/>
    <w:tmpl w:val="701A06D0"/>
    <w:lvl w:ilvl="0" w:tplc="133AE8C6">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34E0770"/>
    <w:multiLevelType w:val="hybridMultilevel"/>
    <w:tmpl w:val="22B627C4"/>
    <w:lvl w:ilvl="0" w:tplc="86108A96">
      <w:start w:val="1"/>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65C21034"/>
    <w:multiLevelType w:val="hybridMultilevel"/>
    <w:tmpl w:val="AADE9040"/>
    <w:lvl w:ilvl="0" w:tplc="8DC2B460">
      <w:start w:val="1"/>
      <w:numFmt w:val="bullet"/>
      <w:lvlText w:val=""/>
      <w:lvlJc w:val="left"/>
      <w:pPr>
        <w:ind w:left="709" w:hanging="360"/>
      </w:pPr>
      <w:rPr>
        <w:rFonts w:ascii="Symbol" w:hAnsi="Symbol" w:hint="default"/>
      </w:rPr>
    </w:lvl>
    <w:lvl w:ilvl="1" w:tplc="04100003" w:tentative="1">
      <w:start w:val="1"/>
      <w:numFmt w:val="bullet"/>
      <w:lvlText w:val="o"/>
      <w:lvlJc w:val="left"/>
      <w:pPr>
        <w:ind w:left="1429" w:hanging="360"/>
      </w:pPr>
      <w:rPr>
        <w:rFonts w:ascii="Courier New" w:hAnsi="Courier New" w:cs="Courier New" w:hint="default"/>
      </w:rPr>
    </w:lvl>
    <w:lvl w:ilvl="2" w:tplc="04100005" w:tentative="1">
      <w:start w:val="1"/>
      <w:numFmt w:val="bullet"/>
      <w:lvlText w:val=""/>
      <w:lvlJc w:val="left"/>
      <w:pPr>
        <w:ind w:left="2149" w:hanging="360"/>
      </w:pPr>
      <w:rPr>
        <w:rFonts w:ascii="Wingdings" w:hAnsi="Wingdings" w:hint="default"/>
      </w:rPr>
    </w:lvl>
    <w:lvl w:ilvl="3" w:tplc="04100001" w:tentative="1">
      <w:start w:val="1"/>
      <w:numFmt w:val="bullet"/>
      <w:lvlText w:val=""/>
      <w:lvlJc w:val="left"/>
      <w:pPr>
        <w:ind w:left="2869" w:hanging="360"/>
      </w:pPr>
      <w:rPr>
        <w:rFonts w:ascii="Symbol" w:hAnsi="Symbol" w:hint="default"/>
      </w:rPr>
    </w:lvl>
    <w:lvl w:ilvl="4" w:tplc="04100003" w:tentative="1">
      <w:start w:val="1"/>
      <w:numFmt w:val="bullet"/>
      <w:lvlText w:val="o"/>
      <w:lvlJc w:val="left"/>
      <w:pPr>
        <w:ind w:left="3589" w:hanging="360"/>
      </w:pPr>
      <w:rPr>
        <w:rFonts w:ascii="Courier New" w:hAnsi="Courier New" w:cs="Courier New" w:hint="default"/>
      </w:rPr>
    </w:lvl>
    <w:lvl w:ilvl="5" w:tplc="04100005" w:tentative="1">
      <w:start w:val="1"/>
      <w:numFmt w:val="bullet"/>
      <w:lvlText w:val=""/>
      <w:lvlJc w:val="left"/>
      <w:pPr>
        <w:ind w:left="4309" w:hanging="360"/>
      </w:pPr>
      <w:rPr>
        <w:rFonts w:ascii="Wingdings" w:hAnsi="Wingdings" w:hint="default"/>
      </w:rPr>
    </w:lvl>
    <w:lvl w:ilvl="6" w:tplc="04100001" w:tentative="1">
      <w:start w:val="1"/>
      <w:numFmt w:val="bullet"/>
      <w:lvlText w:val=""/>
      <w:lvlJc w:val="left"/>
      <w:pPr>
        <w:ind w:left="5029" w:hanging="360"/>
      </w:pPr>
      <w:rPr>
        <w:rFonts w:ascii="Symbol" w:hAnsi="Symbol" w:hint="default"/>
      </w:rPr>
    </w:lvl>
    <w:lvl w:ilvl="7" w:tplc="04100003" w:tentative="1">
      <w:start w:val="1"/>
      <w:numFmt w:val="bullet"/>
      <w:lvlText w:val="o"/>
      <w:lvlJc w:val="left"/>
      <w:pPr>
        <w:ind w:left="5749" w:hanging="360"/>
      </w:pPr>
      <w:rPr>
        <w:rFonts w:ascii="Courier New" w:hAnsi="Courier New" w:cs="Courier New" w:hint="default"/>
      </w:rPr>
    </w:lvl>
    <w:lvl w:ilvl="8" w:tplc="04100005" w:tentative="1">
      <w:start w:val="1"/>
      <w:numFmt w:val="bullet"/>
      <w:lvlText w:val=""/>
      <w:lvlJc w:val="left"/>
      <w:pPr>
        <w:ind w:left="6469" w:hanging="360"/>
      </w:pPr>
      <w:rPr>
        <w:rFonts w:ascii="Wingdings" w:hAnsi="Wingdings" w:hint="default"/>
      </w:rPr>
    </w:lvl>
  </w:abstractNum>
  <w:abstractNum w:abstractNumId="3" w15:restartNumberingAfterBreak="0">
    <w:nsid w:val="66FA61F4"/>
    <w:multiLevelType w:val="hybridMultilevel"/>
    <w:tmpl w:val="32FE83E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73D62C8A"/>
    <w:multiLevelType w:val="hybridMultilevel"/>
    <w:tmpl w:val="D2EC6004"/>
    <w:lvl w:ilvl="0" w:tplc="E6D06766">
      <w:start w:val="3"/>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BD1"/>
    <w:rsid w:val="00042680"/>
    <w:rsid w:val="00130D3C"/>
    <w:rsid w:val="00145800"/>
    <w:rsid w:val="00187B99"/>
    <w:rsid w:val="002014DD"/>
    <w:rsid w:val="0021115C"/>
    <w:rsid w:val="00275012"/>
    <w:rsid w:val="002D1B47"/>
    <w:rsid w:val="002D5E17"/>
    <w:rsid w:val="00325169"/>
    <w:rsid w:val="004D1217"/>
    <w:rsid w:val="004D6008"/>
    <w:rsid w:val="005508CD"/>
    <w:rsid w:val="005B0A24"/>
    <w:rsid w:val="00640794"/>
    <w:rsid w:val="006828E7"/>
    <w:rsid w:val="006E3DB1"/>
    <w:rsid w:val="006F1772"/>
    <w:rsid w:val="007670B6"/>
    <w:rsid w:val="007C1BD1"/>
    <w:rsid w:val="008013F8"/>
    <w:rsid w:val="00862839"/>
    <w:rsid w:val="00882CB3"/>
    <w:rsid w:val="008942E7"/>
    <w:rsid w:val="008A1204"/>
    <w:rsid w:val="00900CCA"/>
    <w:rsid w:val="00924B77"/>
    <w:rsid w:val="00940DA2"/>
    <w:rsid w:val="009E055C"/>
    <w:rsid w:val="00A27EC7"/>
    <w:rsid w:val="00A74F6F"/>
    <w:rsid w:val="00AC27AF"/>
    <w:rsid w:val="00AD7557"/>
    <w:rsid w:val="00B50C5D"/>
    <w:rsid w:val="00B51253"/>
    <w:rsid w:val="00B525CC"/>
    <w:rsid w:val="00B71457"/>
    <w:rsid w:val="00C13EA8"/>
    <w:rsid w:val="00C54EEA"/>
    <w:rsid w:val="00CD19C5"/>
    <w:rsid w:val="00CF1B81"/>
    <w:rsid w:val="00D404F2"/>
    <w:rsid w:val="00E607E6"/>
    <w:rsid w:val="00F25EB3"/>
    <w:rsid w:val="00F46301"/>
    <w:rsid w:val="00FA214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17FB03"/>
  <w15:chartTrackingRefBased/>
  <w15:docId w15:val="{0EF00C32-FFE2-4134-B3DB-B41DC0A4B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A27E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1975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183838-C36A-4AED-A3B4-9358FD8877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2</TotalTime>
  <Pages>4</Pages>
  <Words>1067</Words>
  <Characters>6626</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7678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Grassi Monica Barbara</cp:lastModifiedBy>
  <cp:revision>3</cp:revision>
  <cp:lastPrinted>2021-05-12T14:57:00Z</cp:lastPrinted>
  <dcterms:created xsi:type="dcterms:W3CDTF">2021-05-13T06:17:00Z</dcterms:created>
  <dcterms:modified xsi:type="dcterms:W3CDTF">2021-05-13T06:19:00Z</dcterms:modified>
</cp:coreProperties>
</file>