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47" w:rsidRPr="00D467DC" w:rsidRDefault="00121947" w:rsidP="00121947">
      <w:pPr>
        <w:pStyle w:val="Titolo1"/>
      </w:pPr>
      <w:r>
        <w:t>Strumenti matematici e statistici per le decisioni aziendali</w:t>
      </w:r>
    </w:p>
    <w:p w:rsidR="00121947" w:rsidRDefault="00121947" w:rsidP="00121947">
      <w:pPr>
        <w:pStyle w:val="Titolo2"/>
      </w:pPr>
      <w:r w:rsidRPr="00B63BDC">
        <w:t xml:space="preserve">Prof. </w:t>
      </w:r>
      <w:r>
        <w:t>M</w:t>
      </w:r>
      <w:r w:rsidRPr="00B63BDC">
        <w:t xml:space="preserve">ichele </w:t>
      </w:r>
      <w:r>
        <w:t>L</w:t>
      </w:r>
      <w:r w:rsidRPr="00B63BDC">
        <w:t>ongo</w:t>
      </w:r>
      <w:r w:rsidR="004A7DF9">
        <w:t>; Prof</w:t>
      </w:r>
      <w:r>
        <w:t>. Fabio Bacchini</w:t>
      </w:r>
      <w:r w:rsidR="004A7DF9">
        <w:t>;</w:t>
      </w:r>
      <w:r>
        <w:t xml:space="preserve"> </w:t>
      </w:r>
      <w:r w:rsidR="004A7DF9">
        <w:t xml:space="preserve">Prof. </w:t>
      </w:r>
      <w:r>
        <w:t>Roberto Iannaccone</w:t>
      </w:r>
    </w:p>
    <w:p w:rsidR="002D5E1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21947" w:rsidRPr="00327CC6" w:rsidRDefault="00121947" w:rsidP="004A7DF9">
      <w:pPr>
        <w:spacing w:line="240" w:lineRule="exact"/>
        <w:rPr>
          <w:color w:val="000000"/>
          <w:szCs w:val="20"/>
        </w:rPr>
      </w:pPr>
      <w:r w:rsidRPr="00327CC6">
        <w:rPr>
          <w:szCs w:val="20"/>
        </w:rPr>
        <w:t xml:space="preserve">L'obiettivo prioritario del corso, strutturato in due moduli (matematico e statistico), è presentare gli strumenti matematici e statistici necessari per </w:t>
      </w:r>
      <w:r w:rsidRPr="00327CC6">
        <w:rPr>
          <w:color w:val="000000"/>
          <w:szCs w:val="20"/>
        </w:rPr>
        <w:t>rappresentare e analizzare problemi in ambito economico, statistico e finanziario.</w:t>
      </w:r>
      <w:r w:rsidRPr="00327CC6">
        <w:rPr>
          <w:szCs w:val="20"/>
        </w:rPr>
        <w:t xml:space="preserve"> </w:t>
      </w:r>
      <w:r w:rsidRPr="00327CC6">
        <w:rPr>
          <w:color w:val="000000"/>
          <w:szCs w:val="20"/>
        </w:rPr>
        <w:t>La trattazione degli argomenti avrà il duplice scopo di fornire una preparazione teorica generale e di suggerire e analizzare applicazioni concrete.</w:t>
      </w:r>
    </w:p>
    <w:p w:rsidR="00121947" w:rsidRPr="00327CC6" w:rsidRDefault="00121947" w:rsidP="004A7DF9">
      <w:pPr>
        <w:spacing w:before="120" w:line="240" w:lineRule="exact"/>
        <w:rPr>
          <w:szCs w:val="20"/>
        </w:rPr>
      </w:pPr>
      <w:r w:rsidRPr="00327CC6">
        <w:rPr>
          <w:szCs w:val="20"/>
        </w:rPr>
        <w:t>Al termine del corso gli studenti devono:</w:t>
      </w:r>
    </w:p>
    <w:p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 imparato i concetti teorici presentati durante il corso ed essere in grado di risolvere i problemi ed esercizi di natura teorica;</w:t>
      </w:r>
    </w:p>
    <w:p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essere in grado di rappresentare con il linguaggio e la simbologia matematica e statistica presentati nel corso situazioni del mondo reale, specialmente in campo economico, statistico e finanziario;</w:t>
      </w:r>
    </w:p>
    <w:p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avere sviluppato buone capacità di apprendimento che permettano di intraprendere con maggiore autonomia studi successivi più avanzati.</w:t>
      </w:r>
    </w:p>
    <w:p w:rsidR="0012194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szCs w:val="20"/>
        </w:rPr>
        <w:t>Il corso è diviso in due moduli:</w:t>
      </w:r>
    </w:p>
    <w:p w:rsidR="00121947" w:rsidRPr="00327CC6" w:rsidRDefault="00121947" w:rsidP="00106D47">
      <w:pPr>
        <w:spacing w:line="240" w:lineRule="exact"/>
        <w:rPr>
          <w:i/>
          <w:iCs/>
          <w:szCs w:val="20"/>
        </w:rPr>
      </w:pPr>
      <w:r w:rsidRPr="004A7DF9">
        <w:rPr>
          <w:rFonts w:ascii="Times" w:hAnsi="Times"/>
          <w:smallCaps/>
          <w:noProof/>
          <w:sz w:val="18"/>
          <w:szCs w:val="20"/>
        </w:rPr>
        <w:t>Modulo matematico</w:t>
      </w:r>
      <w:r w:rsidRPr="00327CC6">
        <w:rPr>
          <w:i/>
          <w:szCs w:val="20"/>
        </w:rPr>
        <w:t xml:space="preserve"> </w:t>
      </w:r>
      <w:r w:rsidRPr="00327CC6">
        <w:rPr>
          <w:szCs w:val="20"/>
        </w:rPr>
        <w:t>(Prof. Michele Longo)</w:t>
      </w:r>
      <w:r w:rsidRPr="00327CC6">
        <w:rPr>
          <w:i/>
          <w:iCs/>
          <w:szCs w:val="20"/>
        </w:rPr>
        <w:t>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 xml:space="preserve">Algebra lineare. </w:t>
      </w:r>
      <w:r w:rsidRPr="00327CC6">
        <w:rPr>
          <w:szCs w:val="20"/>
        </w:rPr>
        <w:t>Lo spazio vettoriale R</w:t>
      </w:r>
      <w:r w:rsidRPr="00327CC6">
        <w:rPr>
          <w:szCs w:val="20"/>
          <w:vertAlign w:val="superscript"/>
        </w:rPr>
        <w:t>N</w:t>
      </w:r>
      <w:r w:rsidRPr="00327CC6">
        <w:rPr>
          <w:szCs w:val="20"/>
        </w:rPr>
        <w:t>. Sottospazi. Dipendenza e indipendenza lineare. Base e dimensione. Prodotto interno e norma. Funzioni lineari. Autovalori e autovettori. Forme quadratiche.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Calcolo differenziale per funzioni di più variabili e ottimizzazione.</w:t>
      </w:r>
      <w:r w:rsidRPr="00327CC6">
        <w:rPr>
          <w:szCs w:val="20"/>
        </w:rPr>
        <w:t xml:space="preserve"> Richiami di calcolo differenziale per funzioni di più variabili reali. Derivata funzione composta. Funzioni implicite. Funzioni concave/convesse. Ottimizzazione libera e vincolata. Il teorema dei moltiplicatori di Lagrange. Statica comparata e teorema dell’inviluppo.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Richiami di calcolo delle probabilità.</w:t>
      </w:r>
      <w:r w:rsidRPr="00327CC6">
        <w:rPr>
          <w:szCs w:val="20"/>
        </w:rPr>
        <w:t xml:space="preserve"> Spazi di probabilità. Probabilità condizionate e teorema di Bayes. Spazi uniformi e calcolo combinatorio. Variabili aleatorie discrete e continue. Funzioni di ripartizione e densità. Media, varianza e covarianza.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Scelte in condizioni di incertezza.</w:t>
      </w:r>
      <w:r w:rsidRPr="00327CC6">
        <w:rPr>
          <w:szCs w:val="20"/>
        </w:rPr>
        <w:t xml:space="preserve"> Lotterie. Preferenze su lotterie. </w:t>
      </w:r>
      <w:r w:rsidRPr="00327CC6">
        <w:rPr>
          <w:szCs w:val="20"/>
          <w:lang w:val="de-DE"/>
        </w:rPr>
        <w:t xml:space="preserve">Assiomi di von-Neumann-Morgenstern. </w:t>
      </w:r>
      <w:r w:rsidRPr="00327CC6">
        <w:rPr>
          <w:szCs w:val="20"/>
        </w:rPr>
        <w:t>L’utilità attesa. Attitudine verso il rischio. Equivalente certo e premio per il rischio. Coefficienti di avversione al rischio assoluto e relativo. Dominanza stocastica di primo e secondo ordine. Contratti di assicurazione. Scelte di portafoglio. Il modello media-varianza e introduzione al CAPM.</w:t>
      </w:r>
    </w:p>
    <w:p w:rsidR="00121947" w:rsidRPr="00327CC6" w:rsidRDefault="00121947" w:rsidP="00106D47">
      <w:pPr>
        <w:spacing w:before="120" w:line="240" w:lineRule="exact"/>
        <w:rPr>
          <w:b/>
          <w:i/>
          <w:szCs w:val="20"/>
        </w:rPr>
      </w:pPr>
      <w:r w:rsidRPr="004A7DF9">
        <w:rPr>
          <w:rFonts w:ascii="Times" w:hAnsi="Times"/>
          <w:smallCaps/>
          <w:noProof/>
          <w:sz w:val="18"/>
          <w:szCs w:val="20"/>
        </w:rPr>
        <w:lastRenderedPageBreak/>
        <w:t>Modulo statistico</w:t>
      </w:r>
      <w:r w:rsidRPr="00327CC6">
        <w:rPr>
          <w:b/>
          <w:i/>
          <w:szCs w:val="20"/>
        </w:rPr>
        <w:t xml:space="preserve"> </w:t>
      </w:r>
      <w:r w:rsidRPr="00327CC6">
        <w:rPr>
          <w:szCs w:val="20"/>
        </w:rPr>
        <w:t>(Prof. Fabio Bacchini</w:t>
      </w:r>
      <w:r w:rsidR="004A7DF9">
        <w:rPr>
          <w:szCs w:val="20"/>
        </w:rPr>
        <w:t>;</w:t>
      </w:r>
      <w:r w:rsidRPr="00327CC6">
        <w:rPr>
          <w:szCs w:val="20"/>
        </w:rPr>
        <w:t xml:space="preserve"> Prof. Roberto Iannaccone).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 xml:space="preserve">Regressione lineare. </w:t>
      </w:r>
      <w:r w:rsidRPr="00327CC6">
        <w:rPr>
          <w:szCs w:val="20"/>
        </w:rPr>
        <w:t>Richiami di analisi della regressione lineare semplice e multipla. Regressione con variabili dicotomiche.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Approccio classico all’analisi delle serie storiche.</w:t>
      </w:r>
      <w:r w:rsidRPr="00327CC6">
        <w:rPr>
          <w:szCs w:val="20"/>
        </w:rPr>
        <w:t xml:space="preserve"> Metodi per le individuazioni delle componenti di una serie storica: componente di trend, stagionale e irregolare.</w:t>
      </w:r>
    </w:p>
    <w:p w:rsidR="00121947" w:rsidRPr="00327CC6" w:rsidRDefault="00121947" w:rsidP="00106D47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Approccio moderno all’analisi delle serie storiche.</w:t>
      </w:r>
      <w:r w:rsidRPr="00327CC6">
        <w:rPr>
          <w:szCs w:val="20"/>
        </w:rPr>
        <w:t xml:space="preserve"> Funzione di autocovarianza e autocorrelazione. Modelli white noise, autoregressivi e a media mobile. Non stazionarietà in media e varianza. Pro</w:t>
      </w:r>
      <w:r w:rsidR="00327CC6">
        <w:rPr>
          <w:szCs w:val="20"/>
        </w:rPr>
        <w:t>cessi integrati. Modelli Arima.</w:t>
      </w:r>
    </w:p>
    <w:p w:rsidR="00121947" w:rsidRPr="004A7DF9" w:rsidRDefault="00121947" w:rsidP="004A7D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21947" w:rsidRPr="00106D47" w:rsidRDefault="00121947" w:rsidP="00106D47">
      <w:pPr>
        <w:pStyle w:val="Testo1"/>
        <w:spacing w:before="0"/>
      </w:pPr>
      <w:r w:rsidRPr="00106D47">
        <w:t>Modulo matematico</w:t>
      </w:r>
    </w:p>
    <w:p w:rsidR="00121947" w:rsidRPr="00106D47" w:rsidRDefault="00121947" w:rsidP="00106D47">
      <w:pPr>
        <w:pStyle w:val="Testo1"/>
        <w:spacing w:before="0"/>
      </w:pPr>
      <w:r w:rsidRPr="00106D47">
        <w:t>Appunti delle lezioni messe a disposizione dal docente su Blackboard. Inoltre, gli argomenti trattati possono essere approfonditi consultando i seguenti testi:</w:t>
      </w:r>
    </w:p>
    <w:p w:rsidR="00121947" w:rsidRPr="00106D47" w:rsidRDefault="004A7DF9" w:rsidP="00106D47">
      <w:pPr>
        <w:pStyle w:val="Testo1"/>
        <w:spacing w:before="0"/>
      </w:pPr>
      <w:r w:rsidRPr="00106D47">
        <w:t>1.</w:t>
      </w:r>
      <w:r w:rsidRPr="00106D47">
        <w:tab/>
        <w:t xml:space="preserve">M.E. </w:t>
      </w:r>
      <w:r w:rsidR="00121947" w:rsidRPr="00106D47">
        <w:t>De Giuli</w:t>
      </w:r>
      <w:r w:rsidRPr="00106D47">
        <w:t>-</w:t>
      </w:r>
      <w:r w:rsidR="00121947" w:rsidRPr="00106D47">
        <w:t>G. Giorgi</w:t>
      </w:r>
      <w:r w:rsidRPr="00106D47">
        <w:t>-</w:t>
      </w:r>
      <w:r w:rsidR="00121947" w:rsidRPr="00106D47">
        <w:t>M. Maggi</w:t>
      </w:r>
      <w:r w:rsidRPr="00106D47">
        <w:t xml:space="preserve">-U. Magnani, </w:t>
      </w:r>
      <w:r w:rsidR="00121947" w:rsidRPr="00106D47">
        <w:t>Matematica per l’economia e la finanza, Zanichelli, 2008.</w:t>
      </w:r>
    </w:p>
    <w:p w:rsidR="00121947" w:rsidRPr="00106D47" w:rsidRDefault="004A7DF9" w:rsidP="00106D47">
      <w:pPr>
        <w:pStyle w:val="Testo1"/>
        <w:spacing w:before="0"/>
      </w:pPr>
      <w:r w:rsidRPr="00106D47">
        <w:t>2.</w:t>
      </w:r>
      <w:r w:rsidRPr="00106D47">
        <w:tab/>
        <w:t xml:space="preserve">P. </w:t>
      </w:r>
      <w:r w:rsidR="00121947" w:rsidRPr="00106D47">
        <w:t>Baldi, Introduzione alla probabilità con elementi di statistica, McGraw-Hill, 2003.</w:t>
      </w:r>
    </w:p>
    <w:p w:rsidR="00121947" w:rsidRPr="00106D47" w:rsidRDefault="004A7DF9" w:rsidP="00106D47">
      <w:pPr>
        <w:pStyle w:val="Testo1"/>
        <w:spacing w:before="0"/>
      </w:pPr>
      <w:r w:rsidRPr="00106D47">
        <w:t>3.</w:t>
      </w:r>
      <w:r w:rsidRPr="00106D47">
        <w:tab/>
        <w:t xml:space="preserve">C. </w:t>
      </w:r>
      <w:r w:rsidR="00121947" w:rsidRPr="00106D47">
        <w:t>Huang-</w:t>
      </w:r>
      <w:r w:rsidRPr="00106D47">
        <w:t xml:space="preserve">R. </w:t>
      </w:r>
      <w:r w:rsidR="00121947" w:rsidRPr="00106D47">
        <w:t>Litzenberger, Foundations of Financial Economics, Prentice Hall, 1998.</w:t>
      </w:r>
    </w:p>
    <w:p w:rsidR="00121947" w:rsidRPr="00106D47" w:rsidRDefault="00121947" w:rsidP="00106D47">
      <w:pPr>
        <w:pStyle w:val="Testo1"/>
        <w:spacing w:before="0"/>
      </w:pPr>
      <w:r w:rsidRPr="00106D47">
        <w:t>Modulo statistico</w:t>
      </w:r>
    </w:p>
    <w:p w:rsidR="00121947" w:rsidRPr="00106D47" w:rsidRDefault="00121947" w:rsidP="00106D47">
      <w:pPr>
        <w:pStyle w:val="Testo1"/>
        <w:spacing w:before="0"/>
      </w:pPr>
      <w:r w:rsidRPr="00106D47">
        <w:t>Appunti delle lezioni messe a disposizione dal docente su Blackboard. Inoltre, gli argomenti trattati possono essere approfonditi</w:t>
      </w:r>
      <w:bookmarkStart w:id="0" w:name="_GoBack"/>
      <w:bookmarkEnd w:id="0"/>
      <w:r w:rsidRPr="00106D47">
        <w:t xml:space="preserve"> consultando i seguenti testi</w:t>
      </w:r>
      <w:r w:rsidR="004A7DF9" w:rsidRPr="00106D47">
        <w:t>:</w:t>
      </w:r>
    </w:p>
    <w:p w:rsidR="00121947" w:rsidRPr="00106D47" w:rsidRDefault="004A7DF9" w:rsidP="00106D47">
      <w:pPr>
        <w:pStyle w:val="Testo1"/>
        <w:spacing w:before="0"/>
      </w:pPr>
      <w:r w:rsidRPr="00106D47">
        <w:t>4.</w:t>
      </w:r>
      <w:r w:rsidRPr="00106D47">
        <w:tab/>
      </w:r>
      <w:r w:rsidR="00121947" w:rsidRPr="00106D47">
        <w:t>Lucchetti, Appunti di analisi delle serie storiche, 2015.</w:t>
      </w:r>
    </w:p>
    <w:p w:rsidR="00121947" w:rsidRPr="00106D47" w:rsidRDefault="004A7DF9" w:rsidP="00106D47">
      <w:pPr>
        <w:pStyle w:val="Testo1"/>
        <w:spacing w:before="0"/>
      </w:pPr>
      <w:r w:rsidRPr="00106D47">
        <w:t>5.</w:t>
      </w:r>
      <w:r w:rsidRPr="00106D47">
        <w:tab/>
        <w:t>R. Carter Hill-W.E. Griffiths-G.C. Lim</w:t>
      </w:r>
      <w:r w:rsidR="00121947" w:rsidRPr="00106D47">
        <w:t>, Principi di Econometria, Zanichelli, 2013.</w:t>
      </w:r>
    </w:p>
    <w:p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21947" w:rsidRPr="0020225D" w:rsidRDefault="00121947" w:rsidP="00121947">
      <w:pPr>
        <w:pStyle w:val="Testo2"/>
      </w:pPr>
      <w:r w:rsidRPr="0020225D">
        <w:t>Lezioni frontali.</w:t>
      </w:r>
    </w:p>
    <w:p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21947" w:rsidRPr="00121947" w:rsidRDefault="00121947" w:rsidP="00121947">
      <w:pPr>
        <w:pStyle w:val="Testo2"/>
      </w:pPr>
      <w:r w:rsidRPr="00121947">
        <w:t xml:space="preserve">L’esame consta di due prove scritte, una per ogni modulo, comprendente sia domande teoriche che esercizi numerici sull’intero programma del corso. I due moduli dell’esame possono essere sostenuti anche in appelli diversi purché nello stesso anno accademico, pena la decadenza delle parte superata. </w:t>
      </w:r>
    </w:p>
    <w:p w:rsidR="00121947" w:rsidRPr="00121947" w:rsidRDefault="00121947" w:rsidP="00121947">
      <w:pPr>
        <w:pStyle w:val="Testo2"/>
      </w:pPr>
      <w:r w:rsidRPr="00121947">
        <w:t>Maggiori informazioni sulle modalità d’esame saranno comunicate all’inizio del corso e pubblicate sulla piattaforma Blackboard.</w:t>
      </w:r>
    </w:p>
    <w:p w:rsidR="00121947" w:rsidRPr="00121947" w:rsidRDefault="00121947" w:rsidP="001219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C7F6A" w:rsidRDefault="008C7F6A" w:rsidP="00121947">
      <w:pPr>
        <w:pStyle w:val="Testo2"/>
      </w:pPr>
      <w:r w:rsidRPr="008C7F6A">
        <w:t>La conoscenza dei contenuti dei corsi di base di Matematica generale e Statistica di un corso di laurea triennale in economia è utile al fine di una proficua frequenza del corso.</w:t>
      </w:r>
    </w:p>
    <w:p w:rsidR="007E69D5" w:rsidRDefault="00121947" w:rsidP="00121947">
      <w:pPr>
        <w:pStyle w:val="Testo2"/>
      </w:pPr>
      <w:r w:rsidRPr="008C0D94">
        <w:t>Le prime sei settimane sono dedicate al modulo matematico e le successive sei, dopo la settimana delle prove parziali, al modulo statistico</w:t>
      </w:r>
      <w:r w:rsidRPr="0020225D">
        <w:t>.</w:t>
      </w:r>
      <w:r w:rsidR="00446CBF">
        <w:t xml:space="preserve"> </w:t>
      </w:r>
    </w:p>
    <w:p w:rsidR="008C7F6A" w:rsidRDefault="008C7F6A" w:rsidP="00121947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:rsidR="00446CBF" w:rsidRPr="008C7F6A" w:rsidRDefault="007E69D5" w:rsidP="008C7F6A">
      <w:pPr>
        <w:pStyle w:val="Testo2"/>
      </w:pPr>
      <w:r>
        <w:lastRenderedPageBreak/>
        <w:t xml:space="preserve">Nel  caso  in  cui  la  situazione  sanitaria  relativa  alla  pandemia  di  Covid-19  non  dovesse consentire la didattica in presenza, sarà garantita l’erogazione dell’insegnamento in </w:t>
      </w:r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446CBF" w:rsidRPr="008C7F6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F15"/>
    <w:multiLevelType w:val="hybridMultilevel"/>
    <w:tmpl w:val="5BECEB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1A6E"/>
    <w:multiLevelType w:val="hybridMultilevel"/>
    <w:tmpl w:val="F0FA3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F"/>
    <w:rsid w:val="0001263F"/>
    <w:rsid w:val="00106D47"/>
    <w:rsid w:val="00121947"/>
    <w:rsid w:val="00187B99"/>
    <w:rsid w:val="002014DD"/>
    <w:rsid w:val="002D5E17"/>
    <w:rsid w:val="00327CC6"/>
    <w:rsid w:val="00446CBF"/>
    <w:rsid w:val="004A7DF9"/>
    <w:rsid w:val="004B6695"/>
    <w:rsid w:val="004D1217"/>
    <w:rsid w:val="004D6008"/>
    <w:rsid w:val="00640794"/>
    <w:rsid w:val="006F1772"/>
    <w:rsid w:val="00747426"/>
    <w:rsid w:val="007A7EC8"/>
    <w:rsid w:val="007E69D5"/>
    <w:rsid w:val="008942E7"/>
    <w:rsid w:val="008A1204"/>
    <w:rsid w:val="008C7F6A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F5E58"/>
    <w:rsid w:val="00D404F2"/>
    <w:rsid w:val="00E607E6"/>
    <w:rsid w:val="00E93A2D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C9EBF-61FD-40C2-A605-BA9FFF4A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194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E899-C553-4FF2-BB42-1A99D12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684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2020-05-21T08:47:00Z</dcterms:created>
  <dcterms:modified xsi:type="dcterms:W3CDTF">2020-05-21T08:50:00Z</dcterms:modified>
</cp:coreProperties>
</file>