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C5" w:rsidRPr="009F0A79" w:rsidRDefault="009F0A79" w:rsidP="005B1AC5">
      <w:pPr>
        <w:pStyle w:val="Titolo1"/>
        <w:rPr>
          <w:rFonts w:ascii="Times New Roman" w:hAnsi="Times New Roman"/>
          <w:bCs/>
          <w:szCs w:val="18"/>
          <w:lang w:val="en-US"/>
        </w:rPr>
      </w:pPr>
      <w:r w:rsidRPr="009F0A79">
        <w:rPr>
          <w:rFonts w:ascii="Times New Roman" w:hAnsi="Times New Roman"/>
          <w:bCs/>
          <w:szCs w:val="18"/>
          <w:lang w:val="en-US"/>
        </w:rPr>
        <w:t>Planning and control in healthcare</w:t>
      </w:r>
    </w:p>
    <w:p w:rsidR="005B1AC5" w:rsidRPr="009F0A79" w:rsidRDefault="005B1AC5" w:rsidP="005B1AC5">
      <w:pPr>
        <w:pStyle w:val="Titolo2"/>
        <w:rPr>
          <w:rFonts w:ascii="Times New Roman" w:hAnsi="Times New Roman"/>
          <w:szCs w:val="18"/>
        </w:rPr>
      </w:pPr>
      <w:r w:rsidRPr="009F0A79">
        <w:rPr>
          <w:rFonts w:ascii="Times New Roman" w:hAnsi="Times New Roman"/>
          <w:szCs w:val="18"/>
          <w:lang w:val="en-US"/>
        </w:rPr>
        <w:t xml:space="preserve">Prof. </w:t>
      </w:r>
      <w:r w:rsidRPr="009F0A79">
        <w:rPr>
          <w:rFonts w:ascii="Times New Roman" w:hAnsi="Times New Roman"/>
          <w:szCs w:val="18"/>
        </w:rPr>
        <w:t xml:space="preserve">Marco Giovanni Rizzo; Prof. Gillie Gabay </w:t>
      </w:r>
    </w:p>
    <w:p w:rsidR="005B1AC5" w:rsidRPr="009F0A79" w:rsidRDefault="005B1AC5" w:rsidP="005B1AC5">
      <w:pPr>
        <w:spacing w:before="240" w:after="120"/>
        <w:rPr>
          <w:b/>
          <w:bCs/>
          <w:i/>
          <w:iCs/>
          <w:sz w:val="18"/>
          <w:szCs w:val="18"/>
          <w:lang w:val="en-US"/>
        </w:rPr>
      </w:pPr>
      <w:r w:rsidRPr="009F0A79">
        <w:rPr>
          <w:b/>
          <w:bCs/>
          <w:i/>
          <w:iCs/>
          <w:sz w:val="18"/>
          <w:szCs w:val="18"/>
          <w:lang w:val="en-US"/>
        </w:rPr>
        <w:t xml:space="preserve">COURSE AIMS AND </w:t>
      </w:r>
      <w:r w:rsidR="009A4166">
        <w:rPr>
          <w:b/>
          <w:bCs/>
          <w:i/>
          <w:iCs/>
          <w:color w:val="000000"/>
          <w:sz w:val="18"/>
          <w:szCs w:val="18"/>
          <w:lang w:val="en-US"/>
        </w:rPr>
        <w:t>INTENDED</w:t>
      </w:r>
      <w:r w:rsidRPr="009F0A79">
        <w:rPr>
          <w:b/>
          <w:bCs/>
          <w:i/>
          <w:iCs/>
          <w:sz w:val="18"/>
          <w:szCs w:val="18"/>
          <w:lang w:val="en-US"/>
        </w:rPr>
        <w:t xml:space="preserve"> LEARNING OUTCOMES </w:t>
      </w:r>
    </w:p>
    <w:p w:rsidR="005B1AC5" w:rsidRPr="009F0A79" w:rsidRDefault="005B1AC5" w:rsidP="004618CE">
      <w:pPr>
        <w:spacing w:line="240" w:lineRule="exact"/>
        <w:jc w:val="both"/>
        <w:rPr>
          <w:rStyle w:val="ng-scope"/>
          <w:sz w:val="20"/>
          <w:szCs w:val="18"/>
          <w:lang w:val="en-US"/>
        </w:rPr>
      </w:pPr>
      <w:r w:rsidRPr="009F0A79">
        <w:rPr>
          <w:rStyle w:val="ng-scope"/>
          <w:sz w:val="20"/>
          <w:szCs w:val="18"/>
          <w:lang w:val="en-US"/>
        </w:rPr>
        <w:t xml:space="preserve">The aim of the course is to enable students to develop </w:t>
      </w:r>
      <w:r w:rsidR="006051E1" w:rsidRPr="009F0A79">
        <w:rPr>
          <w:rStyle w:val="ng-scope"/>
          <w:sz w:val="20"/>
          <w:szCs w:val="18"/>
          <w:lang w:val="en-US"/>
        </w:rPr>
        <w:t>specialized</w:t>
      </w:r>
      <w:r w:rsidRPr="009F0A79">
        <w:rPr>
          <w:rStyle w:val="ng-scope"/>
          <w:sz w:val="20"/>
          <w:szCs w:val="18"/>
          <w:lang w:val="en-US"/>
        </w:rPr>
        <w:t xml:space="preserve"> knowledge of performance measurement systems in healthcare organizations, including how they can contribute to measure the level of strategy implementation. A further aim is to enable students to develop the ability to use relevant concepts in discussions of strategy implementation; profit goals and strategies achievement; techniques of profit planning; balanced scorecard and transfer pricing. </w:t>
      </w:r>
    </w:p>
    <w:p w:rsidR="005B1AC5" w:rsidRPr="009F0A79" w:rsidRDefault="005B1AC5" w:rsidP="004618CE">
      <w:pPr>
        <w:spacing w:before="120" w:line="240" w:lineRule="exact"/>
        <w:jc w:val="both"/>
        <w:rPr>
          <w:rStyle w:val="ng-scope"/>
          <w:sz w:val="20"/>
          <w:szCs w:val="18"/>
          <w:lang w:val="en-US"/>
        </w:rPr>
      </w:pPr>
      <w:r w:rsidRPr="009F0A79">
        <w:rPr>
          <w:rStyle w:val="ng-scope"/>
          <w:sz w:val="20"/>
          <w:szCs w:val="18"/>
          <w:lang w:val="en-US"/>
        </w:rPr>
        <w:t>On completion of the course, students shall be able to:</w:t>
      </w:r>
    </w:p>
    <w:p w:rsidR="005B1AC5" w:rsidRPr="009F0A79" w:rsidRDefault="005B1AC5" w:rsidP="004618C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Style w:val="ng-scope"/>
          <w:szCs w:val="18"/>
          <w:lang w:val="en-US"/>
        </w:rPr>
      </w:pPr>
      <w:r w:rsidRPr="009F0A79">
        <w:rPr>
          <w:rStyle w:val="ng-scope"/>
          <w:szCs w:val="18"/>
          <w:lang w:val="en-US"/>
        </w:rPr>
        <w:t xml:space="preserve">explain relevant advanced concepts of planning and control in healthcare, associated with models and instruments of performance measurement; demonstrate an integrated view of strategic leadership and controlling processes; </w:t>
      </w:r>
      <w:r w:rsidR="006051E1" w:rsidRPr="009F0A79">
        <w:rPr>
          <w:rStyle w:val="ng-scope"/>
          <w:szCs w:val="18"/>
          <w:lang w:val="en-US"/>
        </w:rPr>
        <w:t>classify</w:t>
      </w:r>
      <w:r w:rsidRPr="009F0A79">
        <w:rPr>
          <w:rStyle w:val="ng-scope"/>
          <w:szCs w:val="18"/>
          <w:lang w:val="en-US"/>
        </w:rPr>
        <w:t xml:space="preserve"> different types performance areas and indicators; demonstrate understanding of the meaning of critical thinking a</w:t>
      </w:r>
      <w:bookmarkStart w:id="0" w:name="_GoBack"/>
      <w:bookmarkEnd w:id="0"/>
      <w:r w:rsidRPr="009F0A79">
        <w:rPr>
          <w:rStyle w:val="ng-scope"/>
          <w:szCs w:val="18"/>
          <w:lang w:val="en-US"/>
        </w:rPr>
        <w:t>nd reflection in academic texts and seminars;</w:t>
      </w:r>
    </w:p>
    <w:p w:rsidR="005B1AC5" w:rsidRPr="009F0A79" w:rsidRDefault="005B1AC5" w:rsidP="004618C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Style w:val="ng-scope"/>
          <w:szCs w:val="18"/>
          <w:lang w:val="en-US"/>
        </w:rPr>
      </w:pPr>
      <w:r w:rsidRPr="009F0A79">
        <w:rPr>
          <w:rStyle w:val="ng-scope"/>
          <w:szCs w:val="18"/>
          <w:lang w:val="en-US"/>
        </w:rPr>
        <w:t>use concepts and models of planning, control and performance measurement systems for description, analysis and discussion of the new or unfamiliar managerial issues and practices in healthcare; make proposals concerning planning and control in healthcare, including the performance measurement system with a special focus on managing strategic tensions, diagnostics and control;</w:t>
      </w:r>
    </w:p>
    <w:p w:rsidR="005B1AC5" w:rsidRPr="009F0A79" w:rsidRDefault="005B1AC5" w:rsidP="004618C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Style w:val="ng-scope"/>
          <w:szCs w:val="18"/>
          <w:lang w:val="en-US"/>
        </w:rPr>
      </w:pPr>
      <w:r w:rsidRPr="009F0A79">
        <w:rPr>
          <w:rStyle w:val="ng-scope"/>
          <w:szCs w:val="18"/>
          <w:lang w:val="en-US"/>
        </w:rPr>
        <w:t>reflect on financial and organizational control from different perspectives, including an ethical perspective;</w:t>
      </w:r>
    </w:p>
    <w:p w:rsidR="005B1AC5" w:rsidRPr="009F0A79" w:rsidRDefault="005B1AC5" w:rsidP="004618C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Style w:val="ng-scope"/>
          <w:szCs w:val="18"/>
          <w:lang w:val="en-US"/>
        </w:rPr>
      </w:pPr>
      <w:r w:rsidRPr="009F0A79">
        <w:rPr>
          <w:rStyle w:val="ng-scope"/>
          <w:szCs w:val="18"/>
          <w:lang w:val="en-US"/>
        </w:rPr>
        <w:t xml:space="preserve">critically </w:t>
      </w:r>
      <w:r w:rsidR="006051E1" w:rsidRPr="009F0A79">
        <w:rPr>
          <w:rStyle w:val="ng-scope"/>
          <w:szCs w:val="18"/>
          <w:lang w:val="en-US"/>
        </w:rPr>
        <w:t>analyze</w:t>
      </w:r>
      <w:r w:rsidRPr="009F0A79">
        <w:rPr>
          <w:rStyle w:val="ng-scope"/>
          <w:szCs w:val="18"/>
          <w:lang w:val="en-US"/>
        </w:rPr>
        <w:t xml:space="preserve"> the consequences of the implementation of different strategies and performance measurement systems’ decisions in speech and writing;</w:t>
      </w:r>
    </w:p>
    <w:p w:rsidR="005B1AC5" w:rsidRPr="009F0A79" w:rsidRDefault="005B1AC5" w:rsidP="004618C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Style w:val="ng-scope"/>
          <w:szCs w:val="18"/>
          <w:lang w:val="en-US"/>
        </w:rPr>
      </w:pPr>
      <w:r w:rsidRPr="009F0A79">
        <w:rPr>
          <w:rStyle w:val="ng-scope"/>
          <w:szCs w:val="18"/>
          <w:lang w:val="en-US"/>
        </w:rPr>
        <w:t>develop the learning skills necessary to for them to continue studying in a largely self-directed or autonomous way or apply for managerial positions.</w:t>
      </w:r>
    </w:p>
    <w:p w:rsidR="005B1AC5" w:rsidRPr="009F0A79" w:rsidRDefault="005B1AC5" w:rsidP="005B1AC5">
      <w:pPr>
        <w:spacing w:before="240" w:after="120"/>
        <w:rPr>
          <w:b/>
          <w:bCs/>
          <w:sz w:val="18"/>
          <w:szCs w:val="18"/>
          <w:lang w:val="en-US"/>
        </w:rPr>
      </w:pPr>
      <w:r w:rsidRPr="009F0A79">
        <w:rPr>
          <w:b/>
          <w:bCs/>
          <w:i/>
          <w:iCs/>
          <w:sz w:val="18"/>
          <w:szCs w:val="18"/>
          <w:lang w:val="en-US"/>
        </w:rPr>
        <w:t>COURSE CONTENT</w:t>
      </w:r>
    </w:p>
    <w:p w:rsidR="005B1AC5" w:rsidRPr="009F0A79" w:rsidRDefault="007D483A" w:rsidP="005B1AC5">
      <w:pPr>
        <w:jc w:val="both"/>
        <w:rPr>
          <w:sz w:val="20"/>
          <w:szCs w:val="18"/>
          <w:lang w:val="en-US"/>
        </w:rPr>
      </w:pPr>
      <w:r w:rsidRPr="009F0A79">
        <w:rPr>
          <w:sz w:val="20"/>
          <w:szCs w:val="18"/>
          <w:lang w:val="en-US"/>
        </w:rPr>
        <w:t>The course will start with a briefly review of the basic knowledge of management control and management control system in healthcare organizations.</w:t>
      </w:r>
      <w:r w:rsidR="006051E1" w:rsidRPr="009F0A79">
        <w:rPr>
          <w:sz w:val="20"/>
          <w:szCs w:val="18"/>
          <w:lang w:val="en-US"/>
        </w:rPr>
        <w:t xml:space="preserve"> The course is structured</w:t>
      </w:r>
      <w:r w:rsidR="00CB295F" w:rsidRPr="009F0A79">
        <w:rPr>
          <w:sz w:val="20"/>
          <w:szCs w:val="18"/>
          <w:lang w:val="en-US"/>
        </w:rPr>
        <w:t xml:space="preserve"> into two modules. </w:t>
      </w:r>
      <w:r w:rsidR="005B1AC5" w:rsidRPr="009F0A79">
        <w:rPr>
          <w:sz w:val="20"/>
          <w:szCs w:val="18"/>
          <w:lang w:val="en-US"/>
        </w:rPr>
        <w:t>The first module will cover the following contents:</w:t>
      </w:r>
    </w:p>
    <w:p w:rsidR="005B1AC5" w:rsidRPr="009F0A79" w:rsidRDefault="005B1AC5" w:rsidP="00C06A80">
      <w:pPr>
        <w:pStyle w:val="Paragrafoelenco"/>
        <w:numPr>
          <w:ilvl w:val="0"/>
          <w:numId w:val="1"/>
        </w:numPr>
        <w:ind w:left="284" w:hanging="284"/>
        <w:rPr>
          <w:szCs w:val="18"/>
          <w:lang w:val="en-US"/>
        </w:rPr>
      </w:pPr>
      <w:r w:rsidRPr="009F0A79">
        <w:rPr>
          <w:szCs w:val="18"/>
          <w:lang w:val="en-US"/>
        </w:rPr>
        <w:t>foundations for implementing strategies</w:t>
      </w:r>
      <w:r w:rsidR="00C06A80" w:rsidRPr="009F0A79">
        <w:rPr>
          <w:szCs w:val="18"/>
          <w:lang w:val="en-US"/>
        </w:rPr>
        <w:t xml:space="preserve"> (</w:t>
      </w:r>
      <w:r w:rsidRPr="009F0A79">
        <w:rPr>
          <w:szCs w:val="18"/>
          <w:lang w:val="en-US"/>
        </w:rPr>
        <w:t>organizational tensions to be managed;</w:t>
      </w:r>
      <w:r w:rsidR="00C06A80" w:rsidRPr="009F0A79">
        <w:rPr>
          <w:szCs w:val="18"/>
          <w:lang w:val="en-US"/>
        </w:rPr>
        <w:t xml:space="preserve"> </w:t>
      </w:r>
      <w:r w:rsidRPr="009F0A79">
        <w:rPr>
          <w:szCs w:val="18"/>
          <w:lang w:val="en-US"/>
        </w:rPr>
        <w:t>basics for successful strategy;</w:t>
      </w:r>
      <w:r w:rsidR="00C06A80" w:rsidRPr="009F0A79">
        <w:rPr>
          <w:szCs w:val="18"/>
          <w:lang w:val="en-US"/>
        </w:rPr>
        <w:t xml:space="preserve"> </w:t>
      </w:r>
      <w:r w:rsidRPr="009F0A79">
        <w:rPr>
          <w:szCs w:val="18"/>
          <w:lang w:val="en-US"/>
        </w:rPr>
        <w:t>organizing for performance;</w:t>
      </w:r>
      <w:r w:rsidR="00C06A80" w:rsidRPr="009F0A79">
        <w:rPr>
          <w:szCs w:val="18"/>
          <w:lang w:val="en-US"/>
        </w:rPr>
        <w:t xml:space="preserve"> </w:t>
      </w:r>
      <w:r w:rsidRPr="009F0A79">
        <w:rPr>
          <w:szCs w:val="18"/>
          <w:lang w:val="en-US"/>
        </w:rPr>
        <w:t>using information for performance measurement and control</w:t>
      </w:r>
      <w:r w:rsidR="00C06A80" w:rsidRPr="009F0A79">
        <w:rPr>
          <w:szCs w:val="18"/>
          <w:lang w:val="en-US"/>
        </w:rPr>
        <w:t>);</w:t>
      </w:r>
    </w:p>
    <w:p w:rsidR="005B1AC5" w:rsidRPr="009F0A79" w:rsidRDefault="005B1AC5" w:rsidP="00C06A80">
      <w:pPr>
        <w:pStyle w:val="Paragrafoelenco"/>
        <w:numPr>
          <w:ilvl w:val="0"/>
          <w:numId w:val="1"/>
        </w:numPr>
        <w:ind w:left="284" w:hanging="284"/>
        <w:rPr>
          <w:szCs w:val="18"/>
          <w:lang w:val="en-US"/>
        </w:rPr>
      </w:pPr>
      <w:r w:rsidRPr="009F0A79">
        <w:rPr>
          <w:szCs w:val="18"/>
          <w:lang w:val="en-US"/>
        </w:rPr>
        <w:lastRenderedPageBreak/>
        <w:t>achieving profit goals and strategies</w:t>
      </w:r>
      <w:r w:rsidR="00C06A80" w:rsidRPr="009F0A79">
        <w:rPr>
          <w:szCs w:val="18"/>
          <w:lang w:val="en-US"/>
        </w:rPr>
        <w:t xml:space="preserve"> (</w:t>
      </w:r>
      <w:r w:rsidRPr="009F0A79">
        <w:rPr>
          <w:szCs w:val="18"/>
          <w:lang w:val="en-US"/>
        </w:rPr>
        <w:t>using diagnostic and interactive control systems;</w:t>
      </w:r>
      <w:r w:rsidR="00C06A80" w:rsidRPr="009F0A79">
        <w:rPr>
          <w:szCs w:val="18"/>
          <w:lang w:val="en-US"/>
        </w:rPr>
        <w:t xml:space="preserve"> </w:t>
      </w:r>
      <w:r w:rsidRPr="009F0A79">
        <w:rPr>
          <w:szCs w:val="18"/>
          <w:lang w:val="en-US"/>
        </w:rPr>
        <w:t>aligning performance goals and incentives;</w:t>
      </w:r>
      <w:r w:rsidR="00C06A80" w:rsidRPr="009F0A79">
        <w:rPr>
          <w:szCs w:val="18"/>
          <w:lang w:val="en-US"/>
        </w:rPr>
        <w:t xml:space="preserve"> </w:t>
      </w:r>
      <w:r w:rsidRPr="009F0A79">
        <w:rPr>
          <w:szCs w:val="18"/>
          <w:lang w:val="en-US"/>
        </w:rPr>
        <w:t>identifying strategic risk;</w:t>
      </w:r>
      <w:r w:rsidR="00C06A80" w:rsidRPr="009F0A79">
        <w:rPr>
          <w:szCs w:val="18"/>
          <w:lang w:val="en-US"/>
        </w:rPr>
        <w:t xml:space="preserve"> </w:t>
      </w:r>
      <w:r w:rsidRPr="009F0A79">
        <w:rPr>
          <w:szCs w:val="18"/>
          <w:lang w:val="en-US"/>
        </w:rPr>
        <w:t>managing strategic risk;</w:t>
      </w:r>
      <w:r w:rsidR="00C06A80" w:rsidRPr="009F0A79">
        <w:rPr>
          <w:szCs w:val="18"/>
          <w:lang w:val="en-US"/>
        </w:rPr>
        <w:t xml:space="preserve"> </w:t>
      </w:r>
      <w:r w:rsidRPr="009F0A79">
        <w:rPr>
          <w:szCs w:val="18"/>
          <w:lang w:val="en-US"/>
        </w:rPr>
        <w:t>levers of control for implementing strategy</w:t>
      </w:r>
      <w:r w:rsidR="00C06A80" w:rsidRPr="009F0A79">
        <w:rPr>
          <w:szCs w:val="18"/>
          <w:lang w:val="en-US"/>
        </w:rPr>
        <w:t>)</w:t>
      </w:r>
      <w:r w:rsidRPr="009F0A79">
        <w:rPr>
          <w:szCs w:val="18"/>
          <w:lang w:val="en-US"/>
        </w:rPr>
        <w:t>.</w:t>
      </w:r>
    </w:p>
    <w:p w:rsidR="00C06A80" w:rsidRPr="009F0A79" w:rsidRDefault="00C06A80" w:rsidP="00C06A80">
      <w:pPr>
        <w:rPr>
          <w:sz w:val="20"/>
          <w:szCs w:val="18"/>
          <w:lang w:val="en-US"/>
        </w:rPr>
      </w:pPr>
    </w:p>
    <w:p w:rsidR="005B1AC5" w:rsidRPr="009F0A79" w:rsidRDefault="005B1AC5" w:rsidP="00C06A80">
      <w:pPr>
        <w:jc w:val="both"/>
        <w:rPr>
          <w:sz w:val="20"/>
          <w:szCs w:val="18"/>
          <w:lang w:val="en-US"/>
        </w:rPr>
      </w:pPr>
      <w:r w:rsidRPr="009F0A79">
        <w:rPr>
          <w:sz w:val="20"/>
          <w:szCs w:val="18"/>
          <w:lang w:val="en-US"/>
        </w:rPr>
        <w:t>The second</w:t>
      </w:r>
      <w:r w:rsidR="00C06A80" w:rsidRPr="009F0A79">
        <w:rPr>
          <w:sz w:val="20"/>
          <w:szCs w:val="18"/>
          <w:lang w:val="en-US"/>
        </w:rPr>
        <w:t xml:space="preserve"> </w:t>
      </w:r>
      <w:r w:rsidRPr="009F0A79">
        <w:rPr>
          <w:sz w:val="20"/>
          <w:szCs w:val="18"/>
          <w:lang w:val="en-US"/>
        </w:rPr>
        <w:t>will cover the following</w:t>
      </w:r>
      <w:r w:rsidR="00EB1F50" w:rsidRPr="009F0A79">
        <w:rPr>
          <w:sz w:val="20"/>
          <w:szCs w:val="18"/>
          <w:lang w:val="en-US"/>
        </w:rPr>
        <w:t xml:space="preserve"> advanced</w:t>
      </w:r>
      <w:r w:rsidRPr="009F0A79">
        <w:rPr>
          <w:sz w:val="20"/>
          <w:szCs w:val="18"/>
          <w:lang w:val="en-US"/>
        </w:rPr>
        <w:t xml:space="preserve"> contents:</w:t>
      </w:r>
    </w:p>
    <w:p w:rsidR="00CB295F" w:rsidRPr="009F0A79" w:rsidRDefault="00CB295F" w:rsidP="00CB295F">
      <w:pPr>
        <w:pStyle w:val="Paragrafoelenco"/>
        <w:numPr>
          <w:ilvl w:val="0"/>
          <w:numId w:val="1"/>
        </w:numPr>
        <w:ind w:left="284" w:hanging="284"/>
        <w:rPr>
          <w:szCs w:val="18"/>
          <w:lang w:val="en-US"/>
        </w:rPr>
      </w:pPr>
      <w:r w:rsidRPr="009F0A79">
        <w:rPr>
          <w:szCs w:val="18"/>
          <w:lang w:val="en-US"/>
        </w:rPr>
        <w:t xml:space="preserve">the </w:t>
      </w:r>
      <w:r w:rsidR="00EB1F50" w:rsidRPr="009F0A79">
        <w:rPr>
          <w:szCs w:val="18"/>
          <w:lang w:val="en-US"/>
        </w:rPr>
        <w:t xml:space="preserve">introduction </w:t>
      </w:r>
      <w:r w:rsidRPr="009F0A79">
        <w:rPr>
          <w:szCs w:val="18"/>
          <w:lang w:val="en-US"/>
        </w:rPr>
        <w:t xml:space="preserve">of advanced </w:t>
      </w:r>
      <w:r w:rsidR="00C06A80" w:rsidRPr="009F0A79">
        <w:rPr>
          <w:szCs w:val="18"/>
          <w:lang w:val="en-US"/>
        </w:rPr>
        <w:t>performance measurement and control systems</w:t>
      </w:r>
      <w:r w:rsidRPr="009F0A79">
        <w:rPr>
          <w:szCs w:val="18"/>
          <w:lang w:val="en-US"/>
        </w:rPr>
        <w:t xml:space="preserve"> in healthcare organizations and the advanced tools for performance management and control in public sector following the New public management principles;</w:t>
      </w:r>
    </w:p>
    <w:p w:rsidR="005B1AC5" w:rsidRPr="009F0A79" w:rsidRDefault="005B1AC5" w:rsidP="00C06A80">
      <w:pPr>
        <w:pStyle w:val="Paragrafoelenco"/>
        <w:numPr>
          <w:ilvl w:val="0"/>
          <w:numId w:val="1"/>
        </w:numPr>
        <w:ind w:left="284" w:hanging="284"/>
        <w:rPr>
          <w:szCs w:val="18"/>
          <w:lang w:val="en-US"/>
        </w:rPr>
      </w:pPr>
      <w:r w:rsidRPr="009F0A79">
        <w:rPr>
          <w:szCs w:val="18"/>
          <w:lang w:val="en-US"/>
        </w:rPr>
        <w:t xml:space="preserve">creating </w:t>
      </w:r>
      <w:r w:rsidR="00EB1F50" w:rsidRPr="009F0A79">
        <w:rPr>
          <w:szCs w:val="18"/>
          <w:lang w:val="en-US"/>
        </w:rPr>
        <w:t xml:space="preserve">advanced </w:t>
      </w:r>
      <w:r w:rsidRPr="009F0A79">
        <w:rPr>
          <w:szCs w:val="18"/>
          <w:lang w:val="en-US"/>
        </w:rPr>
        <w:t>performance measurement systems</w:t>
      </w:r>
      <w:r w:rsidR="00CB295F" w:rsidRPr="009F0A79">
        <w:rPr>
          <w:szCs w:val="18"/>
          <w:lang w:val="en-US"/>
        </w:rPr>
        <w:t xml:space="preserve"> in private and public healthcare organizations (</w:t>
      </w:r>
      <w:r w:rsidRPr="009F0A79">
        <w:rPr>
          <w:szCs w:val="18"/>
          <w:lang w:val="en-US"/>
        </w:rPr>
        <w:t>the profit plan;</w:t>
      </w:r>
      <w:r w:rsidR="00C06A80" w:rsidRPr="009F0A79">
        <w:rPr>
          <w:szCs w:val="18"/>
          <w:lang w:val="en-US"/>
        </w:rPr>
        <w:t xml:space="preserve"> </w:t>
      </w:r>
      <w:r w:rsidRPr="009F0A79">
        <w:rPr>
          <w:szCs w:val="18"/>
          <w:lang w:val="en-US"/>
        </w:rPr>
        <w:t>linking performance to markets</w:t>
      </w:r>
      <w:r w:rsidR="00EB1F50" w:rsidRPr="009F0A79">
        <w:rPr>
          <w:szCs w:val="18"/>
          <w:lang w:val="en-US"/>
        </w:rPr>
        <w:t xml:space="preserve"> and transfer prices</w:t>
      </w:r>
      <w:r w:rsidR="00CB295F" w:rsidRPr="009F0A79">
        <w:rPr>
          <w:szCs w:val="18"/>
          <w:lang w:val="en-US"/>
        </w:rPr>
        <w:t>; building a balanced scorecard)</w:t>
      </w:r>
      <w:r w:rsidR="00C06A80" w:rsidRPr="009F0A79">
        <w:rPr>
          <w:szCs w:val="18"/>
          <w:lang w:val="en-US"/>
        </w:rPr>
        <w:t>.</w:t>
      </w:r>
    </w:p>
    <w:p w:rsidR="005B1AC5" w:rsidRPr="009F0A79" w:rsidRDefault="005B1AC5" w:rsidP="005B1AC5">
      <w:pPr>
        <w:spacing w:before="240" w:after="120" w:line="220" w:lineRule="atLeast"/>
        <w:rPr>
          <w:b/>
          <w:bCs/>
          <w:i/>
          <w:iCs/>
          <w:sz w:val="18"/>
          <w:szCs w:val="18"/>
          <w:lang w:val="en-US"/>
        </w:rPr>
      </w:pPr>
      <w:r w:rsidRPr="009F0A79">
        <w:rPr>
          <w:b/>
          <w:bCs/>
          <w:i/>
          <w:iCs/>
          <w:sz w:val="18"/>
          <w:szCs w:val="18"/>
          <w:lang w:val="en-US"/>
        </w:rPr>
        <w:t>READING LIST</w:t>
      </w:r>
    </w:p>
    <w:p w:rsidR="00143A2E" w:rsidRPr="009F0A79" w:rsidRDefault="005B1AC5" w:rsidP="00143A2E">
      <w:pPr>
        <w:pStyle w:val="Titolo1"/>
        <w:spacing w:before="0" w:line="240" w:lineRule="atLeast"/>
        <w:rPr>
          <w:rFonts w:ascii="Times New Roman" w:hAnsi="Times New Roman"/>
          <w:b w:val="0"/>
          <w:noProof w:val="0"/>
          <w:spacing w:val="-5"/>
          <w:sz w:val="18"/>
          <w:szCs w:val="18"/>
          <w:lang w:val="en-US"/>
        </w:rPr>
      </w:pPr>
      <w:r w:rsidRPr="009F0A79">
        <w:rPr>
          <w:rFonts w:ascii="Times New Roman" w:hAnsi="Times New Roman"/>
          <w:b w:val="0"/>
          <w:smallCaps/>
          <w:noProof w:val="0"/>
          <w:spacing w:val="-5"/>
          <w:sz w:val="18"/>
          <w:szCs w:val="18"/>
          <w:lang w:val="en-US"/>
        </w:rPr>
        <w:t>R</w:t>
      </w:r>
      <w:r w:rsidR="004618CE" w:rsidRPr="009F0A79">
        <w:rPr>
          <w:rFonts w:ascii="Times New Roman" w:hAnsi="Times New Roman"/>
          <w:b w:val="0"/>
          <w:smallCaps/>
          <w:noProof w:val="0"/>
          <w:spacing w:val="-5"/>
          <w:sz w:val="18"/>
          <w:szCs w:val="18"/>
          <w:lang w:val="en-US"/>
        </w:rPr>
        <w:t>.</w:t>
      </w:r>
      <w:r w:rsidRPr="009F0A79">
        <w:rPr>
          <w:rFonts w:ascii="Times New Roman" w:hAnsi="Times New Roman"/>
          <w:b w:val="0"/>
          <w:smallCaps/>
          <w:noProof w:val="0"/>
          <w:spacing w:val="-5"/>
          <w:sz w:val="18"/>
          <w:szCs w:val="18"/>
          <w:lang w:val="en-US"/>
        </w:rPr>
        <w:t xml:space="preserve"> Simons,</w:t>
      </w:r>
      <w:r w:rsidRPr="009F0A79">
        <w:rPr>
          <w:rFonts w:ascii="Times New Roman" w:hAnsi="Times New Roman"/>
          <w:b w:val="0"/>
          <w:i/>
          <w:noProof w:val="0"/>
          <w:spacing w:val="-5"/>
          <w:sz w:val="18"/>
          <w:szCs w:val="18"/>
          <w:lang w:val="en-US"/>
        </w:rPr>
        <w:t xml:space="preserve"> Performance measurement and control system for implementing strategy. </w:t>
      </w:r>
      <w:r w:rsidR="00143A2E" w:rsidRPr="009F0A79">
        <w:rPr>
          <w:rFonts w:ascii="Times New Roman" w:hAnsi="Times New Roman"/>
          <w:b w:val="0"/>
          <w:i/>
          <w:noProof w:val="0"/>
          <w:spacing w:val="-5"/>
          <w:sz w:val="18"/>
          <w:szCs w:val="18"/>
          <w:lang w:val="en-US"/>
        </w:rPr>
        <w:t xml:space="preserve">(last edition) </w:t>
      </w:r>
      <w:r w:rsidRPr="009F0A79">
        <w:rPr>
          <w:rFonts w:ascii="Times New Roman" w:hAnsi="Times New Roman"/>
          <w:b w:val="0"/>
          <w:i/>
          <w:noProof w:val="0"/>
          <w:spacing w:val="-5"/>
          <w:sz w:val="18"/>
          <w:szCs w:val="18"/>
          <w:lang w:val="en-US"/>
        </w:rPr>
        <w:t xml:space="preserve">Pearson. New International Edition </w:t>
      </w:r>
      <w:r w:rsidRPr="009F0A79">
        <w:rPr>
          <w:rFonts w:ascii="Times New Roman" w:hAnsi="Times New Roman"/>
          <w:b w:val="0"/>
          <w:iCs/>
          <w:noProof w:val="0"/>
          <w:spacing w:val="-5"/>
          <w:sz w:val="18"/>
          <w:szCs w:val="18"/>
          <w:lang w:val="en-US"/>
        </w:rPr>
        <w:t>(Chapters:</w:t>
      </w:r>
      <w:r w:rsidRPr="009F0A79">
        <w:rPr>
          <w:rFonts w:ascii="Times New Roman" w:hAnsi="Times New Roman"/>
          <w:b w:val="0"/>
          <w:i/>
          <w:noProof w:val="0"/>
          <w:spacing w:val="-5"/>
          <w:sz w:val="18"/>
          <w:szCs w:val="18"/>
          <w:lang w:val="en-US"/>
        </w:rPr>
        <w:t xml:space="preserve"> 2,</w:t>
      </w:r>
      <w:r w:rsidRPr="009F0A79">
        <w:rPr>
          <w:rFonts w:ascii="Times New Roman" w:hAnsi="Times New Roman"/>
          <w:b w:val="0"/>
          <w:noProof w:val="0"/>
          <w:spacing w:val="-5"/>
          <w:sz w:val="18"/>
          <w:szCs w:val="18"/>
          <w:lang w:val="en-US"/>
        </w:rPr>
        <w:t xml:space="preserve"> 3, 4, 5, 8, 9, 10, 11, 12, 13, 14)</w:t>
      </w:r>
    </w:p>
    <w:p w:rsidR="005B1AC5" w:rsidRPr="009F0A79" w:rsidRDefault="005B1AC5" w:rsidP="005B1AC5">
      <w:pPr>
        <w:pStyle w:val="Testo1"/>
        <w:rPr>
          <w:rFonts w:ascii="Times New Roman" w:hAnsi="Times New Roman"/>
          <w:b/>
          <w:noProof w:val="0"/>
          <w:szCs w:val="18"/>
          <w:lang w:val="en-US"/>
        </w:rPr>
      </w:pPr>
      <w:r w:rsidRPr="009F0A79">
        <w:rPr>
          <w:rFonts w:ascii="Times New Roman" w:hAnsi="Times New Roman"/>
          <w:noProof w:val="0"/>
          <w:szCs w:val="18"/>
          <w:lang w:val="en-US"/>
        </w:rPr>
        <w:t>Further materials will be posted on Blackboard.</w:t>
      </w:r>
    </w:p>
    <w:p w:rsidR="005B1AC5" w:rsidRPr="009F0A79" w:rsidRDefault="005B1AC5" w:rsidP="005B1AC5">
      <w:pPr>
        <w:spacing w:before="240" w:after="120" w:line="220" w:lineRule="atLeast"/>
        <w:rPr>
          <w:b/>
          <w:bCs/>
          <w:i/>
          <w:iCs/>
          <w:sz w:val="18"/>
          <w:szCs w:val="18"/>
          <w:lang w:val="en-US"/>
        </w:rPr>
      </w:pPr>
      <w:r w:rsidRPr="009F0A79">
        <w:rPr>
          <w:b/>
          <w:bCs/>
          <w:i/>
          <w:iCs/>
          <w:sz w:val="18"/>
          <w:szCs w:val="18"/>
          <w:lang w:val="en-US"/>
        </w:rPr>
        <w:t>TEACHING METHOD</w:t>
      </w:r>
    </w:p>
    <w:p w:rsidR="005B1AC5" w:rsidRPr="009F0A79" w:rsidRDefault="005B1AC5" w:rsidP="005B1AC5">
      <w:pPr>
        <w:pStyle w:val="Testo2"/>
        <w:rPr>
          <w:rFonts w:ascii="Times New Roman" w:hAnsi="Times New Roman"/>
          <w:noProof w:val="0"/>
          <w:szCs w:val="18"/>
          <w:lang w:val="en-US"/>
        </w:rPr>
      </w:pPr>
      <w:r w:rsidRPr="009F0A79">
        <w:rPr>
          <w:rFonts w:ascii="Times New Roman" w:hAnsi="Times New Roman"/>
          <w:noProof w:val="0"/>
          <w:szCs w:val="18"/>
          <w:lang w:val="en-US"/>
        </w:rPr>
        <w:t>Teaching methods include formal lectures as well as the discussion of case studies and exercises in order to enhance students active participation and learning. Class participation is strongly recommended.</w:t>
      </w:r>
    </w:p>
    <w:p w:rsidR="005B1AC5" w:rsidRPr="009F0A79" w:rsidRDefault="005B1AC5" w:rsidP="005B1AC5">
      <w:pPr>
        <w:spacing w:before="240" w:after="120" w:line="220" w:lineRule="atLeast"/>
        <w:rPr>
          <w:b/>
          <w:bCs/>
          <w:i/>
          <w:iCs/>
          <w:sz w:val="18"/>
          <w:szCs w:val="18"/>
          <w:lang w:val="en-US"/>
        </w:rPr>
      </w:pPr>
      <w:r w:rsidRPr="009F0A79">
        <w:rPr>
          <w:b/>
          <w:bCs/>
          <w:i/>
          <w:iCs/>
          <w:sz w:val="18"/>
          <w:szCs w:val="18"/>
          <w:lang w:val="en-US"/>
        </w:rPr>
        <w:t>ASSESSMENT METHOD AND CRITERIA</w:t>
      </w:r>
    </w:p>
    <w:p w:rsidR="005B1AC5" w:rsidRPr="009F0A79" w:rsidRDefault="005B1AC5" w:rsidP="006051E1">
      <w:pPr>
        <w:pStyle w:val="Testo2"/>
        <w:rPr>
          <w:rFonts w:ascii="Times New Roman" w:hAnsi="Times New Roman"/>
          <w:noProof w:val="0"/>
          <w:szCs w:val="18"/>
          <w:lang w:val="en-US"/>
        </w:rPr>
      </w:pPr>
      <w:r w:rsidRPr="009F0A79">
        <w:rPr>
          <w:rFonts w:ascii="Times New Roman" w:hAnsi="Times New Roman"/>
          <w:noProof w:val="0"/>
          <w:szCs w:val="18"/>
          <w:lang w:val="en-US"/>
        </w:rPr>
        <w:t xml:space="preserve">Grading will be based on written exams </w:t>
      </w:r>
      <w:r w:rsidR="00F61F14" w:rsidRPr="009F0A79">
        <w:rPr>
          <w:rFonts w:ascii="Times New Roman" w:hAnsi="Times New Roman"/>
          <w:noProof w:val="0"/>
          <w:szCs w:val="18"/>
          <w:lang w:val="en-US"/>
        </w:rPr>
        <w:t xml:space="preserve">(according to the official exam schedule) </w:t>
      </w:r>
      <w:r w:rsidRPr="009F0A79">
        <w:rPr>
          <w:rFonts w:ascii="Times New Roman" w:hAnsi="Times New Roman"/>
          <w:noProof w:val="0"/>
          <w:szCs w:val="18"/>
          <w:lang w:val="en-US"/>
        </w:rPr>
        <w:t xml:space="preserve">including both essay questions, exercises and short case studies. </w:t>
      </w:r>
      <w:r w:rsidR="006051E1" w:rsidRPr="009F0A79">
        <w:rPr>
          <w:rFonts w:ascii="Times New Roman" w:hAnsi="Times New Roman"/>
          <w:noProof w:val="0"/>
          <w:szCs w:val="18"/>
          <w:lang w:val="en-US"/>
        </w:rPr>
        <w:t>S</w:t>
      </w:r>
      <w:r w:rsidRPr="009F0A79">
        <w:rPr>
          <w:rFonts w:ascii="Times New Roman" w:hAnsi="Times New Roman"/>
          <w:noProof w:val="0"/>
          <w:szCs w:val="18"/>
          <w:lang w:val="en-US"/>
        </w:rPr>
        <w:t xml:space="preserve">tudents have the opportunity to accomplish the exam in two stages. </w:t>
      </w:r>
      <w:r w:rsidR="00F61F14" w:rsidRPr="009F0A79">
        <w:rPr>
          <w:rFonts w:ascii="Times New Roman" w:hAnsi="Times New Roman"/>
          <w:noProof w:val="0"/>
          <w:szCs w:val="18"/>
          <w:lang w:val="en-US"/>
        </w:rPr>
        <w:t>S</w:t>
      </w:r>
      <w:r w:rsidRPr="009F0A79">
        <w:rPr>
          <w:rFonts w:ascii="Times New Roman" w:hAnsi="Times New Roman"/>
          <w:noProof w:val="0"/>
          <w:szCs w:val="18"/>
          <w:lang w:val="en-US"/>
        </w:rPr>
        <w:t>tudents will be expected to take a mid-term and an end-term test, respectively covering the first module topic</w:t>
      </w:r>
      <w:r w:rsidR="00F61F14" w:rsidRPr="009F0A79">
        <w:rPr>
          <w:rFonts w:ascii="Times New Roman" w:hAnsi="Times New Roman"/>
          <w:noProof w:val="0"/>
          <w:szCs w:val="18"/>
          <w:lang w:val="en-US"/>
        </w:rPr>
        <w:t>s</w:t>
      </w:r>
      <w:r w:rsidRPr="009F0A79">
        <w:rPr>
          <w:rFonts w:ascii="Times New Roman" w:hAnsi="Times New Roman"/>
          <w:noProof w:val="0"/>
          <w:szCs w:val="18"/>
          <w:lang w:val="en-US"/>
        </w:rPr>
        <w:t xml:space="preserve"> and the second module topics of the course</w:t>
      </w:r>
      <w:r w:rsidR="00F61F14" w:rsidRPr="009F0A79">
        <w:rPr>
          <w:rFonts w:ascii="Times New Roman" w:hAnsi="Times New Roman"/>
          <w:noProof w:val="0"/>
          <w:szCs w:val="18"/>
          <w:lang w:val="en-US"/>
        </w:rPr>
        <w:t>. Each test</w:t>
      </w:r>
      <w:r w:rsidRPr="009F0A79">
        <w:rPr>
          <w:rFonts w:ascii="Times New Roman" w:hAnsi="Times New Roman"/>
          <w:noProof w:val="0"/>
          <w:szCs w:val="18"/>
          <w:lang w:val="en-US"/>
        </w:rPr>
        <w:t xml:space="preserve"> count</w:t>
      </w:r>
      <w:r w:rsidR="00F61F14" w:rsidRPr="009F0A79">
        <w:rPr>
          <w:rFonts w:ascii="Times New Roman" w:hAnsi="Times New Roman"/>
          <w:noProof w:val="0"/>
          <w:szCs w:val="18"/>
          <w:lang w:val="en-US"/>
        </w:rPr>
        <w:t>s</w:t>
      </w:r>
      <w:r w:rsidRPr="009F0A79">
        <w:rPr>
          <w:rFonts w:ascii="Times New Roman" w:hAnsi="Times New Roman"/>
          <w:noProof w:val="0"/>
          <w:szCs w:val="18"/>
          <w:lang w:val="en-US"/>
        </w:rPr>
        <w:t xml:space="preserve"> for 50% of the final grade. The mid-term test will be offered only once. The </w:t>
      </w:r>
      <w:r w:rsidR="00A95B66" w:rsidRPr="009F0A79">
        <w:rPr>
          <w:rFonts w:ascii="Times New Roman" w:hAnsi="Times New Roman"/>
          <w:noProof w:val="0"/>
          <w:szCs w:val="18"/>
          <w:lang w:val="en-US"/>
        </w:rPr>
        <w:t xml:space="preserve">second </w:t>
      </w:r>
      <w:r w:rsidRPr="009F0A79">
        <w:rPr>
          <w:rFonts w:ascii="Times New Roman" w:hAnsi="Times New Roman"/>
          <w:noProof w:val="0"/>
          <w:szCs w:val="18"/>
          <w:lang w:val="en-US"/>
        </w:rPr>
        <w:t>end-term test: (i) will be offer</w:t>
      </w:r>
      <w:r w:rsidR="00A95B66" w:rsidRPr="009F0A79">
        <w:rPr>
          <w:rFonts w:ascii="Times New Roman" w:hAnsi="Times New Roman"/>
          <w:noProof w:val="0"/>
          <w:szCs w:val="18"/>
          <w:lang w:val="en-US"/>
        </w:rPr>
        <w:t>e</w:t>
      </w:r>
      <w:r w:rsidRPr="009F0A79">
        <w:rPr>
          <w:rFonts w:ascii="Times New Roman" w:hAnsi="Times New Roman"/>
          <w:noProof w:val="0"/>
          <w:szCs w:val="18"/>
          <w:lang w:val="en-US"/>
        </w:rPr>
        <w:t>d to the students that di</w:t>
      </w:r>
      <w:r w:rsidR="00A95B66" w:rsidRPr="009F0A79">
        <w:rPr>
          <w:rFonts w:ascii="Times New Roman" w:hAnsi="Times New Roman"/>
          <w:noProof w:val="0"/>
          <w:szCs w:val="18"/>
          <w:lang w:val="en-US"/>
        </w:rPr>
        <w:t>d</w:t>
      </w:r>
      <w:r w:rsidRPr="009F0A79">
        <w:rPr>
          <w:rFonts w:ascii="Times New Roman" w:hAnsi="Times New Roman"/>
          <w:noProof w:val="0"/>
          <w:szCs w:val="18"/>
          <w:lang w:val="en-US"/>
        </w:rPr>
        <w:t xml:space="preserve"> not fail in the mid-term exam; (ii) will be based on the topics of the second module; (iii) will be offered in the first date of final exam according to the official exam schedule. </w:t>
      </w:r>
      <w:r w:rsidR="00143A2E" w:rsidRPr="009F0A79">
        <w:rPr>
          <w:rFonts w:ascii="Times New Roman" w:hAnsi="Times New Roman"/>
          <w:noProof w:val="0"/>
          <w:szCs w:val="18"/>
          <w:lang w:val="en-US"/>
        </w:rPr>
        <w:t xml:space="preserve"> </w:t>
      </w:r>
      <w:r w:rsidRPr="009F0A79">
        <w:rPr>
          <w:rFonts w:ascii="Times New Roman" w:hAnsi="Times New Roman"/>
          <w:noProof w:val="0"/>
          <w:szCs w:val="18"/>
          <w:lang w:val="en-US"/>
        </w:rPr>
        <w:t xml:space="preserve">Students who (i) choose not to take these two tests, (ii) fail at least one of these tests, or (iii) choose to retake the exam will be offered a comprehensive final exam according to the official exam schedule. </w:t>
      </w:r>
    </w:p>
    <w:p w:rsidR="00A95B66" w:rsidRPr="009F0A79" w:rsidRDefault="005B1AC5" w:rsidP="00A95B66">
      <w:pPr>
        <w:pStyle w:val="Testo2"/>
        <w:spacing w:before="240" w:after="120"/>
        <w:ind w:firstLine="0"/>
        <w:rPr>
          <w:rFonts w:ascii="Times New Roman" w:hAnsi="Times New Roman"/>
          <w:b/>
          <w:bCs/>
          <w:i/>
          <w:iCs/>
          <w:noProof w:val="0"/>
          <w:szCs w:val="18"/>
          <w:lang w:val="en-US"/>
        </w:rPr>
      </w:pPr>
      <w:r w:rsidRPr="009F0A79">
        <w:rPr>
          <w:rFonts w:ascii="Times New Roman" w:hAnsi="Times New Roman"/>
          <w:b/>
          <w:bCs/>
          <w:i/>
          <w:iCs/>
          <w:noProof w:val="0"/>
          <w:szCs w:val="18"/>
          <w:lang w:val="en-US"/>
        </w:rPr>
        <w:t>NOTES AND PREREQUISITES</w:t>
      </w:r>
    </w:p>
    <w:p w:rsidR="00A95B66" w:rsidRDefault="0019713E" w:rsidP="009F0A79">
      <w:pPr>
        <w:ind w:firstLine="142"/>
        <w:rPr>
          <w:color w:val="201F1E"/>
          <w:sz w:val="18"/>
          <w:szCs w:val="18"/>
          <w:shd w:val="clear" w:color="auto" w:fill="FFFFFF"/>
          <w:lang w:val="en-US"/>
        </w:rPr>
      </w:pPr>
      <w:r w:rsidRPr="009F0A79">
        <w:rPr>
          <w:color w:val="201F1E"/>
          <w:sz w:val="18"/>
          <w:szCs w:val="18"/>
          <w:shd w:val="clear" w:color="auto" w:fill="FFFFFF"/>
          <w:lang w:val="en-US"/>
        </w:rPr>
        <w:t>In case the current Covid-19 health emergency does not allow frontal teaching, remote teaching will be carried out following procedures that will be promptly notified to students.</w:t>
      </w:r>
    </w:p>
    <w:p w:rsidR="00A95B66" w:rsidRPr="009F0A79" w:rsidRDefault="009F0A79" w:rsidP="009F0A79">
      <w:pPr>
        <w:pStyle w:val="Testo2"/>
        <w:spacing w:before="240"/>
        <w:rPr>
          <w:rFonts w:ascii="Times New Roman" w:hAnsi="Times New Roman"/>
          <w:bCs/>
          <w:i/>
          <w:iCs/>
          <w:noProof w:val="0"/>
          <w:szCs w:val="18"/>
          <w:lang w:val="en-US"/>
        </w:rPr>
      </w:pPr>
      <w:r>
        <w:rPr>
          <w:rFonts w:ascii="Times New Roman" w:hAnsi="Times New Roman"/>
          <w:bCs/>
          <w:i/>
          <w:iCs/>
          <w:noProof w:val="0"/>
          <w:szCs w:val="18"/>
          <w:lang w:val="en-US"/>
        </w:rPr>
        <w:t>O</w:t>
      </w:r>
      <w:r w:rsidRPr="009F0A79">
        <w:rPr>
          <w:rFonts w:ascii="Times New Roman" w:hAnsi="Times New Roman"/>
          <w:bCs/>
          <w:i/>
          <w:iCs/>
          <w:noProof w:val="0"/>
          <w:szCs w:val="18"/>
          <w:lang w:val="en-US"/>
        </w:rPr>
        <w:t xml:space="preserve">ffice hours </w:t>
      </w:r>
    </w:p>
    <w:p w:rsidR="00A95B66" w:rsidRPr="009F0A79" w:rsidRDefault="00A17A6E" w:rsidP="006051E1">
      <w:pPr>
        <w:pStyle w:val="Testo2"/>
        <w:rPr>
          <w:rFonts w:ascii="Times New Roman" w:hAnsi="Times New Roman"/>
          <w:noProof w:val="0"/>
          <w:szCs w:val="18"/>
          <w:lang w:val="en-US"/>
        </w:rPr>
      </w:pPr>
      <w:r w:rsidRPr="009F0A79">
        <w:rPr>
          <w:rFonts w:ascii="Times New Roman" w:hAnsi="Times New Roman"/>
          <w:noProof w:val="0"/>
          <w:szCs w:val="18"/>
          <w:lang w:val="en-US"/>
        </w:rPr>
        <w:t xml:space="preserve">Professor Rizzo is available each </w:t>
      </w:r>
      <w:r w:rsidR="00F61F14" w:rsidRPr="009F0A79">
        <w:rPr>
          <w:rFonts w:ascii="Times New Roman" w:hAnsi="Times New Roman"/>
          <w:noProof w:val="0"/>
          <w:szCs w:val="18"/>
          <w:lang w:val="en-US"/>
        </w:rPr>
        <w:t>T</w:t>
      </w:r>
      <w:r w:rsidRPr="009F0A79">
        <w:rPr>
          <w:rFonts w:ascii="Times New Roman" w:hAnsi="Times New Roman"/>
          <w:noProof w:val="0"/>
          <w:szCs w:val="18"/>
          <w:lang w:val="en-US"/>
        </w:rPr>
        <w:t>uesday from 4.30 p</w:t>
      </w:r>
      <w:r w:rsidR="0019713E" w:rsidRPr="009F0A79">
        <w:rPr>
          <w:rFonts w:ascii="Times New Roman" w:hAnsi="Times New Roman"/>
          <w:noProof w:val="0"/>
          <w:szCs w:val="18"/>
          <w:lang w:val="en-US"/>
        </w:rPr>
        <w:t>.</w:t>
      </w:r>
      <w:r w:rsidRPr="009F0A79">
        <w:rPr>
          <w:rFonts w:ascii="Times New Roman" w:hAnsi="Times New Roman"/>
          <w:noProof w:val="0"/>
          <w:szCs w:val="18"/>
          <w:lang w:val="en-US"/>
        </w:rPr>
        <w:t>m</w:t>
      </w:r>
      <w:r w:rsidR="006051E1" w:rsidRPr="009F0A79">
        <w:rPr>
          <w:rFonts w:ascii="Times New Roman" w:hAnsi="Times New Roman"/>
          <w:noProof w:val="0"/>
          <w:szCs w:val="18"/>
          <w:lang w:val="en-US"/>
        </w:rPr>
        <w:t>.</w:t>
      </w:r>
      <w:r w:rsidRPr="009F0A79">
        <w:rPr>
          <w:rFonts w:ascii="Times New Roman" w:hAnsi="Times New Roman"/>
          <w:noProof w:val="0"/>
          <w:szCs w:val="18"/>
          <w:lang w:val="en-US"/>
        </w:rPr>
        <w:t xml:space="preserve"> </w:t>
      </w:r>
      <w:r w:rsidR="00CB295F" w:rsidRPr="009F0A79">
        <w:rPr>
          <w:rFonts w:ascii="Times New Roman" w:hAnsi="Times New Roman"/>
          <w:noProof w:val="0"/>
          <w:szCs w:val="18"/>
          <w:lang w:val="en-US"/>
        </w:rPr>
        <w:t xml:space="preserve"> </w:t>
      </w:r>
      <w:r w:rsidR="00430C83" w:rsidRPr="009F0A79">
        <w:rPr>
          <w:rFonts w:ascii="Times New Roman" w:hAnsi="Times New Roman"/>
          <w:noProof w:val="0"/>
          <w:szCs w:val="18"/>
          <w:lang w:val="en-US"/>
        </w:rPr>
        <w:t xml:space="preserve">(office 3th floor, n.554, Faculty of Management, Roma) </w:t>
      </w:r>
      <w:r w:rsidRPr="009F0A79">
        <w:rPr>
          <w:rFonts w:ascii="Times New Roman" w:hAnsi="Times New Roman"/>
          <w:noProof w:val="0"/>
          <w:szCs w:val="18"/>
          <w:lang w:val="en-US"/>
        </w:rPr>
        <w:t>or by e</w:t>
      </w:r>
      <w:r w:rsidR="006051E1" w:rsidRPr="009F0A79">
        <w:rPr>
          <w:rFonts w:ascii="Times New Roman" w:hAnsi="Times New Roman"/>
          <w:noProof w:val="0"/>
          <w:szCs w:val="18"/>
          <w:lang w:val="en-US"/>
        </w:rPr>
        <w:t>-</w:t>
      </w:r>
      <w:r w:rsidRPr="009F0A79">
        <w:rPr>
          <w:rFonts w:ascii="Times New Roman" w:hAnsi="Times New Roman"/>
          <w:noProof w:val="0"/>
          <w:szCs w:val="18"/>
          <w:lang w:val="en-US"/>
        </w:rPr>
        <w:t xml:space="preserve">mail </w:t>
      </w:r>
      <w:r w:rsidR="006051E1" w:rsidRPr="009F0A79">
        <w:rPr>
          <w:rFonts w:ascii="Times New Roman" w:hAnsi="Times New Roman"/>
          <w:noProof w:val="0"/>
          <w:szCs w:val="18"/>
          <w:lang w:val="en-US"/>
        </w:rPr>
        <w:t>(</w:t>
      </w:r>
      <w:hyperlink r:id="rId8" w:history="1">
        <w:r w:rsidR="006051E1" w:rsidRPr="009F0A79">
          <w:rPr>
            <w:rStyle w:val="Collegamentoipertestuale"/>
            <w:rFonts w:ascii="Times New Roman" w:hAnsi="Times New Roman"/>
            <w:noProof w:val="0"/>
            <w:szCs w:val="18"/>
            <w:lang w:val="en-US"/>
          </w:rPr>
          <w:t>marcogiovanni.rizzo@unicatt.it</w:t>
        </w:r>
      </w:hyperlink>
      <w:r w:rsidR="006051E1" w:rsidRPr="009F0A79">
        <w:rPr>
          <w:rFonts w:ascii="Times New Roman" w:hAnsi="Times New Roman"/>
          <w:noProof w:val="0"/>
          <w:szCs w:val="18"/>
          <w:lang w:val="en-US"/>
        </w:rPr>
        <w:t xml:space="preserve">). </w:t>
      </w:r>
      <w:r w:rsidRPr="009F0A79">
        <w:rPr>
          <w:rFonts w:ascii="Times New Roman" w:hAnsi="Times New Roman"/>
          <w:noProof w:val="0"/>
          <w:szCs w:val="18"/>
          <w:lang w:val="en-US"/>
        </w:rPr>
        <w:t>Professor Gab</w:t>
      </w:r>
      <w:r w:rsidR="006051E1" w:rsidRPr="009F0A79">
        <w:rPr>
          <w:rFonts w:ascii="Times New Roman" w:hAnsi="Times New Roman"/>
          <w:noProof w:val="0"/>
          <w:szCs w:val="18"/>
          <w:lang w:val="en-US"/>
        </w:rPr>
        <w:t>ay</w:t>
      </w:r>
      <w:r w:rsidRPr="009F0A79">
        <w:rPr>
          <w:rFonts w:ascii="Times New Roman" w:hAnsi="Times New Roman"/>
          <w:noProof w:val="0"/>
          <w:szCs w:val="18"/>
          <w:lang w:val="en-US"/>
        </w:rPr>
        <w:t xml:space="preserve"> is available </w:t>
      </w:r>
      <w:r w:rsidR="006051E1" w:rsidRPr="009F0A79">
        <w:rPr>
          <w:rFonts w:ascii="Times New Roman" w:hAnsi="Times New Roman"/>
          <w:noProof w:val="0"/>
          <w:szCs w:val="18"/>
          <w:lang w:val="en-US"/>
        </w:rPr>
        <w:t>by</w:t>
      </w:r>
      <w:r w:rsidRPr="009F0A79">
        <w:rPr>
          <w:rFonts w:ascii="Times New Roman" w:hAnsi="Times New Roman"/>
          <w:noProof w:val="0"/>
          <w:szCs w:val="18"/>
          <w:lang w:val="en-US"/>
        </w:rPr>
        <w:t xml:space="preserve"> e-mail (</w:t>
      </w:r>
      <w:hyperlink r:id="rId9" w:history="1">
        <w:r w:rsidRPr="009F0A79">
          <w:rPr>
            <w:rStyle w:val="Collegamentoipertestuale"/>
            <w:rFonts w:ascii="Times New Roman" w:hAnsi="Times New Roman"/>
            <w:noProof w:val="0"/>
            <w:szCs w:val="18"/>
            <w:lang w:val="en-US"/>
          </w:rPr>
          <w:t>gillie.gabay@gmail.com</w:t>
        </w:r>
      </w:hyperlink>
      <w:r w:rsidRPr="009F0A79">
        <w:rPr>
          <w:rFonts w:ascii="Times New Roman" w:hAnsi="Times New Roman"/>
          <w:noProof w:val="0"/>
          <w:szCs w:val="18"/>
          <w:lang w:val="en-US"/>
        </w:rPr>
        <w:t>)</w:t>
      </w:r>
      <w:r w:rsidR="006051E1" w:rsidRPr="009F0A79">
        <w:rPr>
          <w:rFonts w:ascii="Times New Roman" w:hAnsi="Times New Roman"/>
          <w:noProof w:val="0"/>
          <w:szCs w:val="18"/>
          <w:lang w:val="en-US"/>
        </w:rPr>
        <w:t>.</w:t>
      </w:r>
    </w:p>
    <w:sectPr w:rsidR="00A95B66" w:rsidRPr="009F0A7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CEC" w:rsidRDefault="00681CEC" w:rsidP="005B1AC5">
      <w:r>
        <w:separator/>
      </w:r>
    </w:p>
  </w:endnote>
  <w:endnote w:type="continuationSeparator" w:id="0">
    <w:p w:rsidR="00681CEC" w:rsidRDefault="00681CEC" w:rsidP="005B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CEC" w:rsidRDefault="00681CEC" w:rsidP="005B1AC5">
      <w:r>
        <w:separator/>
      </w:r>
    </w:p>
  </w:footnote>
  <w:footnote w:type="continuationSeparator" w:id="0">
    <w:p w:rsidR="00681CEC" w:rsidRDefault="00681CEC" w:rsidP="005B1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211"/>
    <w:multiLevelType w:val="multilevel"/>
    <w:tmpl w:val="8C28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510E3"/>
    <w:multiLevelType w:val="multilevel"/>
    <w:tmpl w:val="0F88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C6C26"/>
    <w:multiLevelType w:val="hybridMultilevel"/>
    <w:tmpl w:val="4F0C1004"/>
    <w:lvl w:ilvl="0" w:tplc="A246F52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F45F1"/>
    <w:multiLevelType w:val="hybridMultilevel"/>
    <w:tmpl w:val="F5BAA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C5"/>
    <w:rsid w:val="00143A2E"/>
    <w:rsid w:val="00187B99"/>
    <w:rsid w:val="0019713E"/>
    <w:rsid w:val="002014DD"/>
    <w:rsid w:val="002A6797"/>
    <w:rsid w:val="002C1DBB"/>
    <w:rsid w:val="002D5E17"/>
    <w:rsid w:val="00300E27"/>
    <w:rsid w:val="003647F6"/>
    <w:rsid w:val="00430C83"/>
    <w:rsid w:val="004618CE"/>
    <w:rsid w:val="004D1217"/>
    <w:rsid w:val="004D6008"/>
    <w:rsid w:val="005B1AC5"/>
    <w:rsid w:val="006051E1"/>
    <w:rsid w:val="00640794"/>
    <w:rsid w:val="00664E9C"/>
    <w:rsid w:val="00681CEC"/>
    <w:rsid w:val="006F1772"/>
    <w:rsid w:val="007D483A"/>
    <w:rsid w:val="008942E7"/>
    <w:rsid w:val="008A1204"/>
    <w:rsid w:val="00900CCA"/>
    <w:rsid w:val="00924B77"/>
    <w:rsid w:val="00940DA2"/>
    <w:rsid w:val="009A4166"/>
    <w:rsid w:val="009E055C"/>
    <w:rsid w:val="009F0A79"/>
    <w:rsid w:val="00A17A6E"/>
    <w:rsid w:val="00A74F6F"/>
    <w:rsid w:val="00A95B66"/>
    <w:rsid w:val="00AA1F5B"/>
    <w:rsid w:val="00AD7557"/>
    <w:rsid w:val="00B50C5D"/>
    <w:rsid w:val="00B51253"/>
    <w:rsid w:val="00B525CC"/>
    <w:rsid w:val="00C06A80"/>
    <w:rsid w:val="00CB295F"/>
    <w:rsid w:val="00CE546D"/>
    <w:rsid w:val="00D404F2"/>
    <w:rsid w:val="00E607E6"/>
    <w:rsid w:val="00EB1F50"/>
    <w:rsid w:val="00F6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65116"/>
  <w15:chartTrackingRefBased/>
  <w15:docId w15:val="{C1CEB2BF-88AF-43BA-9AD9-318672B4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3A2E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B1AC5"/>
    <w:pPr>
      <w:ind w:left="720"/>
      <w:contextualSpacing/>
      <w:jc w:val="both"/>
    </w:pPr>
    <w:rPr>
      <w:sz w:val="20"/>
      <w:szCs w:val="20"/>
    </w:rPr>
  </w:style>
  <w:style w:type="character" w:customStyle="1" w:styleId="Testo2Carattere">
    <w:name w:val="Testo 2 Carattere"/>
    <w:link w:val="Testo2"/>
    <w:locked/>
    <w:rsid w:val="005B1AC5"/>
    <w:rPr>
      <w:rFonts w:ascii="Times" w:hAnsi="Times"/>
      <w:noProof/>
      <w:sz w:val="18"/>
    </w:rPr>
  </w:style>
  <w:style w:type="paragraph" w:styleId="Corpotesto">
    <w:name w:val="Body Text"/>
    <w:basedOn w:val="Normale"/>
    <w:link w:val="CorpotestoCarattere"/>
    <w:unhideWhenUsed/>
    <w:rsid w:val="005B1AC5"/>
    <w:pPr>
      <w:jc w:val="both"/>
    </w:pPr>
    <w:rPr>
      <w:rFonts w:ascii="Arial" w:hAnsi="Arial" w:cs="Arial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5B1AC5"/>
    <w:rPr>
      <w:rFonts w:ascii="Arial" w:hAnsi="Arial" w:cs="Arial"/>
      <w:sz w:val="18"/>
      <w:szCs w:val="18"/>
    </w:rPr>
  </w:style>
  <w:style w:type="character" w:customStyle="1" w:styleId="ng-scope">
    <w:name w:val="ng-scope"/>
    <w:basedOn w:val="Carpredefinitoparagrafo"/>
    <w:rsid w:val="005B1AC5"/>
  </w:style>
  <w:style w:type="paragraph" w:styleId="NormaleWeb">
    <w:name w:val="Normal (Web)"/>
    <w:basedOn w:val="Normale"/>
    <w:uiPriority w:val="99"/>
    <w:unhideWhenUsed/>
    <w:rsid w:val="005B1AC5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5B1A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AC5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5B1A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B1AC5"/>
    <w:rPr>
      <w:sz w:val="24"/>
      <w:szCs w:val="24"/>
    </w:rPr>
  </w:style>
  <w:style w:type="character" w:styleId="Collegamentoipertestuale">
    <w:name w:val="Hyperlink"/>
    <w:basedOn w:val="Carpredefinitoparagrafo"/>
    <w:rsid w:val="00A17A6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17A6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430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giovanni.rizzo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llie.gabay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74967-BA56-4B9B-8BDE-4AA044CE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696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3</cp:revision>
  <cp:lastPrinted>2003-03-27T10:42:00Z</cp:lastPrinted>
  <dcterms:created xsi:type="dcterms:W3CDTF">2020-05-21T10:07:00Z</dcterms:created>
  <dcterms:modified xsi:type="dcterms:W3CDTF">2020-05-21T10:07:00Z</dcterms:modified>
</cp:coreProperties>
</file>