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C884" w14:textId="7EDCA631" w:rsidR="00065CAD" w:rsidRPr="002702B7" w:rsidRDefault="00DE2BC9" w:rsidP="000B6E20">
      <w:pPr>
        <w:pStyle w:val="Titolo1"/>
      </w:pPr>
      <w:r w:rsidRPr="002702B7">
        <w:t xml:space="preserve">Organizzazione e </w:t>
      </w:r>
      <w:r w:rsidR="00691332">
        <w:t>programmazione s</w:t>
      </w:r>
      <w:r w:rsidRPr="002702B7">
        <w:t xml:space="preserve">anitaria </w:t>
      </w:r>
    </w:p>
    <w:p w14:paraId="5A422C6B" w14:textId="4F5C346A" w:rsidR="00065CAD" w:rsidRPr="002702B7" w:rsidRDefault="00B56EB7" w:rsidP="000B6E20">
      <w:pPr>
        <w:pStyle w:val="Titolo2"/>
      </w:pPr>
      <w:r w:rsidRPr="002702B7">
        <w:t>Prof.</w:t>
      </w:r>
      <w:r w:rsidR="00CC2096" w:rsidRPr="002702B7">
        <w:t xml:space="preserve"> </w:t>
      </w:r>
      <w:r w:rsidR="00DE2BC9" w:rsidRPr="002702B7">
        <w:t>Anton</w:t>
      </w:r>
      <w:r w:rsidR="002702B7">
        <w:t>io Giulio de Belvis,  Prof. And</w:t>
      </w:r>
      <w:r w:rsidR="00DE2BC9" w:rsidRPr="002702B7">
        <w:t>r</w:t>
      </w:r>
      <w:r w:rsidR="00175C6A">
        <w:t>e</w:t>
      </w:r>
      <w:r w:rsidR="00DE2BC9" w:rsidRPr="002702B7">
        <w:t>a Cambieri</w:t>
      </w:r>
    </w:p>
    <w:p w14:paraId="4DFE371F" w14:textId="77777777" w:rsidR="00B56EB7" w:rsidRPr="002702B7" w:rsidRDefault="00B56EB7" w:rsidP="00B56EB7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OBIETTIVO DEL CORSO</w:t>
      </w:r>
      <w:r w:rsidR="00182D63" w:rsidRPr="002702B7">
        <w:rPr>
          <w:rFonts w:ascii="Times" w:hAnsi="Times" w:cs="Times"/>
          <w:b/>
          <w:i/>
          <w:sz w:val="18"/>
          <w:szCs w:val="18"/>
        </w:rPr>
        <w:t xml:space="preserve"> E RISULTATI DI APPRENDIMENTO ATTESI </w:t>
      </w:r>
    </w:p>
    <w:p w14:paraId="7AF1F0AB" w14:textId="577562BC" w:rsidR="0044284F" w:rsidRPr="002702B7" w:rsidRDefault="00DE2BC9" w:rsidP="0044284F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Il più importante principio su cui si fondano i sistemi sanitari è quello di indirizzare le risorse </w:t>
      </w:r>
      <w:r w:rsidR="00691332" w:rsidRPr="002702B7">
        <w:rPr>
          <w:rFonts w:ascii="Times" w:hAnsi="Times" w:cs="Times"/>
          <w:szCs w:val="20"/>
        </w:rPr>
        <w:t>disponibili per</w:t>
      </w:r>
      <w:r w:rsidR="0044284F" w:rsidRPr="002702B7">
        <w:rPr>
          <w:rFonts w:ascii="Times" w:hAnsi="Times" w:cs="Times"/>
          <w:szCs w:val="20"/>
        </w:rPr>
        <w:t xml:space="preserve"> </w:t>
      </w:r>
      <w:r w:rsidRPr="002702B7">
        <w:rPr>
          <w:rFonts w:ascii="Times" w:hAnsi="Times" w:cs="Times"/>
          <w:szCs w:val="20"/>
        </w:rPr>
        <w:t>rispondere ai bisogni di salute della popolazione</w:t>
      </w:r>
      <w:r w:rsidR="00306E87" w:rsidRPr="002702B7">
        <w:rPr>
          <w:rFonts w:ascii="Times" w:hAnsi="Times" w:cs="Times"/>
          <w:szCs w:val="20"/>
        </w:rPr>
        <w:t>,</w:t>
      </w:r>
      <w:r w:rsidRPr="002702B7">
        <w:rPr>
          <w:rFonts w:ascii="Times" w:hAnsi="Times" w:cs="Times"/>
          <w:szCs w:val="20"/>
        </w:rPr>
        <w:t xml:space="preserve"> secondo criteri di efficacia, efficienza, appropriatezza ed equità. </w:t>
      </w:r>
      <w:r w:rsidR="00306E87" w:rsidRPr="002702B7">
        <w:rPr>
          <w:rFonts w:ascii="Times" w:hAnsi="Times" w:cs="Times"/>
          <w:szCs w:val="20"/>
        </w:rPr>
        <w:t xml:space="preserve">Su questo principio </w:t>
      </w:r>
      <w:proofErr w:type="spellStart"/>
      <w:r w:rsidR="00306E87" w:rsidRPr="002702B7">
        <w:rPr>
          <w:rFonts w:ascii="Times" w:hAnsi="Times" w:cs="Times"/>
          <w:szCs w:val="20"/>
        </w:rPr>
        <w:t>dsi</w:t>
      </w:r>
      <w:proofErr w:type="spellEnd"/>
      <w:r w:rsidR="00306E87" w:rsidRPr="002702B7">
        <w:rPr>
          <w:rFonts w:ascii="Times" w:hAnsi="Times" w:cs="Times"/>
          <w:szCs w:val="20"/>
        </w:rPr>
        <w:t xml:space="preserve"> </w:t>
      </w:r>
      <w:r w:rsidR="00790BEC" w:rsidRPr="002702B7">
        <w:rPr>
          <w:rFonts w:ascii="Times" w:hAnsi="Times" w:cs="Times"/>
          <w:szCs w:val="20"/>
        </w:rPr>
        <w:t xml:space="preserve">modellano le organizzazioni sanitarie, sempre più “organizzazioni di salute” </w:t>
      </w:r>
      <w:r w:rsidR="00306E87" w:rsidRPr="002702B7">
        <w:rPr>
          <w:rFonts w:ascii="Times" w:hAnsi="Times" w:cs="Times"/>
          <w:szCs w:val="20"/>
        </w:rPr>
        <w:t xml:space="preserve">, perché </w:t>
      </w:r>
      <w:r w:rsidR="00790BEC" w:rsidRPr="002702B7">
        <w:rPr>
          <w:rFonts w:ascii="Times" w:hAnsi="Times" w:cs="Times"/>
          <w:szCs w:val="20"/>
        </w:rPr>
        <w:t xml:space="preserve">entità sociali di attività strutturate, programmate e coordinate </w:t>
      </w:r>
      <w:r w:rsidR="00306E87" w:rsidRPr="002702B7">
        <w:rPr>
          <w:rFonts w:ascii="Times" w:hAnsi="Times" w:cs="Times"/>
          <w:szCs w:val="20"/>
        </w:rPr>
        <w:t xml:space="preserve">per la </w:t>
      </w:r>
      <w:r w:rsidR="00790BEC" w:rsidRPr="002702B7">
        <w:rPr>
          <w:rFonts w:ascii="Times" w:hAnsi="Times" w:cs="Times"/>
          <w:szCs w:val="20"/>
        </w:rPr>
        <w:t xml:space="preserve"> soddisfazione di tali bisogni. </w:t>
      </w:r>
      <w:r w:rsidRPr="002702B7">
        <w:rPr>
          <w:rFonts w:ascii="Times" w:hAnsi="Times" w:cs="Times"/>
          <w:szCs w:val="20"/>
        </w:rPr>
        <w:t xml:space="preserve">Questo principio è alla base del Corso di Organizzazione e Programmazione Sanitaria, che </w:t>
      </w:r>
      <w:r w:rsidR="0044284F" w:rsidRPr="002702B7">
        <w:rPr>
          <w:rFonts w:ascii="Times" w:hAnsi="Times" w:cs="Times"/>
          <w:szCs w:val="20"/>
        </w:rPr>
        <w:t xml:space="preserve">si propone di descrivere l’organizzazione </w:t>
      </w:r>
      <w:r w:rsidR="00306E87" w:rsidRPr="002702B7">
        <w:rPr>
          <w:rFonts w:ascii="Times" w:hAnsi="Times" w:cs="Times"/>
          <w:szCs w:val="20"/>
        </w:rPr>
        <w:t xml:space="preserve">dei  sistemi sanitari </w:t>
      </w:r>
      <w:r w:rsidR="0044284F" w:rsidRPr="002702B7">
        <w:rPr>
          <w:rFonts w:ascii="Times" w:hAnsi="Times" w:cs="Times"/>
          <w:szCs w:val="20"/>
        </w:rPr>
        <w:t>(approfondendo la funzione di programmazione, allocazione delle differenti categorie di risorse per  promuovere, mantenere e recuperare lo stato di salute della popolazione) e l’organ</w:t>
      </w:r>
      <w:r w:rsidR="00306E87" w:rsidRPr="002702B7">
        <w:rPr>
          <w:rFonts w:ascii="Times" w:hAnsi="Times" w:cs="Times"/>
          <w:szCs w:val="20"/>
        </w:rPr>
        <w:t xml:space="preserve">izzazione dei servizi sanitari. </w:t>
      </w:r>
    </w:p>
    <w:p w14:paraId="2EAAD605" w14:textId="77777777" w:rsidR="0044284F" w:rsidRPr="002702B7" w:rsidRDefault="0044284F" w:rsidP="00790BEC">
      <w:pPr>
        <w:spacing w:line="240" w:lineRule="exact"/>
        <w:rPr>
          <w:rFonts w:ascii="Times" w:hAnsi="Times" w:cs="Times"/>
          <w:szCs w:val="20"/>
        </w:rPr>
      </w:pPr>
    </w:p>
    <w:p w14:paraId="6AE14811" w14:textId="77777777" w:rsidR="00DE2BC9" w:rsidRPr="002702B7" w:rsidRDefault="0044284F" w:rsidP="00790BEC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Alla fine del corso lo studente sarà in grado di</w:t>
      </w:r>
      <w:r w:rsidR="00DE2BC9" w:rsidRPr="002702B7">
        <w:rPr>
          <w:rFonts w:ascii="Times" w:hAnsi="Times" w:cs="Times"/>
          <w:szCs w:val="20"/>
        </w:rPr>
        <w:t xml:space="preserve">: </w:t>
      </w:r>
    </w:p>
    <w:p w14:paraId="5F96B49A" w14:textId="77777777" w:rsidR="00DE2BC9" w:rsidRPr="002702B7" w:rsidRDefault="00DE2BC9" w:rsidP="00DE2BC9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-</w:t>
      </w:r>
      <w:r w:rsidRPr="002702B7">
        <w:rPr>
          <w:rFonts w:ascii="Times" w:hAnsi="Times" w:cs="Times"/>
          <w:szCs w:val="20"/>
        </w:rPr>
        <w:tab/>
        <w:t xml:space="preserve">saper riconoscere le modalità organizzative e gli strumenti di gestione e di programmazione socio-sanitaria in Italia, a confronto con </w:t>
      </w:r>
      <w:r w:rsidR="00306E87" w:rsidRPr="002702B7">
        <w:rPr>
          <w:rFonts w:ascii="Times" w:hAnsi="Times" w:cs="Times"/>
          <w:szCs w:val="20"/>
        </w:rPr>
        <w:t>altri P</w:t>
      </w:r>
      <w:r w:rsidRPr="002702B7">
        <w:rPr>
          <w:rFonts w:ascii="Times" w:hAnsi="Times" w:cs="Times"/>
          <w:szCs w:val="20"/>
        </w:rPr>
        <w:t xml:space="preserve">aesi </w:t>
      </w:r>
      <w:r w:rsidR="00306E87" w:rsidRPr="002702B7">
        <w:rPr>
          <w:rFonts w:ascii="Times" w:hAnsi="Times" w:cs="Times"/>
          <w:szCs w:val="20"/>
        </w:rPr>
        <w:t xml:space="preserve">OECD, </w:t>
      </w:r>
      <w:r w:rsidRPr="002702B7">
        <w:rPr>
          <w:rFonts w:ascii="Times" w:hAnsi="Times" w:cs="Times"/>
          <w:szCs w:val="20"/>
        </w:rPr>
        <w:t>anche alla luce dei mutamenti intercorsi negli ultimi anni.</w:t>
      </w:r>
    </w:p>
    <w:p w14:paraId="339B5EAC" w14:textId="77777777" w:rsidR="00DE2BC9" w:rsidRPr="002702B7" w:rsidRDefault="00DE2BC9" w:rsidP="00DE2BC9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-</w:t>
      </w:r>
      <w:r w:rsidRPr="002702B7">
        <w:rPr>
          <w:rFonts w:ascii="Times" w:hAnsi="Times" w:cs="Times"/>
          <w:szCs w:val="20"/>
        </w:rPr>
        <w:tab/>
        <w:t xml:space="preserve">poter illustrare i principi, le basi normative e i principali passaggi evolutivi  delle modalità di programmazione socio-sanitaria nei vari livelli decisionali, </w:t>
      </w:r>
    </w:p>
    <w:p w14:paraId="6A8BC772" w14:textId="77777777" w:rsidR="00DE2BC9" w:rsidRPr="002702B7" w:rsidRDefault="00DE2BC9" w:rsidP="00DE2BC9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-</w:t>
      </w:r>
      <w:r w:rsidRPr="002702B7">
        <w:rPr>
          <w:rFonts w:ascii="Times" w:hAnsi="Times" w:cs="Times"/>
          <w:szCs w:val="20"/>
        </w:rPr>
        <w:tab/>
        <w:t>essere in grado di presentare gli strumenti a supporto della programmazione ed organizzazione disponibili per gli operatori e nelle aziende in campo sanitario</w:t>
      </w:r>
    </w:p>
    <w:p w14:paraId="29BAA644" w14:textId="50CEF762" w:rsidR="00306E87" w:rsidRPr="002702B7" w:rsidRDefault="00DE2BC9" w:rsidP="00691332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2702B7">
        <w:rPr>
          <w:rFonts w:ascii="Times" w:hAnsi="Times" w:cs="Times"/>
          <w:szCs w:val="20"/>
        </w:rPr>
        <w:t xml:space="preserve"> </w:t>
      </w:r>
      <w:r w:rsidR="00306E87" w:rsidRPr="002702B7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78893BFE" w14:textId="77777777" w:rsidR="00306E87" w:rsidRPr="002702B7" w:rsidRDefault="00306E87" w:rsidP="00306E87">
      <w:p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Il corso è articolato in due  parti. </w:t>
      </w:r>
    </w:p>
    <w:p w14:paraId="43CF6F71" w14:textId="77777777" w:rsidR="00306E87" w:rsidRPr="002702B7" w:rsidRDefault="00306E87" w:rsidP="00306E87">
      <w:pPr>
        <w:rPr>
          <w:rFonts w:ascii="Times" w:hAnsi="Times" w:cs="Times"/>
          <w:szCs w:val="20"/>
        </w:rPr>
      </w:pPr>
    </w:p>
    <w:p w14:paraId="07F318BF" w14:textId="77777777" w:rsidR="00306E87" w:rsidRPr="002702B7" w:rsidRDefault="00306E87" w:rsidP="00306E87">
      <w:p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lastRenderedPageBreak/>
        <w:t>Nella prima parte del corso vengono illustrati:</w:t>
      </w:r>
    </w:p>
    <w:p w14:paraId="140910EF" w14:textId="1EFC11F4" w:rsidR="00306E87" w:rsidRPr="002702B7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I modelli di sistema e la loro contestualizzazione nell'evoluzione socio-economica: il Modello Bismarck, il Modello </w:t>
      </w:r>
      <w:proofErr w:type="spellStart"/>
      <w:r w:rsidRPr="002702B7">
        <w:rPr>
          <w:rFonts w:ascii="Times" w:hAnsi="Times" w:cs="Times"/>
          <w:szCs w:val="20"/>
        </w:rPr>
        <w:t>Beveridge</w:t>
      </w:r>
      <w:proofErr w:type="spellEnd"/>
      <w:r w:rsidRPr="002702B7">
        <w:rPr>
          <w:rFonts w:ascii="Times" w:hAnsi="Times" w:cs="Times"/>
          <w:szCs w:val="20"/>
        </w:rPr>
        <w:t xml:space="preserve">, il Modello </w:t>
      </w:r>
      <w:r w:rsidR="00C54C73" w:rsidRPr="002702B7">
        <w:rPr>
          <w:rFonts w:ascii="Times" w:hAnsi="Times" w:cs="Times"/>
          <w:szCs w:val="20"/>
        </w:rPr>
        <w:t xml:space="preserve">a </w:t>
      </w:r>
      <w:r w:rsidRPr="002702B7">
        <w:rPr>
          <w:rFonts w:ascii="Times" w:hAnsi="Times" w:cs="Times"/>
          <w:szCs w:val="20"/>
        </w:rPr>
        <w:t xml:space="preserve"> libero mercato, Il Modello di Assicurazione Nazionale, Il Modello </w:t>
      </w:r>
      <w:proofErr w:type="spellStart"/>
      <w:r w:rsidRPr="002702B7">
        <w:rPr>
          <w:rFonts w:ascii="Times" w:hAnsi="Times" w:cs="Times"/>
          <w:szCs w:val="20"/>
        </w:rPr>
        <w:t>Shemashko</w:t>
      </w:r>
      <w:proofErr w:type="spellEnd"/>
    </w:p>
    <w:p w14:paraId="3ADB677B" w14:textId="6D1566A6" w:rsidR="00306E87" w:rsidRPr="002702B7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Le funzioni e l’architettura di un Sistema sanitario, entrando nel dettaglio del Sistema Sanitario Nazionale</w:t>
      </w:r>
    </w:p>
    <w:p w14:paraId="0E1DBE8A" w14:textId="3AE37D80" w:rsidR="00306E87" w:rsidRPr="002702B7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La Programmazione socio-sanitaria a livello nazionale, regionale, </w:t>
      </w:r>
      <w:r w:rsidR="00113D5B">
        <w:rPr>
          <w:rFonts w:ascii="Times" w:hAnsi="Times" w:cs="Times"/>
          <w:szCs w:val="20"/>
        </w:rPr>
        <w:t>A</w:t>
      </w:r>
      <w:r w:rsidRPr="002702B7">
        <w:rPr>
          <w:rFonts w:ascii="Times" w:hAnsi="Times" w:cs="Times"/>
          <w:szCs w:val="20"/>
        </w:rPr>
        <w:t>ttraverso l’analisi degli strumenti istituzionali (formalizzati e non formalizzati) di programmazione sanitaria</w:t>
      </w:r>
      <w:r w:rsidR="00113D5B">
        <w:rPr>
          <w:rFonts w:ascii="Times" w:hAnsi="Times" w:cs="Times"/>
          <w:szCs w:val="20"/>
        </w:rPr>
        <w:t xml:space="preserve">. </w:t>
      </w:r>
      <w:r w:rsidR="00113D5B">
        <w:rPr>
          <w:rFonts w:ascii="Times" w:hAnsi="Times" w:cs="Times"/>
          <w:szCs w:val="20"/>
        </w:rPr>
        <w:tab/>
        <w:t>I Piani di settore: il Piano Cronicità, il Piano della Prevenzione</w:t>
      </w:r>
    </w:p>
    <w:p w14:paraId="26237A58" w14:textId="77777777" w:rsidR="00306E87" w:rsidRPr="002702B7" w:rsidRDefault="00306E87" w:rsidP="00C54C73">
      <w:pPr>
        <w:rPr>
          <w:rFonts w:ascii="Times" w:hAnsi="Times" w:cs="Times"/>
          <w:szCs w:val="20"/>
        </w:rPr>
      </w:pPr>
    </w:p>
    <w:p w14:paraId="5D60BBE3" w14:textId="2F60F19C" w:rsidR="00C54C73" w:rsidRPr="002702B7" w:rsidRDefault="00C54C73" w:rsidP="00C54C73">
      <w:p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Nella </w:t>
      </w:r>
      <w:r w:rsidR="00691332" w:rsidRPr="002702B7">
        <w:rPr>
          <w:rFonts w:ascii="Times" w:hAnsi="Times" w:cs="Times"/>
          <w:szCs w:val="20"/>
        </w:rPr>
        <w:t>seconda parte</w:t>
      </w:r>
      <w:r w:rsidRPr="002702B7">
        <w:rPr>
          <w:rFonts w:ascii="Times" w:hAnsi="Times" w:cs="Times"/>
          <w:szCs w:val="20"/>
        </w:rPr>
        <w:t xml:space="preserve"> del corso vengono illustrati:</w:t>
      </w:r>
    </w:p>
    <w:p w14:paraId="66BF7B3A" w14:textId="1AFC5CAB" w:rsidR="00127FBA" w:rsidRPr="002702B7" w:rsidRDefault="00C54C73" w:rsidP="00C54C73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L’organizzazione dei  servizi sanitari in Italia, </w:t>
      </w:r>
      <w:r w:rsidR="00127FBA" w:rsidRPr="002702B7">
        <w:rPr>
          <w:rFonts w:ascii="Times" w:hAnsi="Times" w:cs="Times"/>
          <w:szCs w:val="20"/>
        </w:rPr>
        <w:t>articolata nelle tre macro-aree:</w:t>
      </w:r>
    </w:p>
    <w:p w14:paraId="779F0388" w14:textId="5E7BD39A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Distretto. L'assistenza primaria e il  ruolo del MMG/PLS/MCA</w:t>
      </w:r>
    </w:p>
    <w:p w14:paraId="2A57771D" w14:textId="4F719FB9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Dipartimento di prevenzione e la promozione della salute nella comunità</w:t>
      </w:r>
    </w:p>
    <w:p w14:paraId="222649BE" w14:textId="550961CF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Ospedale. Le tipologie di strutture ospedaliere </w:t>
      </w:r>
    </w:p>
    <w:p w14:paraId="3257623E" w14:textId="4D14A2B3" w:rsidR="00C54C73" w:rsidRPr="00691332" w:rsidRDefault="00127FBA" w:rsidP="00691332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691332">
        <w:rPr>
          <w:rFonts w:ascii="Times" w:hAnsi="Times" w:cs="Times"/>
          <w:szCs w:val="20"/>
        </w:rPr>
        <w:t>Integrazione socio-sanitaria e integrazione ospedale-territorio</w:t>
      </w:r>
    </w:p>
    <w:p w14:paraId="3A193D03" w14:textId="2FDEFD52" w:rsidR="00306E87" w:rsidRPr="002702B7" w:rsidRDefault="00306E87" w:rsidP="00C54C73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Program</w:t>
      </w:r>
      <w:r w:rsidR="00127FBA" w:rsidRPr="002702B7">
        <w:rPr>
          <w:rFonts w:ascii="Times" w:hAnsi="Times" w:cs="Times"/>
          <w:szCs w:val="20"/>
        </w:rPr>
        <w:t>mazione sanitaria a livello di A</w:t>
      </w:r>
      <w:r w:rsidRPr="002702B7">
        <w:rPr>
          <w:rFonts w:ascii="Times" w:hAnsi="Times" w:cs="Times"/>
          <w:szCs w:val="20"/>
        </w:rPr>
        <w:t>zienda</w:t>
      </w:r>
    </w:p>
    <w:p w14:paraId="3B4AF226" w14:textId="72970849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Presupposti per la programmazione sanitaria a livello Azienda: la funzione epidemiologica di lettura dei bisogni, i sistemi informativi aziendali e la Relazione sullo stato di salute. </w:t>
      </w:r>
    </w:p>
    <w:p w14:paraId="772BE989" w14:textId="77777777" w:rsidR="00127FBA" w:rsidRPr="002702B7" w:rsidRDefault="00306E87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Gli strumenti istituzionali di programmazione sanitaria a livello territoriale: il P.A.T. e il P.A.L</w:t>
      </w:r>
    </w:p>
    <w:p w14:paraId="739ED355" w14:textId="12849982" w:rsidR="00306E87" w:rsidRPr="002702B7" w:rsidRDefault="00A82414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Pianificazione strategica </w:t>
      </w:r>
      <w:r w:rsidR="00306E87" w:rsidRPr="002702B7">
        <w:rPr>
          <w:rFonts w:ascii="Times" w:hAnsi="Times" w:cs="Times"/>
          <w:szCs w:val="20"/>
        </w:rPr>
        <w:t>e controllo di gestione: definizione e principi (cenni); la programmazione e controllo operativi: principi e metodi (cenni)</w:t>
      </w:r>
    </w:p>
    <w:p w14:paraId="60C1A36D" w14:textId="77777777" w:rsidR="00127FBA" w:rsidRPr="002702B7" w:rsidRDefault="00127FBA" w:rsidP="00127FBA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L’innovazione gestionale applicata all’organizzazione della ASL e dell’Ospedale: </w:t>
      </w:r>
    </w:p>
    <w:p w14:paraId="202FB1B8" w14:textId="7EBA87CB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Strumenti di gestione innovativa: </w:t>
      </w:r>
      <w:proofErr w:type="spellStart"/>
      <w:r w:rsidRPr="002702B7">
        <w:rPr>
          <w:rFonts w:ascii="Times" w:hAnsi="Times" w:cs="Times"/>
          <w:i/>
          <w:szCs w:val="20"/>
        </w:rPr>
        <w:t>disease</w:t>
      </w:r>
      <w:proofErr w:type="spellEnd"/>
      <w:r w:rsidRPr="002702B7">
        <w:rPr>
          <w:rFonts w:ascii="Times" w:hAnsi="Times" w:cs="Times"/>
          <w:i/>
          <w:szCs w:val="20"/>
        </w:rPr>
        <w:t xml:space="preserve"> management</w:t>
      </w:r>
      <w:r w:rsidRPr="002702B7">
        <w:rPr>
          <w:rFonts w:ascii="Times" w:hAnsi="Times" w:cs="Times"/>
          <w:szCs w:val="20"/>
        </w:rPr>
        <w:t xml:space="preserve">, </w:t>
      </w:r>
      <w:proofErr w:type="spellStart"/>
      <w:r w:rsidRPr="002702B7">
        <w:rPr>
          <w:rFonts w:ascii="Times" w:hAnsi="Times" w:cs="Times"/>
          <w:i/>
          <w:szCs w:val="20"/>
        </w:rPr>
        <w:t>lean</w:t>
      </w:r>
      <w:proofErr w:type="spellEnd"/>
      <w:r w:rsidRPr="002702B7">
        <w:rPr>
          <w:rFonts w:ascii="Times" w:hAnsi="Times" w:cs="Times"/>
          <w:i/>
          <w:szCs w:val="20"/>
        </w:rPr>
        <w:t xml:space="preserve"> management, </w:t>
      </w:r>
      <w:proofErr w:type="spellStart"/>
      <w:r w:rsidRPr="002702B7">
        <w:rPr>
          <w:rFonts w:ascii="Times" w:hAnsi="Times" w:cs="Times"/>
          <w:i/>
          <w:szCs w:val="20"/>
        </w:rPr>
        <w:t>clinical</w:t>
      </w:r>
      <w:proofErr w:type="spellEnd"/>
      <w:r w:rsidRPr="002702B7">
        <w:rPr>
          <w:rFonts w:ascii="Times" w:hAnsi="Times" w:cs="Times"/>
          <w:i/>
          <w:szCs w:val="20"/>
        </w:rPr>
        <w:t xml:space="preserve"> </w:t>
      </w:r>
      <w:proofErr w:type="spellStart"/>
      <w:r w:rsidRPr="002702B7">
        <w:rPr>
          <w:rFonts w:ascii="Times" w:hAnsi="Times" w:cs="Times"/>
          <w:i/>
          <w:szCs w:val="20"/>
        </w:rPr>
        <w:t>governance</w:t>
      </w:r>
      <w:proofErr w:type="spellEnd"/>
      <w:r w:rsidRPr="002702B7">
        <w:rPr>
          <w:rFonts w:ascii="Times" w:hAnsi="Times" w:cs="Times"/>
          <w:szCs w:val="20"/>
        </w:rPr>
        <w:t xml:space="preserve"> e percorsi clinico assistenziali, gestione dell’ospedale per intensità di cura e complessità assistenziale. </w:t>
      </w:r>
    </w:p>
    <w:p w14:paraId="7688D4B1" w14:textId="052A5DEB" w:rsidR="00DE2BC9" w:rsidRPr="002702B7" w:rsidRDefault="00A82414" w:rsidP="00A82414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BIBLIOGRAFIA</w:t>
      </w:r>
    </w:p>
    <w:p w14:paraId="6A5DA957" w14:textId="263655EF" w:rsidR="00113D5B" w:rsidRDefault="00113D5B" w:rsidP="00DE2BC9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Materiale didattico dei docenti disponibile su </w:t>
      </w:r>
      <w:proofErr w:type="spellStart"/>
      <w:r w:rsidRPr="002702B7">
        <w:rPr>
          <w:rFonts w:ascii="Times" w:hAnsi="Times" w:cs="Times"/>
          <w:szCs w:val="20"/>
        </w:rPr>
        <w:t>BlackBoard</w:t>
      </w:r>
      <w:proofErr w:type="spellEnd"/>
    </w:p>
    <w:p w14:paraId="7A54906B" w14:textId="76FD316A" w:rsidR="00DE2BC9" w:rsidRPr="002702B7" w:rsidRDefault="00DE2BC9" w:rsidP="00DE2BC9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Testi adottati:</w:t>
      </w:r>
    </w:p>
    <w:p w14:paraId="19355E79" w14:textId="097ECCF0" w:rsidR="00DE2BC9" w:rsidRPr="002702B7" w:rsidRDefault="00691332" w:rsidP="00691332">
      <w:pPr>
        <w:spacing w:line="240" w:lineRule="exact"/>
        <w:ind w:left="567" w:hanging="283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-</w:t>
      </w:r>
      <w:r>
        <w:rPr>
          <w:rFonts w:ascii="Times" w:hAnsi="Times" w:cs="Times"/>
          <w:szCs w:val="20"/>
        </w:rPr>
        <w:tab/>
      </w:r>
      <w:r w:rsidR="00DE2BC9" w:rsidRPr="002702B7">
        <w:rPr>
          <w:rFonts w:ascii="Times" w:hAnsi="Times" w:cs="Times"/>
          <w:szCs w:val="20"/>
        </w:rPr>
        <w:t xml:space="preserve">Materiale didattico dei docenti disponibile su </w:t>
      </w:r>
      <w:proofErr w:type="spellStart"/>
      <w:r w:rsidR="00DE2BC9" w:rsidRPr="002702B7">
        <w:rPr>
          <w:rFonts w:ascii="Times" w:hAnsi="Times" w:cs="Times"/>
          <w:szCs w:val="20"/>
        </w:rPr>
        <w:t>BlackBoard</w:t>
      </w:r>
      <w:proofErr w:type="spellEnd"/>
    </w:p>
    <w:p w14:paraId="2953E933" w14:textId="573D2471" w:rsidR="002D2F2A" w:rsidRDefault="002D2F2A" w:rsidP="00691332">
      <w:pPr>
        <w:spacing w:line="240" w:lineRule="exact"/>
        <w:ind w:left="567" w:hanging="283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-</w:t>
      </w:r>
      <w:r>
        <w:rPr>
          <w:rFonts w:ascii="Times" w:hAnsi="Times" w:cs="Times"/>
          <w:szCs w:val="20"/>
        </w:rPr>
        <w:tab/>
      </w:r>
      <w:proofErr w:type="spellStart"/>
      <w:r>
        <w:rPr>
          <w:rFonts w:ascii="Times" w:hAnsi="Times" w:cs="Times"/>
          <w:szCs w:val="20"/>
        </w:rPr>
        <w:t>Ferrè</w:t>
      </w:r>
      <w:proofErr w:type="spellEnd"/>
      <w:r w:rsidR="002702B7">
        <w:rPr>
          <w:rFonts w:ascii="Times" w:hAnsi="Times" w:cs="Times"/>
          <w:szCs w:val="20"/>
        </w:rPr>
        <w:t xml:space="preserve"> F, d</w:t>
      </w:r>
      <w:r w:rsidR="00DE2BC9" w:rsidRPr="002702B7">
        <w:rPr>
          <w:rFonts w:ascii="Times" w:hAnsi="Times" w:cs="Times"/>
          <w:szCs w:val="20"/>
        </w:rPr>
        <w:t xml:space="preserve">e </w:t>
      </w:r>
      <w:proofErr w:type="spellStart"/>
      <w:r w:rsidR="00DE2BC9" w:rsidRPr="002702B7">
        <w:rPr>
          <w:rFonts w:ascii="Times" w:hAnsi="Times" w:cs="Times"/>
          <w:szCs w:val="20"/>
        </w:rPr>
        <w:t>Belvis</w:t>
      </w:r>
      <w:proofErr w:type="spellEnd"/>
      <w:r w:rsidR="00DE2BC9" w:rsidRPr="002702B7">
        <w:rPr>
          <w:rFonts w:ascii="Times" w:hAnsi="Times" w:cs="Times"/>
          <w:szCs w:val="20"/>
        </w:rPr>
        <w:t xml:space="preserve"> AG, Valerio L, Longhi S, Lazzari A, Fattore G, Ricciardi W, Maresso A. </w:t>
      </w:r>
      <w:proofErr w:type="spellStart"/>
      <w:r w:rsidR="00DE2BC9" w:rsidRPr="002702B7">
        <w:rPr>
          <w:rFonts w:ascii="Times" w:hAnsi="Times" w:cs="Times"/>
          <w:szCs w:val="20"/>
        </w:rPr>
        <w:t>Italy</w:t>
      </w:r>
      <w:proofErr w:type="spellEnd"/>
      <w:r w:rsidR="00DE2BC9" w:rsidRPr="002702B7">
        <w:rPr>
          <w:rFonts w:ascii="Times" w:hAnsi="Times" w:cs="Times"/>
          <w:szCs w:val="20"/>
        </w:rPr>
        <w:t xml:space="preserve">: </w:t>
      </w:r>
      <w:proofErr w:type="spellStart"/>
      <w:r w:rsidR="00DE2BC9" w:rsidRPr="002702B7">
        <w:rPr>
          <w:rFonts w:ascii="Times" w:hAnsi="Times" w:cs="Times"/>
          <w:szCs w:val="20"/>
        </w:rPr>
        <w:t>Health</w:t>
      </w:r>
      <w:proofErr w:type="spellEnd"/>
      <w:r w:rsidR="00DE2BC9" w:rsidRPr="002702B7">
        <w:rPr>
          <w:rFonts w:ascii="Times" w:hAnsi="Times" w:cs="Times"/>
          <w:szCs w:val="20"/>
        </w:rPr>
        <w:t xml:space="preserve"> System </w:t>
      </w:r>
      <w:proofErr w:type="spellStart"/>
      <w:r w:rsidR="00DE2BC9" w:rsidRPr="002702B7">
        <w:rPr>
          <w:rFonts w:ascii="Times" w:hAnsi="Times" w:cs="Times"/>
          <w:szCs w:val="20"/>
        </w:rPr>
        <w:t>Review</w:t>
      </w:r>
      <w:proofErr w:type="spellEnd"/>
      <w:r w:rsidR="00DE2BC9" w:rsidRPr="002702B7">
        <w:rPr>
          <w:rFonts w:ascii="Times" w:hAnsi="Times" w:cs="Times"/>
          <w:szCs w:val="20"/>
        </w:rPr>
        <w:t xml:space="preserve">. </w:t>
      </w:r>
      <w:proofErr w:type="spellStart"/>
      <w:r w:rsidR="00DE2BC9" w:rsidRPr="002702B7">
        <w:rPr>
          <w:rFonts w:ascii="Times" w:hAnsi="Times" w:cs="Times"/>
          <w:szCs w:val="20"/>
        </w:rPr>
        <w:t>Health</w:t>
      </w:r>
      <w:proofErr w:type="spellEnd"/>
      <w:r w:rsidR="00DE2BC9" w:rsidRPr="002702B7">
        <w:rPr>
          <w:rFonts w:ascii="Times" w:hAnsi="Times" w:cs="Times"/>
          <w:szCs w:val="20"/>
        </w:rPr>
        <w:t xml:space="preserve"> </w:t>
      </w:r>
      <w:proofErr w:type="spellStart"/>
      <w:r w:rsidR="00DE2BC9" w:rsidRPr="002702B7">
        <w:rPr>
          <w:rFonts w:ascii="Times" w:hAnsi="Times" w:cs="Times"/>
          <w:szCs w:val="20"/>
        </w:rPr>
        <w:t>Syst</w:t>
      </w:r>
      <w:proofErr w:type="spellEnd"/>
      <w:r w:rsidR="00DE2BC9" w:rsidRPr="002702B7">
        <w:rPr>
          <w:rFonts w:ascii="Times" w:hAnsi="Times" w:cs="Times"/>
          <w:szCs w:val="20"/>
        </w:rPr>
        <w:t xml:space="preserve"> </w:t>
      </w:r>
      <w:proofErr w:type="spellStart"/>
      <w:r w:rsidR="00DE2BC9" w:rsidRPr="002702B7">
        <w:rPr>
          <w:rFonts w:ascii="Times" w:hAnsi="Times" w:cs="Times"/>
          <w:szCs w:val="20"/>
        </w:rPr>
        <w:t>Transit</w:t>
      </w:r>
      <w:proofErr w:type="spellEnd"/>
      <w:r w:rsidR="00DE2BC9" w:rsidRPr="002702B7">
        <w:rPr>
          <w:rFonts w:ascii="Times" w:hAnsi="Times" w:cs="Times"/>
          <w:szCs w:val="20"/>
        </w:rPr>
        <w:t>. 201</w:t>
      </w:r>
      <w:r w:rsidR="002702B7" w:rsidRPr="002702B7">
        <w:rPr>
          <w:rFonts w:ascii="Times" w:hAnsi="Times" w:cs="Times"/>
          <w:szCs w:val="20"/>
        </w:rPr>
        <w:t>4 Sep;16(4):1-168 (Capitoli 1, 2, 3, 4,5)</w:t>
      </w:r>
    </w:p>
    <w:p w14:paraId="02C7BC98" w14:textId="13260506" w:rsidR="002D2F2A" w:rsidRPr="002D2F2A" w:rsidRDefault="002D2F2A" w:rsidP="00691332">
      <w:pPr>
        <w:pStyle w:val="Paragrafoelenco"/>
        <w:numPr>
          <w:ilvl w:val="0"/>
          <w:numId w:val="9"/>
        </w:numPr>
        <w:spacing w:line="240" w:lineRule="exact"/>
        <w:ind w:left="567" w:hanging="283"/>
        <w:rPr>
          <w:rFonts w:ascii="Times" w:hAnsi="Times" w:cs="Times"/>
          <w:szCs w:val="20"/>
        </w:rPr>
      </w:pPr>
      <w:r w:rsidRPr="002D2F2A">
        <w:rPr>
          <w:rFonts w:ascii="Times" w:hAnsi="Times" w:cs="Times"/>
          <w:szCs w:val="20"/>
        </w:rPr>
        <w:t xml:space="preserve">Damiani G, Ricciardi W, Specchia ML. Manuale di Programmazione e Organizzazione Sanitaria. </w:t>
      </w:r>
      <w:proofErr w:type="spellStart"/>
      <w:r w:rsidRPr="002D2F2A">
        <w:rPr>
          <w:rFonts w:ascii="Times" w:hAnsi="Times" w:cs="Times"/>
          <w:szCs w:val="20"/>
        </w:rPr>
        <w:t>Idelson</w:t>
      </w:r>
      <w:proofErr w:type="spellEnd"/>
      <w:r w:rsidRPr="002D2F2A">
        <w:rPr>
          <w:rFonts w:ascii="Times" w:hAnsi="Times" w:cs="Times"/>
          <w:szCs w:val="20"/>
        </w:rPr>
        <w:t xml:space="preserve"> – Gnocchi, Napoli.  III Edizione 2018. </w:t>
      </w:r>
    </w:p>
    <w:p w14:paraId="5B782BCA" w14:textId="77777777" w:rsidR="00DE2BC9" w:rsidRPr="002702B7" w:rsidRDefault="00DE2BC9" w:rsidP="00DE2BC9">
      <w:pPr>
        <w:spacing w:line="240" w:lineRule="exact"/>
        <w:rPr>
          <w:rFonts w:ascii="Times" w:hAnsi="Times" w:cs="Times"/>
          <w:szCs w:val="20"/>
        </w:rPr>
      </w:pPr>
    </w:p>
    <w:p w14:paraId="2C34C976" w14:textId="77777777" w:rsidR="00DE2BC9" w:rsidRPr="002702B7" w:rsidRDefault="00DE2BC9" w:rsidP="00DE2BC9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Materiale di approfondimento: </w:t>
      </w:r>
    </w:p>
    <w:p w14:paraId="123C9808" w14:textId="77777777" w:rsidR="00113D5B" w:rsidRPr="00113D5B" w:rsidRDefault="00113D5B" w:rsidP="00113D5B">
      <w:pPr>
        <w:pStyle w:val="Paragrafoelenco"/>
        <w:numPr>
          <w:ilvl w:val="0"/>
          <w:numId w:val="10"/>
        </w:numPr>
        <w:spacing w:line="240" w:lineRule="auto"/>
        <w:jc w:val="left"/>
        <w:rPr>
          <w:rFonts w:eastAsia="Times New Roman"/>
          <w:szCs w:val="24"/>
          <w:lang w:eastAsia="it-IT"/>
        </w:rPr>
      </w:pPr>
      <w:proofErr w:type="gramStart"/>
      <w:r w:rsidRPr="00113D5B">
        <w:rPr>
          <w:rFonts w:ascii="Times" w:hAnsi="Times" w:cs="Times"/>
          <w:szCs w:val="20"/>
        </w:rPr>
        <w:t xml:space="preserve">Il </w:t>
      </w:r>
      <w:r w:rsidR="00DE2BC9" w:rsidRPr="00113D5B">
        <w:rPr>
          <w:rFonts w:ascii="Times" w:hAnsi="Times" w:cs="Times"/>
          <w:szCs w:val="20"/>
        </w:rPr>
        <w:t xml:space="preserve"> </w:t>
      </w:r>
      <w:r w:rsidRPr="00113D5B">
        <w:rPr>
          <w:rFonts w:ascii="Times" w:hAnsi="Times" w:cs="Times"/>
          <w:szCs w:val="20"/>
        </w:rPr>
        <w:t>Patto</w:t>
      </w:r>
      <w:proofErr w:type="gramEnd"/>
      <w:r w:rsidRPr="00113D5B">
        <w:rPr>
          <w:rFonts w:ascii="Times" w:hAnsi="Times" w:cs="Times"/>
          <w:szCs w:val="20"/>
        </w:rPr>
        <w:t xml:space="preserve"> per la salute per gli anni 2019-2021.</w:t>
      </w:r>
      <w:r w:rsidR="002702B7" w:rsidRPr="00113D5B">
        <w:rPr>
          <w:rFonts w:ascii="Times" w:hAnsi="Times" w:cs="Times"/>
          <w:szCs w:val="20"/>
        </w:rPr>
        <w:t xml:space="preserve"> Disponibile dal sito: </w:t>
      </w:r>
      <w:r w:rsidR="00DE2BC9" w:rsidRPr="00113D5B">
        <w:rPr>
          <w:rFonts w:ascii="Times" w:hAnsi="Times" w:cs="Times"/>
          <w:szCs w:val="20"/>
        </w:rPr>
        <w:t xml:space="preserve"> </w:t>
      </w:r>
      <w:hyperlink r:id="rId7" w:history="1">
        <w:r>
          <w:rPr>
            <w:rStyle w:val="Collegamentoipertestuale"/>
          </w:rPr>
          <w:t>http://www.statoregioni.it/media/2334/p-8-csr-rep-n-209-18dic2019.pdf</w:t>
        </w:r>
      </w:hyperlink>
    </w:p>
    <w:p w14:paraId="7B023886" w14:textId="2F9C1774" w:rsidR="002702B7" w:rsidRPr="00113D5B" w:rsidRDefault="002702B7" w:rsidP="00113D5B">
      <w:pPr>
        <w:pStyle w:val="Paragrafoelenco"/>
        <w:numPr>
          <w:ilvl w:val="0"/>
          <w:numId w:val="10"/>
        </w:numPr>
        <w:spacing w:line="240" w:lineRule="auto"/>
        <w:jc w:val="left"/>
        <w:rPr>
          <w:rFonts w:eastAsia="Times New Roman"/>
          <w:szCs w:val="24"/>
          <w:lang w:eastAsia="it-IT"/>
        </w:rPr>
      </w:pPr>
      <w:r w:rsidRPr="00113D5B">
        <w:rPr>
          <w:rFonts w:ascii="Times" w:hAnsi="Times" w:cs="Times"/>
          <w:szCs w:val="20"/>
        </w:rPr>
        <w:t xml:space="preserve">Piano Nazionale Cronicità: </w:t>
      </w:r>
      <w:hyperlink r:id="rId8" w:history="1">
        <w:r w:rsidRPr="00113D5B">
          <w:rPr>
            <w:rStyle w:val="Collegamentoipertestuale"/>
            <w:rFonts w:ascii="Times" w:hAnsi="Times" w:cs="Times"/>
            <w:szCs w:val="20"/>
          </w:rPr>
          <w:t>http://www.salute.gov.it/portale/temi/p2_6.jsp?lingua=italiano&amp;id=4654&amp;area=programmazioneSanitariaLea&amp;menu=vuoto</w:t>
        </w:r>
      </w:hyperlink>
      <w:r w:rsidR="00C374CE" w:rsidRPr="00113D5B">
        <w:rPr>
          <w:rFonts w:ascii="Times" w:hAnsi="Times" w:cs="Times"/>
          <w:szCs w:val="20"/>
        </w:rPr>
        <w:t>.</w:t>
      </w:r>
    </w:p>
    <w:p w14:paraId="340997FB" w14:textId="77777777" w:rsidR="002702B7" w:rsidRPr="002702B7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B9CC99F" w14:textId="6304A825" w:rsidR="002702B7" w:rsidRPr="002702B7" w:rsidRDefault="002702B7" w:rsidP="002702B7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Durante il corso saranno svolte attività seminariali ed esercitazioni sulla valutazione dei bisogni e della domanda di assistenza  e sugli strumenti di programmazione </w:t>
      </w:r>
      <w:r w:rsidR="00B04958">
        <w:rPr>
          <w:rFonts w:ascii="Times" w:hAnsi="Times" w:cs="Times"/>
          <w:szCs w:val="20"/>
        </w:rPr>
        <w:t>e gestione a livello di Azienda ASL e Ospedale.</w:t>
      </w:r>
    </w:p>
    <w:p w14:paraId="6F1852D8" w14:textId="0CB42C63" w:rsidR="002702B7" w:rsidRPr="002702B7" w:rsidRDefault="002702B7" w:rsidP="002702B7">
      <w:pPr>
        <w:pStyle w:val="Testo2"/>
      </w:pPr>
      <w:r w:rsidRPr="002702B7">
        <w:t xml:space="preserve">La didattica del corso prevede l’alternarsi  lezioni, esercitazioni in aula e discussione di casi studio. </w:t>
      </w:r>
    </w:p>
    <w:p w14:paraId="405E5C01" w14:textId="77777777" w:rsidR="002702B7" w:rsidRPr="002702B7" w:rsidRDefault="002702B7" w:rsidP="002702B7">
      <w:pPr>
        <w:pStyle w:val="Testo2"/>
      </w:pPr>
      <w:r w:rsidRPr="002702B7">
        <w:t>Il programma d’esame per gli studenti comprende congiuntamente:</w:t>
      </w:r>
    </w:p>
    <w:p w14:paraId="3A83D2C1" w14:textId="05E6D00A" w:rsidR="002702B7" w:rsidRPr="002702B7" w:rsidRDefault="002D2F2A" w:rsidP="002702B7">
      <w:pPr>
        <w:pStyle w:val="Testo2"/>
        <w:numPr>
          <w:ilvl w:val="0"/>
          <w:numId w:val="7"/>
        </w:numPr>
      </w:pPr>
      <w:r>
        <w:t>i libri</w:t>
      </w:r>
      <w:r w:rsidR="002702B7" w:rsidRPr="002702B7">
        <w:t xml:space="preserve"> di testo indicato nella bibliografia, </w:t>
      </w:r>
    </w:p>
    <w:p w14:paraId="132F206F" w14:textId="65C54DDA" w:rsidR="002702B7" w:rsidRPr="002702B7" w:rsidRDefault="002702B7" w:rsidP="002702B7">
      <w:pPr>
        <w:pStyle w:val="Testo2"/>
        <w:numPr>
          <w:ilvl w:val="0"/>
          <w:numId w:val="7"/>
        </w:numPr>
      </w:pPr>
      <w:r w:rsidRPr="002702B7">
        <w:t xml:space="preserve">le slide dei docenti rese disponibili sulla piattaforma Blackboard . </w:t>
      </w:r>
    </w:p>
    <w:p w14:paraId="11FBEE76" w14:textId="77777777" w:rsidR="002702B7" w:rsidRPr="002702B7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METODI E CRITERI DI VALUTAZIONE</w:t>
      </w:r>
    </w:p>
    <w:p w14:paraId="49B5F28C" w14:textId="3C019B20" w:rsidR="002702B7" w:rsidRPr="002702B7" w:rsidRDefault="002702B7" w:rsidP="002702B7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Non sono previste prove intermedie.</w:t>
      </w:r>
    </w:p>
    <w:p w14:paraId="08F7D7D2" w14:textId="77777777" w:rsidR="002702B7" w:rsidRPr="002702B7" w:rsidRDefault="002702B7" w:rsidP="002702B7">
      <w:pPr>
        <w:pStyle w:val="Testo2"/>
        <w:ind w:firstLine="0"/>
      </w:pPr>
      <w:r w:rsidRPr="002702B7">
        <w:t xml:space="preserve">Sono previste due modalità di esame differenti per studenti frequentanti e studenti non frequentanti. </w:t>
      </w:r>
    </w:p>
    <w:p w14:paraId="271F5A8C" w14:textId="77777777" w:rsidR="002702B7" w:rsidRPr="002702B7" w:rsidRDefault="002702B7" w:rsidP="002702B7">
      <w:pPr>
        <w:pStyle w:val="Testo2"/>
        <w:rPr>
          <w:i/>
        </w:rPr>
      </w:pPr>
      <w:r w:rsidRPr="002702B7">
        <w:rPr>
          <w:i/>
        </w:rPr>
        <w:t>Studenti frequentanti</w:t>
      </w:r>
    </w:p>
    <w:p w14:paraId="78E17CBB" w14:textId="77777777" w:rsidR="002702B7" w:rsidRPr="002702B7" w:rsidRDefault="002702B7" w:rsidP="002702B7">
      <w:pPr>
        <w:pStyle w:val="Testo2"/>
      </w:pPr>
      <w:r w:rsidRPr="002702B7">
        <w:t xml:space="preserve">La valutazione si basa su quattro elementi: </w:t>
      </w:r>
    </w:p>
    <w:p w14:paraId="73517308" w14:textId="2F34C39A" w:rsidR="002702B7" w:rsidRPr="002702B7" w:rsidRDefault="002702B7" w:rsidP="002702B7">
      <w:pPr>
        <w:pStyle w:val="Testo2"/>
        <w:numPr>
          <w:ilvl w:val="0"/>
          <w:numId w:val="3"/>
        </w:numPr>
      </w:pPr>
      <w:r w:rsidRPr="002702B7">
        <w:t>Prova finale scritta;</w:t>
      </w:r>
    </w:p>
    <w:p w14:paraId="412742B2" w14:textId="546F8927" w:rsidR="002702B7" w:rsidRPr="002702B7" w:rsidRDefault="002702B7" w:rsidP="002702B7">
      <w:pPr>
        <w:pStyle w:val="Testo2"/>
        <w:numPr>
          <w:ilvl w:val="0"/>
          <w:numId w:val="3"/>
        </w:numPr>
      </w:pPr>
      <w:r w:rsidRPr="002702B7">
        <w:t>Lavori di gruppo su: Indicatori LEA, Metodologia di realizzazione dei PCA/PDTA, Valutazione dei Bisogni di Salute; Gestione innovatoiva dell’Ospedale</w:t>
      </w:r>
    </w:p>
    <w:p w14:paraId="5CB55CA6" w14:textId="5F4B9A31" w:rsidR="002702B7" w:rsidRPr="002702B7" w:rsidRDefault="002702B7" w:rsidP="002702B7">
      <w:pPr>
        <w:pStyle w:val="Testo2"/>
      </w:pPr>
      <w:r w:rsidRPr="002702B7">
        <w:t xml:space="preserve">Tutti gli elementi di valutazione  vengono espressi in 30/30. </w:t>
      </w:r>
    </w:p>
    <w:p w14:paraId="34B021CD" w14:textId="77777777" w:rsidR="002702B7" w:rsidRPr="002702B7" w:rsidRDefault="002702B7" w:rsidP="002702B7">
      <w:pPr>
        <w:pStyle w:val="Testo2"/>
        <w:spacing w:before="120"/>
        <w:rPr>
          <w:i/>
        </w:rPr>
      </w:pPr>
      <w:r w:rsidRPr="002702B7">
        <w:rPr>
          <w:i/>
        </w:rPr>
        <w:t>Studenti non frequentanti</w:t>
      </w:r>
    </w:p>
    <w:p w14:paraId="640D729D" w14:textId="77777777" w:rsidR="002702B7" w:rsidRPr="002702B7" w:rsidRDefault="002702B7" w:rsidP="002702B7">
      <w:pPr>
        <w:pStyle w:val="Testo2"/>
      </w:pPr>
      <w:r w:rsidRPr="002702B7">
        <w:t xml:space="preserve">Unica prova d'esame scritta su tutto il programma. </w:t>
      </w:r>
    </w:p>
    <w:p w14:paraId="0B1B73C3" w14:textId="77777777" w:rsidR="004F3CD5" w:rsidRPr="002702B7" w:rsidRDefault="005144FE" w:rsidP="004F3CD5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 xml:space="preserve">AVVERTENZE E PREREQUISITI </w:t>
      </w:r>
    </w:p>
    <w:p w14:paraId="3734A53B" w14:textId="7835667D" w:rsidR="00A82414" w:rsidRPr="002702B7" w:rsidRDefault="001F4AD6" w:rsidP="00A82414">
      <w:pPr>
        <w:pStyle w:val="Testo2"/>
        <w:rPr>
          <w:b/>
          <w:u w:val="single"/>
        </w:rPr>
      </w:pPr>
      <w:r w:rsidRPr="002702B7">
        <w:t xml:space="preserve">Si richiede allo studente una frequenza sistematica e la partecipazione attiva alle esercitazioni e discussioni di casi. </w:t>
      </w:r>
    </w:p>
    <w:p w14:paraId="143DD70F" w14:textId="77777777" w:rsidR="00A82414" w:rsidRPr="002702B7" w:rsidRDefault="00A82414" w:rsidP="00A82414">
      <w:pPr>
        <w:pStyle w:val="Testo2"/>
      </w:pPr>
      <w:r w:rsidRPr="002702B7">
        <w:t>È previsto l’uso della piattaforma informatica Blackboard per attività quali la distribuzione dei materiali, la consegna di eventuali elaborati, la comunicazione dei voti.</w:t>
      </w:r>
    </w:p>
    <w:p w14:paraId="33A9CD83" w14:textId="77777777" w:rsidR="00A82414" w:rsidRPr="002702B7" w:rsidRDefault="00A82414" w:rsidP="00A82414">
      <w:pPr>
        <w:pStyle w:val="Testo2"/>
        <w:rPr>
          <w:b/>
          <w:u w:val="single"/>
        </w:rPr>
      </w:pPr>
    </w:p>
    <w:p w14:paraId="7F04373C" w14:textId="77777777" w:rsidR="00691332" w:rsidRDefault="00691332" w:rsidP="00691332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79B39468" w14:textId="2CEFE649" w:rsidR="001F4AD6" w:rsidRPr="002702B7" w:rsidRDefault="001F4AD6" w:rsidP="000B6E20">
      <w:pPr>
        <w:pStyle w:val="Testo2"/>
        <w:rPr>
          <w:b/>
          <w:u w:val="single"/>
        </w:rPr>
      </w:pPr>
      <w:bookmarkStart w:id="0" w:name="_GoBack"/>
      <w:bookmarkEnd w:id="0"/>
    </w:p>
    <w:sectPr w:rsidR="001F4AD6" w:rsidRPr="002702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81B0" w14:textId="77777777" w:rsidR="00C36241" w:rsidRDefault="00C36241" w:rsidP="00B56EB7">
      <w:pPr>
        <w:spacing w:line="240" w:lineRule="auto"/>
      </w:pPr>
      <w:r>
        <w:separator/>
      </w:r>
    </w:p>
  </w:endnote>
  <w:endnote w:type="continuationSeparator" w:id="0">
    <w:p w14:paraId="54DC8322" w14:textId="77777777" w:rsidR="00C36241" w:rsidRDefault="00C36241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529FE" w14:textId="77777777" w:rsidR="00C36241" w:rsidRDefault="00C36241" w:rsidP="00B56EB7">
      <w:pPr>
        <w:spacing w:line="240" w:lineRule="auto"/>
      </w:pPr>
      <w:r>
        <w:separator/>
      </w:r>
    </w:p>
  </w:footnote>
  <w:footnote w:type="continuationSeparator" w:id="0">
    <w:p w14:paraId="2D8138D4" w14:textId="77777777" w:rsidR="00C36241" w:rsidRDefault="00C36241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08"/>
    <w:multiLevelType w:val="hybridMultilevel"/>
    <w:tmpl w:val="18F8650E"/>
    <w:lvl w:ilvl="0" w:tplc="CC2674B4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79BF"/>
    <w:multiLevelType w:val="singleLevel"/>
    <w:tmpl w:val="F45E83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B6F8C"/>
    <w:multiLevelType w:val="hybridMultilevel"/>
    <w:tmpl w:val="5A749F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B06BF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4A9E"/>
    <w:multiLevelType w:val="hybridMultilevel"/>
    <w:tmpl w:val="B09611FA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89A"/>
    <w:multiLevelType w:val="hybridMultilevel"/>
    <w:tmpl w:val="9E9C67D8"/>
    <w:lvl w:ilvl="0" w:tplc="B86A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D84812"/>
    <w:multiLevelType w:val="hybridMultilevel"/>
    <w:tmpl w:val="ADECDE36"/>
    <w:lvl w:ilvl="0" w:tplc="481012A6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995942"/>
    <w:multiLevelType w:val="hybridMultilevel"/>
    <w:tmpl w:val="9CE45EC4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3F92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7"/>
    <w:rsid w:val="00030FB8"/>
    <w:rsid w:val="0003205B"/>
    <w:rsid w:val="00053C33"/>
    <w:rsid w:val="00065CAD"/>
    <w:rsid w:val="000B6E20"/>
    <w:rsid w:val="000D3CC8"/>
    <w:rsid w:val="00106CB3"/>
    <w:rsid w:val="00113D5B"/>
    <w:rsid w:val="00127FBA"/>
    <w:rsid w:val="00163F7F"/>
    <w:rsid w:val="00171199"/>
    <w:rsid w:val="00175C6A"/>
    <w:rsid w:val="00182D63"/>
    <w:rsid w:val="001F4AD6"/>
    <w:rsid w:val="002702B7"/>
    <w:rsid w:val="0029709C"/>
    <w:rsid w:val="002D2F2A"/>
    <w:rsid w:val="00306E87"/>
    <w:rsid w:val="003A66D8"/>
    <w:rsid w:val="0043788D"/>
    <w:rsid w:val="0044284F"/>
    <w:rsid w:val="00464543"/>
    <w:rsid w:val="004C3918"/>
    <w:rsid w:val="004D1217"/>
    <w:rsid w:val="004D6008"/>
    <w:rsid w:val="004F2C1D"/>
    <w:rsid w:val="004F3CD5"/>
    <w:rsid w:val="005144FE"/>
    <w:rsid w:val="00577597"/>
    <w:rsid w:val="006069FE"/>
    <w:rsid w:val="00642CB6"/>
    <w:rsid w:val="00691332"/>
    <w:rsid w:val="006E00BA"/>
    <w:rsid w:val="006F1772"/>
    <w:rsid w:val="007514A5"/>
    <w:rsid w:val="007648DA"/>
    <w:rsid w:val="00790BEC"/>
    <w:rsid w:val="007B1B91"/>
    <w:rsid w:val="00874F57"/>
    <w:rsid w:val="0088032A"/>
    <w:rsid w:val="008938E1"/>
    <w:rsid w:val="00910727"/>
    <w:rsid w:val="009313A0"/>
    <w:rsid w:val="00940DA2"/>
    <w:rsid w:val="009B2CF0"/>
    <w:rsid w:val="00A42CD5"/>
    <w:rsid w:val="00A82414"/>
    <w:rsid w:val="00B04958"/>
    <w:rsid w:val="00B56EB7"/>
    <w:rsid w:val="00C36241"/>
    <w:rsid w:val="00C374CE"/>
    <w:rsid w:val="00C5450C"/>
    <w:rsid w:val="00C54C73"/>
    <w:rsid w:val="00CC2096"/>
    <w:rsid w:val="00CF4CDE"/>
    <w:rsid w:val="00D01DE1"/>
    <w:rsid w:val="00D218FD"/>
    <w:rsid w:val="00DE2BC9"/>
    <w:rsid w:val="00E63A17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36F0"/>
  <w15:docId w15:val="{5F57B8AE-ABE6-DA4F-BCA1-81E29CC9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2D6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2D63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27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temi/p2_6.jsp?lingua=italiano&amp;id=4654&amp;area=programmazioneSanitariaLea&amp;menu=vu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oregioni.it/media/2334/p-8-csr-rep-n-209-18dic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788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2019-06-05T13:30:00Z</cp:lastPrinted>
  <dcterms:created xsi:type="dcterms:W3CDTF">2020-05-27T09:46:00Z</dcterms:created>
  <dcterms:modified xsi:type="dcterms:W3CDTF">2020-05-27T09:46:00Z</dcterms:modified>
</cp:coreProperties>
</file>