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69" w:rsidRDefault="00C42269" w:rsidP="00C42269">
      <w:pPr>
        <w:pStyle w:val="Titolo1"/>
      </w:pPr>
      <w:r>
        <w:t>Corso di organizzazione a</w:t>
      </w:r>
      <w:r w:rsidRPr="00C17D0F">
        <w:t>ziendale</w:t>
      </w:r>
    </w:p>
    <w:p w:rsidR="002D5E17" w:rsidRPr="00D71CE0" w:rsidRDefault="001353A7" w:rsidP="00C42269">
      <w:pPr>
        <w:pStyle w:val="Titolo2"/>
        <w:rPr>
          <w:szCs w:val="18"/>
        </w:rPr>
      </w:pPr>
      <w:r w:rsidRPr="00D71CE0">
        <w:rPr>
          <w:szCs w:val="18"/>
        </w:rPr>
        <w:t>Prof. Americo Cicchetti</w:t>
      </w:r>
      <w:r w:rsidR="00830A62">
        <w:rPr>
          <w:szCs w:val="18"/>
        </w:rPr>
        <w:t>; Prof. Irene Gabutti</w:t>
      </w:r>
      <w:bookmarkStart w:id="0" w:name="_GoBack"/>
      <w:bookmarkEnd w:id="0"/>
    </w:p>
    <w:p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C42269" w:rsidRPr="00C42269" w:rsidRDefault="00C42269" w:rsidP="001353A7">
      <w:pPr>
        <w:pStyle w:val="NormaleWeb"/>
        <w:spacing w:before="0" w:beforeAutospacing="0" w:after="0" w:afterAutospacing="0" w:line="240" w:lineRule="exact"/>
        <w:jc w:val="both"/>
      </w:pPr>
      <w:r w:rsidRPr="00C42269">
        <w:rPr>
          <w:sz w:val="20"/>
        </w:rPr>
        <w:t>Il corso è diretto a fornire i concetti e le metodologie per la progettazione delle strutture organizzative, la definizione dei meccanismi di coordinamento, e del comportamento organizzativo. Il corso si propone di attivare un apprendimento di natura cognitiva teso a trasferire le principali teorie organizzative applicate a tutti i contesti sociali e di impresa. Analogamente il corso è strutturato per assicurare ai discenti la piena conoscenza delle variabili di progettazione organizzativa e delle variabili di contesto secondo un approccio contingente. Grazie ad una didattica coinvolgente ed interattiva il corso si propone di garantire l’acquisizione da parte degli studenti di competenze per l’analisi e la progettazione organizzativa mediante il ricorso esteso al metodo dei casi, a complemento delle lezioni d’aula tradizionali.</w:t>
      </w:r>
    </w:p>
    <w:p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PROGRAMMA DEL CORSO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Introduzione all’organizzazione e definizioni</w:t>
      </w:r>
    </w:p>
    <w:p w:rsidR="00C42269" w:rsidRPr="001353A7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1353A7">
        <w:rPr>
          <w:rFonts w:ascii="Times New Roman" w:hAnsi="Times New Roman" w:cs="Times New Roman"/>
          <w:sz w:val="20"/>
          <w:szCs w:val="20"/>
        </w:rPr>
        <w:t>Le teorie organizzative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teorie classiche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scuola delle relazioni umane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teoria contingente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teorie della progettazione organizzativa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Gli elementi della progettazione organizzativa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Obiettivi della progettazione organizzativa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divisione del lavoro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modelli di coordinamento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livelli della progettazione organizzativa</w:t>
      </w:r>
    </w:p>
    <w:p w:rsidR="00C42269" w:rsidRPr="00C42269" w:rsidRDefault="001353A7" w:rsidP="001353A7">
      <w:pPr>
        <w:spacing w:line="240" w:lineRule="exac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dimensioni strutturali della progettazione organizzativa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Strategia, progettazione organizzativa ed efficacia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Elementi fondamentali della struttura organizzativa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modelli strutturali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 xml:space="preserve">Ambiente esterno e le relazioni </w:t>
      </w:r>
      <w:proofErr w:type="spellStart"/>
      <w:r w:rsidR="00C42269" w:rsidRPr="00C42269">
        <w:rPr>
          <w:rFonts w:ascii="Times New Roman" w:hAnsi="Times New Roman" w:cs="Times New Roman"/>
          <w:sz w:val="20"/>
          <w:szCs w:val="20"/>
        </w:rPr>
        <w:t>interorganizzative</w:t>
      </w:r>
      <w:proofErr w:type="spellEnd"/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Tecnologie per la produzione e per i servizi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Tecnologia dell’informazione e controllo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Dimensioni e ciclo di vita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cultura organizzativa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Innovazione e cambiamento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processi decisionali</w:t>
      </w:r>
    </w:p>
    <w:p w:rsidR="00C42269" w:rsidRPr="00C42269" w:rsidRDefault="001353A7" w:rsidP="001353A7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Conflitto, potere e politica</w:t>
      </w:r>
    </w:p>
    <w:p w:rsidR="00C42269" w:rsidRPr="001353A7" w:rsidRDefault="00C42269" w:rsidP="001353A7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BIBLIOGRAFIA</w:t>
      </w:r>
    </w:p>
    <w:p w:rsidR="00C42269" w:rsidRPr="001353A7" w:rsidRDefault="001353A7" w:rsidP="001353A7">
      <w:pPr>
        <w:pStyle w:val="Testo1"/>
        <w:spacing w:before="0"/>
      </w:pPr>
      <w:r w:rsidRPr="001353A7">
        <w:t xml:space="preserve">R.L. </w:t>
      </w:r>
      <w:r w:rsidR="00C42269" w:rsidRPr="001353A7">
        <w:t>Daft</w:t>
      </w:r>
      <w:r w:rsidRPr="001353A7">
        <w:t>,</w:t>
      </w:r>
      <w:r w:rsidR="00C42269" w:rsidRPr="001353A7">
        <w:t xml:space="preserve"> </w:t>
      </w:r>
      <w:r w:rsidR="00C42269" w:rsidRPr="001353A7">
        <w:rPr>
          <w:i/>
        </w:rPr>
        <w:t>Organizzazione Aziendale</w:t>
      </w:r>
      <w:r w:rsidR="00C42269" w:rsidRPr="001353A7">
        <w:t>, Apogeo (Capitoli 1, 2, 3, 4, 5, 7, 8, 9, 10, 11, 12, 13)</w:t>
      </w:r>
      <w:r>
        <w:t>.</w:t>
      </w:r>
    </w:p>
    <w:p w:rsidR="00C42269" w:rsidRPr="001353A7" w:rsidRDefault="001353A7" w:rsidP="001353A7">
      <w:pPr>
        <w:pStyle w:val="Testo1"/>
        <w:spacing w:before="0"/>
      </w:pPr>
      <w:r>
        <w:t xml:space="preserve">A. </w:t>
      </w:r>
      <w:r w:rsidR="00C42269" w:rsidRPr="001353A7">
        <w:t xml:space="preserve">Cicchetti 2004, </w:t>
      </w:r>
      <w:r w:rsidR="00C42269" w:rsidRPr="001353A7">
        <w:rPr>
          <w:i/>
        </w:rPr>
        <w:t>La progettazione organizzativa</w:t>
      </w:r>
      <w:r w:rsidR="00C42269" w:rsidRPr="001353A7">
        <w:t>, Franco Angeli, Milano (cap. 1, 2)</w:t>
      </w:r>
      <w:r>
        <w:t>.</w:t>
      </w:r>
    </w:p>
    <w:p w:rsidR="00C42269" w:rsidRPr="001353A7" w:rsidRDefault="001353A7" w:rsidP="001353A7">
      <w:pPr>
        <w:pStyle w:val="Testo1"/>
        <w:spacing w:before="0"/>
      </w:pPr>
      <w:r>
        <w:t xml:space="preserve">F. </w:t>
      </w:r>
      <w:r w:rsidR="00C42269" w:rsidRPr="001353A7">
        <w:t xml:space="preserve">Fontana 1997, </w:t>
      </w:r>
      <w:r w:rsidR="00C42269" w:rsidRPr="001353A7">
        <w:rPr>
          <w:i/>
        </w:rPr>
        <w:t>Il sistema organizzativo aziendale</w:t>
      </w:r>
      <w:r w:rsidR="00C42269" w:rsidRPr="001353A7">
        <w:t>, Franco Angeli, Milano (Capitoli, 1, 2 e 4).</w:t>
      </w:r>
    </w:p>
    <w:p w:rsidR="00C42269" w:rsidRPr="001353A7" w:rsidRDefault="00C42269" w:rsidP="001353A7">
      <w:pPr>
        <w:pStyle w:val="Testo1"/>
        <w:spacing w:before="0"/>
      </w:pPr>
      <w:r w:rsidRPr="001353A7">
        <w:t>Materiale distribuito durante le lezioni</w:t>
      </w:r>
      <w:r w:rsidR="001353A7">
        <w:t>.</w:t>
      </w:r>
    </w:p>
    <w:p w:rsidR="00C42269" w:rsidRPr="00C42269" w:rsidRDefault="00C42269" w:rsidP="00C42269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DIDATTICA DEL CORSO</w:t>
      </w:r>
    </w:p>
    <w:p w:rsidR="00C42269" w:rsidRDefault="00C42269" w:rsidP="00C42269">
      <w:pPr>
        <w:pStyle w:val="Testo2"/>
      </w:pPr>
      <w:r w:rsidRPr="004537D1">
        <w:t xml:space="preserve">La didattica del corso si struttura sulla base di lezioni frontali </w:t>
      </w:r>
      <w:r>
        <w:t>tese ad attivare un apprendimento di natura cognitiva, seminari tenuti da dirigenti di imprese e organizzazioni complesse teso ad attivare un apprendimento per sensibilizzazione e casi aziendali interattivi che permettono di sperimentare in forma laboratoriale situazioni realistiche ancorché non reali. Si predilige il lavoro in gruppo.</w:t>
      </w:r>
    </w:p>
    <w:p w:rsidR="00C42269" w:rsidRPr="00C42269" w:rsidRDefault="00C42269" w:rsidP="00C42269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C42269" w:rsidRDefault="00C42269" w:rsidP="00C42269">
      <w:pPr>
        <w:pStyle w:val="Testo2"/>
      </w:pPr>
      <w:r w:rsidRPr="005C0026">
        <w:t xml:space="preserve">L’esame </w:t>
      </w:r>
      <w:r>
        <w:t>è</w:t>
      </w:r>
      <w:r w:rsidRPr="005C0026">
        <w:t xml:space="preserve"> svolto attraverso un</w:t>
      </w:r>
      <w:r>
        <w:t>a</w:t>
      </w:r>
      <w:r w:rsidRPr="005C0026">
        <w:t xml:space="preserve"> </w:t>
      </w:r>
      <w:r>
        <w:t xml:space="preserve">prova </w:t>
      </w:r>
      <w:r w:rsidRPr="005C0026">
        <w:t>scritt</w:t>
      </w:r>
      <w:r>
        <w:t>a strutturata in tre componenti: la risoluzione di un caso aziendale (o di un incident da discutere), la risposta a domande aperte (in modo sintetico), la risposta a domande chiuse con opzioni multiple.</w:t>
      </w:r>
    </w:p>
    <w:p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C42269" w:rsidRDefault="00C42269" w:rsidP="00C42269">
      <w:pPr>
        <w:pStyle w:val="Testo2"/>
      </w:pPr>
      <w:r w:rsidRPr="004537D1">
        <w:t>Per gli studenti frequentanti lo svolgimento dell’esame dovrà comprendere lo studio dei testi indicati, i contenuti del lavoro svolto in aula (approfondimento dei casi di studio ed esempi e discussioni proposte dal docente), nonché le indicazioni di lavoro e di studio individuale, che saranno proposte anche con l'ausilio del package didattico. Il package didattico è accessibile elettronicamente sul booksite di uno dei testi adottati (domande-guida di verifica dell'apprendimento, letture e casi di approfondimento, test di auto-verifica e percorsi di studio) e sulla blackboard della cattedra.</w:t>
      </w:r>
    </w:p>
    <w:p w:rsidR="00B55969" w:rsidRPr="00B55969" w:rsidRDefault="00B55969" w:rsidP="00B55969">
      <w:pPr>
        <w:spacing w:before="120"/>
        <w:ind w:firstLine="284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5596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B559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distance</w:t>
      </w:r>
      <w:proofErr w:type="spellEnd"/>
      <w:r w:rsidRPr="00B5596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B559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learning</w:t>
      </w:r>
      <w:proofErr w:type="spellEnd"/>
      <w:r w:rsidRPr="00B55969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con modalità che verranno comunicate in tempo utile agli studenti.</w:t>
      </w:r>
    </w:p>
    <w:p w:rsidR="00B55969" w:rsidRPr="00C42269" w:rsidRDefault="00B55969" w:rsidP="00C42269">
      <w:pPr>
        <w:pStyle w:val="Testo2"/>
      </w:pPr>
    </w:p>
    <w:sectPr w:rsidR="00B55969" w:rsidRPr="00C4226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0A7"/>
    <w:multiLevelType w:val="hybridMultilevel"/>
    <w:tmpl w:val="185CDFD0"/>
    <w:lvl w:ilvl="0" w:tplc="F282F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12039"/>
    <w:multiLevelType w:val="hybridMultilevel"/>
    <w:tmpl w:val="C64281B6"/>
    <w:lvl w:ilvl="0" w:tplc="CFDCE35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69"/>
    <w:rsid w:val="001353A7"/>
    <w:rsid w:val="00187B99"/>
    <w:rsid w:val="002014DD"/>
    <w:rsid w:val="002D5E17"/>
    <w:rsid w:val="004D1217"/>
    <w:rsid w:val="004D6008"/>
    <w:rsid w:val="00640794"/>
    <w:rsid w:val="006F1772"/>
    <w:rsid w:val="00830A6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55969"/>
    <w:rsid w:val="00C42269"/>
    <w:rsid w:val="00D404F2"/>
    <w:rsid w:val="00D71CE0"/>
    <w:rsid w:val="00E3224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C706A"/>
  <w15:chartTrackingRefBased/>
  <w15:docId w15:val="{5952F168-73F7-49D0-9FAF-4AB1FFE4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26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422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rsid w:val="00D71C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71CE0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13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2E43-3D83-4058-8A6A-5B70C0BB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2</Pages>
  <Words>535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2019-06-20T13:20:00Z</cp:lastPrinted>
  <dcterms:created xsi:type="dcterms:W3CDTF">2020-06-08T07:07:00Z</dcterms:created>
  <dcterms:modified xsi:type="dcterms:W3CDTF">2020-07-24T08:10:00Z</dcterms:modified>
</cp:coreProperties>
</file>