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DCD" w:rsidRPr="00EE3DCD" w:rsidRDefault="00EE3DCD" w:rsidP="00EE3DCD">
      <w:pPr>
        <w:pStyle w:val="Titolo1"/>
      </w:pPr>
      <w:bookmarkStart w:id="0" w:name="_GoBack"/>
      <w:bookmarkEnd w:id="0"/>
      <w:r w:rsidRPr="00EE3DCD">
        <w:t>Health economics</w:t>
      </w:r>
    </w:p>
    <w:p w:rsidR="00EE3DCD" w:rsidRPr="00EE3DCD" w:rsidRDefault="00EE3DCD" w:rsidP="00EE3DCD">
      <w:pPr>
        <w:pStyle w:val="Titolo2"/>
      </w:pPr>
      <w:r w:rsidRPr="00EE3DCD">
        <w:t>Prof. Gilberto Turati, Prof. Francesco Moscone</w:t>
      </w:r>
    </w:p>
    <w:p w:rsidR="00EE3DCD" w:rsidRPr="00514034" w:rsidRDefault="00EE3DCD" w:rsidP="00EE3DCD">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EE3DCD" w:rsidRDefault="00EE3DCD" w:rsidP="00EE3DCD">
      <w:pPr>
        <w:rPr>
          <w:lang w:val="en-US"/>
        </w:rPr>
      </w:pPr>
      <w:r>
        <w:rPr>
          <w:lang w:val="en-US"/>
        </w:rPr>
        <w:t xml:space="preserve">Health economics is a growing field of studies in economics concerned with the use of economic concepts to analyze issues related to health and healthcare. </w:t>
      </w:r>
      <w:r w:rsidRPr="00B767B3">
        <w:rPr>
          <w:lang w:val="en-US"/>
        </w:rPr>
        <w:t>The goal of th</w:t>
      </w:r>
      <w:r>
        <w:rPr>
          <w:lang w:val="en-US"/>
        </w:rPr>
        <w:t>is</w:t>
      </w:r>
      <w:r w:rsidRPr="00B767B3">
        <w:rPr>
          <w:lang w:val="en-US"/>
        </w:rPr>
        <w:t xml:space="preserve"> course is to discuss </w:t>
      </w:r>
      <w:r>
        <w:rPr>
          <w:lang w:val="en-US"/>
        </w:rPr>
        <w:t>selected</w:t>
      </w:r>
      <w:r w:rsidRPr="00B767B3">
        <w:rPr>
          <w:lang w:val="en-US"/>
        </w:rPr>
        <w:t xml:space="preserve"> topics </w:t>
      </w:r>
      <w:r>
        <w:rPr>
          <w:lang w:val="en-US"/>
        </w:rPr>
        <w:t>within this field</w:t>
      </w:r>
      <w:r w:rsidRPr="00B767B3">
        <w:rPr>
          <w:lang w:val="en-US"/>
        </w:rPr>
        <w:t xml:space="preserve"> </w:t>
      </w:r>
      <w:r>
        <w:rPr>
          <w:lang w:val="en-US"/>
        </w:rPr>
        <w:t xml:space="preserve">which are of utmost relevance </w:t>
      </w:r>
      <w:r w:rsidRPr="00B767B3">
        <w:rPr>
          <w:lang w:val="en-US"/>
        </w:rPr>
        <w:t xml:space="preserve">for the management of healthcare organizations. </w:t>
      </w:r>
      <w:r>
        <w:rPr>
          <w:lang w:val="en-US"/>
        </w:rPr>
        <w:t>T</w:t>
      </w:r>
      <w:r w:rsidRPr="00B767B3">
        <w:rPr>
          <w:lang w:val="en-US"/>
        </w:rPr>
        <w:t xml:space="preserve">he course will cover </w:t>
      </w:r>
      <w:r>
        <w:rPr>
          <w:lang w:val="en-US"/>
        </w:rPr>
        <w:t xml:space="preserve">both </w:t>
      </w:r>
      <w:r w:rsidRPr="00B767B3">
        <w:rPr>
          <w:lang w:val="en-US"/>
        </w:rPr>
        <w:t xml:space="preserve">micro- and macroeconomic issues. At the macro level, attention will be paid </w:t>
      </w:r>
      <w:r>
        <w:rPr>
          <w:lang w:val="en-US"/>
        </w:rPr>
        <w:t xml:space="preserve">first </w:t>
      </w:r>
      <w:r w:rsidRPr="00B767B3">
        <w:rPr>
          <w:lang w:val="en-US"/>
        </w:rPr>
        <w:t xml:space="preserve">to explaining cross country variation in health spending, with a particular emphasis on the role of productivity and the role </w:t>
      </w:r>
      <w:r>
        <w:rPr>
          <w:lang w:val="en-US"/>
        </w:rPr>
        <w:t>of technology and innovation. At the micro level, the</w:t>
      </w:r>
      <w:r w:rsidRPr="00B767B3">
        <w:rPr>
          <w:lang w:val="en-US"/>
        </w:rPr>
        <w:t xml:space="preserve"> </w:t>
      </w:r>
      <w:r>
        <w:rPr>
          <w:lang w:val="en-US"/>
        </w:rPr>
        <w:t>focus</w:t>
      </w:r>
      <w:r w:rsidRPr="00B767B3">
        <w:rPr>
          <w:lang w:val="en-US"/>
        </w:rPr>
        <w:t xml:space="preserve"> </w:t>
      </w:r>
      <w:r>
        <w:rPr>
          <w:lang w:val="en-US"/>
        </w:rPr>
        <w:t xml:space="preserve">will be on the market for hospital services, which still represent about half of the healthcare spending in many countries. On the demand side, the course will analyze the choice of patients and the importance of information and networks. On the supply side, the course will focus on organizational design: at the firm level, discussing the role of not-for-profit hospitals as compared to </w:t>
      </w:r>
      <w:proofErr w:type="gramStart"/>
      <w:r>
        <w:rPr>
          <w:lang w:val="en-US"/>
        </w:rPr>
        <w:t>physicians</w:t>
      </w:r>
      <w:proofErr w:type="gramEnd"/>
      <w:r>
        <w:rPr>
          <w:lang w:val="en-US"/>
        </w:rPr>
        <w:t xml:space="preserve"> cooperative, for-profit clinics, public hospitals; at the market level, analyzing the quasi-market model and the role of incentives provided by different payment systems; at the sub-national level, providing a discussion of the impact of </w:t>
      </w:r>
      <w:r w:rsidRPr="00B767B3">
        <w:rPr>
          <w:lang w:val="en-US"/>
        </w:rPr>
        <w:t xml:space="preserve">federalism and decentralization. </w:t>
      </w:r>
      <w:r>
        <w:rPr>
          <w:lang w:val="en-US"/>
        </w:rPr>
        <w:t>Market outcomes will be finally considered in the light of inefficiency in spending and inappropriateness in the services provided. All the topics will couple theoretical concepts with the discussion of real world cases.</w:t>
      </w:r>
    </w:p>
    <w:p w:rsidR="00EE3DCD" w:rsidRDefault="00EE3DCD" w:rsidP="00EE3DCD">
      <w:pPr>
        <w:rPr>
          <w:lang w:val="en-US"/>
        </w:rPr>
      </w:pPr>
      <w:r>
        <w:rPr>
          <w:lang w:val="en-US"/>
        </w:rPr>
        <w:t>After the course the student:</w:t>
      </w:r>
    </w:p>
    <w:p w:rsidR="00EE3DCD" w:rsidRDefault="000709DC" w:rsidP="000709DC">
      <w:pPr>
        <w:pStyle w:val="Paragrafoelenco"/>
        <w:numPr>
          <w:ilvl w:val="0"/>
          <w:numId w:val="1"/>
        </w:numPr>
        <w:ind w:left="284" w:hanging="284"/>
        <w:rPr>
          <w:lang w:val="en-US"/>
        </w:rPr>
      </w:pPr>
      <w:r>
        <w:rPr>
          <w:lang w:val="en-US"/>
        </w:rPr>
        <w:t>W</w:t>
      </w:r>
      <w:r w:rsidR="00EE3DCD">
        <w:rPr>
          <w:lang w:val="en-US"/>
        </w:rPr>
        <w:t>ill have knowledge of the determinants of healthcare spending and their role in explaining the observed evolution of public and private expenditure</w:t>
      </w:r>
      <w:r>
        <w:rPr>
          <w:lang w:val="en-US"/>
        </w:rPr>
        <w:t>.</w:t>
      </w:r>
    </w:p>
    <w:p w:rsidR="00EE3DCD" w:rsidRDefault="000709DC" w:rsidP="000709DC">
      <w:pPr>
        <w:pStyle w:val="Paragrafoelenco"/>
        <w:numPr>
          <w:ilvl w:val="0"/>
          <w:numId w:val="1"/>
        </w:numPr>
        <w:ind w:left="284" w:hanging="284"/>
        <w:rPr>
          <w:lang w:val="en-US"/>
        </w:rPr>
      </w:pPr>
      <w:r>
        <w:rPr>
          <w:lang w:val="en-US"/>
        </w:rPr>
        <w:lastRenderedPageBreak/>
        <w:t>W</w:t>
      </w:r>
      <w:r w:rsidR="00EE3DCD">
        <w:rPr>
          <w:lang w:val="en-US"/>
        </w:rPr>
        <w:t>ill have knowledge of the economic arguments relevant for the analysis of the demand and the supply of hospital services</w:t>
      </w:r>
      <w:r>
        <w:rPr>
          <w:lang w:val="en-US"/>
        </w:rPr>
        <w:t>.</w:t>
      </w:r>
    </w:p>
    <w:p w:rsidR="00EE3DCD" w:rsidRDefault="000709DC" w:rsidP="000709DC">
      <w:pPr>
        <w:pStyle w:val="Paragrafoelenco"/>
        <w:numPr>
          <w:ilvl w:val="0"/>
          <w:numId w:val="1"/>
        </w:numPr>
        <w:ind w:left="284" w:hanging="284"/>
        <w:rPr>
          <w:lang w:val="en-US"/>
        </w:rPr>
      </w:pPr>
      <w:r>
        <w:rPr>
          <w:lang w:val="en-US"/>
        </w:rPr>
        <w:t>W</w:t>
      </w:r>
      <w:r w:rsidR="00EE3DCD">
        <w:rPr>
          <w:lang w:val="en-US"/>
        </w:rPr>
        <w:t>ill be able to apply the knowledge acquired during the course for critically discussing real world cases related to patients’ choice, the organization of hospitals, the organization of the market for hospital services, the decentralization of healthcare regulation to sub-national governments</w:t>
      </w:r>
      <w:r>
        <w:rPr>
          <w:lang w:val="en-US"/>
        </w:rPr>
        <w:t>.</w:t>
      </w:r>
    </w:p>
    <w:p w:rsidR="00EE3DCD" w:rsidRDefault="000709DC" w:rsidP="000709DC">
      <w:pPr>
        <w:pStyle w:val="Paragrafoelenco"/>
        <w:numPr>
          <w:ilvl w:val="0"/>
          <w:numId w:val="1"/>
        </w:numPr>
        <w:ind w:left="284" w:hanging="284"/>
        <w:rPr>
          <w:lang w:val="en-US"/>
        </w:rPr>
      </w:pPr>
      <w:r>
        <w:rPr>
          <w:lang w:val="en-US"/>
        </w:rPr>
        <w:t>W</w:t>
      </w:r>
      <w:r w:rsidR="00EE3DCD">
        <w:rPr>
          <w:lang w:val="en-US"/>
        </w:rPr>
        <w:t>ill be able to apply the knowledge acquired during the course to evaluate the efficiency and the inappropriateness of healthcare provision at different levels of aggregation</w:t>
      </w:r>
      <w:r>
        <w:rPr>
          <w:lang w:val="en-US"/>
        </w:rPr>
        <w:t>.</w:t>
      </w:r>
    </w:p>
    <w:p w:rsidR="00EE3DCD" w:rsidRDefault="000709DC" w:rsidP="000709DC">
      <w:pPr>
        <w:pStyle w:val="Paragrafoelenco"/>
        <w:numPr>
          <w:ilvl w:val="0"/>
          <w:numId w:val="1"/>
        </w:numPr>
        <w:ind w:left="284" w:hanging="284"/>
        <w:rPr>
          <w:lang w:val="en-US"/>
        </w:rPr>
      </w:pPr>
      <w:r>
        <w:rPr>
          <w:lang w:val="en-US"/>
        </w:rPr>
        <w:t>W</w:t>
      </w:r>
      <w:r w:rsidR="00EE3DCD">
        <w:rPr>
          <w:lang w:val="en-US"/>
        </w:rPr>
        <w:t>ill be able to use economic concepts in their analysis and reports.</w:t>
      </w:r>
    </w:p>
    <w:p w:rsidR="00EE3DCD" w:rsidRPr="00EE3DCD" w:rsidRDefault="00EE3DCD" w:rsidP="00EE3DCD">
      <w:pPr>
        <w:spacing w:before="240" w:after="120"/>
        <w:rPr>
          <w:b/>
          <w:i/>
          <w:sz w:val="18"/>
          <w:lang w:val="en-US"/>
        </w:rPr>
      </w:pPr>
      <w:r w:rsidRPr="00EE3DCD">
        <w:rPr>
          <w:b/>
          <w:i/>
          <w:sz w:val="18"/>
          <w:lang w:val="en-US"/>
        </w:rPr>
        <w:t>COURSE CONTENT</w:t>
      </w:r>
    </w:p>
    <w:p w:rsidR="00EE3DCD" w:rsidRDefault="00EE3DCD" w:rsidP="00EE3DCD">
      <w:pPr>
        <w:rPr>
          <w:lang w:val="en-US"/>
        </w:rPr>
      </w:pPr>
      <w:r>
        <w:rPr>
          <w:lang w:val="en-US"/>
        </w:rPr>
        <w:t>The course is designed as an advanced course in health economics for students interested in becoming professional managers in the healthcare industry. The program is divided in four broad parts:</w:t>
      </w:r>
    </w:p>
    <w:p w:rsidR="00EE3DCD" w:rsidRPr="00ED056E" w:rsidRDefault="00EE3DCD" w:rsidP="00EE3DCD">
      <w:pPr>
        <w:spacing w:before="120"/>
        <w:rPr>
          <w:smallCaps/>
          <w:sz w:val="18"/>
          <w:lang w:val="en-US"/>
        </w:rPr>
      </w:pPr>
      <w:r w:rsidRPr="00ED056E">
        <w:rPr>
          <w:smallCaps/>
          <w:sz w:val="18"/>
          <w:lang w:val="en-US"/>
        </w:rPr>
        <w:t>Part I</w:t>
      </w:r>
      <w:r w:rsidR="000709DC">
        <w:rPr>
          <w:smallCaps/>
          <w:sz w:val="18"/>
          <w:lang w:val="en-US"/>
        </w:rPr>
        <w:t>:</w:t>
      </w:r>
      <w:r w:rsidRPr="00ED056E">
        <w:rPr>
          <w:smallCaps/>
          <w:sz w:val="18"/>
          <w:lang w:val="en-US"/>
        </w:rPr>
        <w:t xml:space="preserve"> </w:t>
      </w:r>
      <w:r w:rsidR="000709DC">
        <w:rPr>
          <w:smallCaps/>
          <w:sz w:val="18"/>
          <w:lang w:val="en-US"/>
        </w:rPr>
        <w:t>U</w:t>
      </w:r>
      <w:r>
        <w:rPr>
          <w:smallCaps/>
          <w:sz w:val="18"/>
          <w:lang w:val="en-US"/>
        </w:rPr>
        <w:t>nderstanding</w:t>
      </w:r>
      <w:r w:rsidRPr="00ED056E">
        <w:rPr>
          <w:smallCaps/>
          <w:sz w:val="18"/>
          <w:lang w:val="en-US"/>
        </w:rPr>
        <w:t xml:space="preserve"> healthcare spending</w:t>
      </w:r>
    </w:p>
    <w:p w:rsidR="00EE3DCD" w:rsidRPr="00ED056E" w:rsidRDefault="00EE3DCD" w:rsidP="00EE3DCD">
      <w:pPr>
        <w:rPr>
          <w:i/>
          <w:lang w:val="en-US"/>
        </w:rPr>
      </w:pPr>
      <w:r w:rsidRPr="00ED056E">
        <w:rPr>
          <w:i/>
          <w:lang w:val="en-US"/>
        </w:rPr>
        <w:t>The economic approach to the analysis of health and healthcare</w:t>
      </w:r>
    </w:p>
    <w:p w:rsidR="00EE3DCD" w:rsidRPr="00ED056E" w:rsidRDefault="00EE3DCD" w:rsidP="00EE3DCD">
      <w:pPr>
        <w:ind w:left="284" w:hanging="284"/>
        <w:rPr>
          <w:lang w:val="en-US"/>
        </w:rPr>
      </w:pPr>
      <w:r w:rsidRPr="00ED056E">
        <w:rPr>
          <w:lang w:val="en-US"/>
        </w:rPr>
        <w:t>–</w:t>
      </w:r>
      <w:r w:rsidRPr="00ED056E">
        <w:rPr>
          <w:lang w:val="en-US"/>
        </w:rPr>
        <w:tab/>
      </w:r>
      <w:r w:rsidRPr="00B767B3">
        <w:rPr>
          <w:lang w:val="en-US"/>
        </w:rPr>
        <w:t>Inequalities in healthy life years across countries</w:t>
      </w:r>
    </w:p>
    <w:p w:rsidR="00EE3DCD" w:rsidRPr="00ED056E" w:rsidRDefault="00EE3DCD" w:rsidP="000709DC">
      <w:pPr>
        <w:rPr>
          <w:i/>
          <w:lang w:val="en-US"/>
        </w:rPr>
      </w:pPr>
      <w:r w:rsidRPr="00ED056E">
        <w:rPr>
          <w:i/>
          <w:lang w:val="en-US"/>
        </w:rPr>
        <w:t>The determinants of healthcare spending</w:t>
      </w:r>
    </w:p>
    <w:p w:rsidR="00EE3DCD" w:rsidRPr="00ED056E" w:rsidRDefault="00EE3DCD" w:rsidP="00EE3DCD">
      <w:pPr>
        <w:ind w:left="284" w:hanging="284"/>
        <w:rPr>
          <w:lang w:val="en-US"/>
        </w:rPr>
      </w:pPr>
      <w:r w:rsidRPr="00ED056E">
        <w:rPr>
          <w:lang w:val="en-US"/>
        </w:rPr>
        <w:t>–</w:t>
      </w:r>
      <w:r w:rsidRPr="00ED056E">
        <w:rPr>
          <w:lang w:val="en-US"/>
        </w:rPr>
        <w:tab/>
      </w:r>
      <w:r>
        <w:rPr>
          <w:lang w:val="en-US"/>
        </w:rPr>
        <w:t>Observing the dynamics of expenditure</w:t>
      </w:r>
    </w:p>
    <w:p w:rsidR="00EE3DCD" w:rsidRDefault="00EE3DCD" w:rsidP="00EE3DCD">
      <w:pPr>
        <w:ind w:left="284" w:hanging="284"/>
        <w:rPr>
          <w:lang w:val="en-US"/>
        </w:rPr>
      </w:pPr>
      <w:r w:rsidRPr="00ED056E">
        <w:rPr>
          <w:lang w:val="en-US"/>
        </w:rPr>
        <w:t>–</w:t>
      </w:r>
      <w:r w:rsidRPr="00ED056E">
        <w:rPr>
          <w:lang w:val="en-US"/>
        </w:rPr>
        <w:tab/>
        <w:t>The role of innovation and technology</w:t>
      </w:r>
    </w:p>
    <w:p w:rsidR="00EE3DCD" w:rsidRPr="00ED056E" w:rsidRDefault="00EE3DCD" w:rsidP="00EE3DCD">
      <w:pPr>
        <w:spacing w:before="120"/>
        <w:rPr>
          <w:smallCaps/>
          <w:sz w:val="18"/>
          <w:lang w:val="en-US"/>
        </w:rPr>
      </w:pPr>
      <w:r w:rsidRPr="00ED056E">
        <w:rPr>
          <w:smallCaps/>
          <w:sz w:val="18"/>
          <w:lang w:val="en-US"/>
        </w:rPr>
        <w:t xml:space="preserve">Part </w:t>
      </w:r>
      <w:r>
        <w:rPr>
          <w:smallCaps/>
          <w:sz w:val="18"/>
          <w:lang w:val="en-US"/>
        </w:rPr>
        <w:t>I</w:t>
      </w:r>
      <w:r w:rsidR="000709DC">
        <w:rPr>
          <w:smallCaps/>
          <w:sz w:val="18"/>
          <w:lang w:val="en-US"/>
        </w:rPr>
        <w:t>I:</w:t>
      </w:r>
      <w:r w:rsidRPr="00ED056E">
        <w:rPr>
          <w:smallCaps/>
          <w:sz w:val="18"/>
          <w:lang w:val="en-US"/>
        </w:rPr>
        <w:t xml:space="preserve"> </w:t>
      </w:r>
      <w:r w:rsidR="000709DC">
        <w:rPr>
          <w:smallCaps/>
          <w:sz w:val="18"/>
          <w:lang w:val="en-US"/>
        </w:rPr>
        <w:t>T</w:t>
      </w:r>
      <w:r>
        <w:rPr>
          <w:smallCaps/>
          <w:sz w:val="18"/>
          <w:lang w:val="en-US"/>
        </w:rPr>
        <w:t>he demand side of the market for hospital care</w:t>
      </w:r>
    </w:p>
    <w:p w:rsidR="00EE3DCD" w:rsidRPr="00ED056E" w:rsidRDefault="00EE3DCD" w:rsidP="00EE3DCD">
      <w:pPr>
        <w:rPr>
          <w:i/>
          <w:lang w:val="en-US"/>
        </w:rPr>
      </w:pPr>
      <w:r w:rsidRPr="00ED056E">
        <w:rPr>
          <w:i/>
          <w:lang w:val="en-US"/>
        </w:rPr>
        <w:t xml:space="preserve">The </w:t>
      </w:r>
      <w:r>
        <w:rPr>
          <w:i/>
          <w:lang w:val="en-US"/>
        </w:rPr>
        <w:t>traditional approaches</w:t>
      </w:r>
    </w:p>
    <w:p w:rsidR="00EE3DCD" w:rsidRPr="00ED056E" w:rsidRDefault="00EE3DCD" w:rsidP="00EE3DCD">
      <w:pPr>
        <w:ind w:left="284" w:hanging="284"/>
        <w:rPr>
          <w:lang w:val="en-US"/>
        </w:rPr>
      </w:pPr>
      <w:r w:rsidRPr="00ED056E">
        <w:rPr>
          <w:lang w:val="en-US"/>
        </w:rPr>
        <w:t>–</w:t>
      </w:r>
      <w:r w:rsidRPr="00ED056E">
        <w:rPr>
          <w:lang w:val="en-US"/>
        </w:rPr>
        <w:tab/>
      </w:r>
      <w:r>
        <w:rPr>
          <w:lang w:val="en-US"/>
        </w:rPr>
        <w:t>The Grossman model: health shocks and the demand for care</w:t>
      </w:r>
    </w:p>
    <w:p w:rsidR="00EE3DCD" w:rsidRPr="00ED056E" w:rsidRDefault="00EE3DCD" w:rsidP="00EE3DCD">
      <w:pPr>
        <w:rPr>
          <w:i/>
          <w:lang w:val="en-US"/>
        </w:rPr>
      </w:pPr>
      <w:r>
        <w:rPr>
          <w:i/>
          <w:lang w:val="en-US"/>
        </w:rPr>
        <w:t>Information and networks</w:t>
      </w:r>
    </w:p>
    <w:p w:rsidR="00EE3DCD" w:rsidRDefault="00EE3DCD" w:rsidP="00EE3DCD">
      <w:pPr>
        <w:ind w:left="284" w:hanging="284"/>
        <w:rPr>
          <w:lang w:val="en-US"/>
        </w:rPr>
      </w:pPr>
      <w:r w:rsidRPr="00ED056E">
        <w:rPr>
          <w:lang w:val="en-US"/>
        </w:rPr>
        <w:t>–</w:t>
      </w:r>
      <w:r w:rsidRPr="00ED056E">
        <w:rPr>
          <w:lang w:val="en-US"/>
        </w:rPr>
        <w:tab/>
      </w:r>
      <w:r>
        <w:rPr>
          <w:lang w:val="en-US"/>
        </w:rPr>
        <w:t>Availability of information and patients’ networks</w:t>
      </w:r>
    </w:p>
    <w:p w:rsidR="00EE3DCD" w:rsidRDefault="00EE3DCD" w:rsidP="00EE3DCD">
      <w:pPr>
        <w:ind w:left="284" w:hanging="284"/>
        <w:rPr>
          <w:lang w:val="en-US"/>
        </w:rPr>
      </w:pPr>
      <w:r w:rsidRPr="00ED056E">
        <w:rPr>
          <w:lang w:val="en-US"/>
        </w:rPr>
        <w:t>–</w:t>
      </w:r>
      <w:r w:rsidRPr="00ED056E">
        <w:rPr>
          <w:lang w:val="en-US"/>
        </w:rPr>
        <w:tab/>
      </w:r>
      <w:r>
        <w:rPr>
          <w:lang w:val="en-US"/>
        </w:rPr>
        <w:t>The quality of care</w:t>
      </w:r>
    </w:p>
    <w:p w:rsidR="00EE3DCD" w:rsidRPr="00ED056E" w:rsidRDefault="00EE3DCD" w:rsidP="00EE3DCD">
      <w:pPr>
        <w:spacing w:before="120"/>
        <w:rPr>
          <w:smallCaps/>
          <w:sz w:val="18"/>
          <w:lang w:val="en-US"/>
        </w:rPr>
      </w:pPr>
      <w:r w:rsidRPr="00ED056E">
        <w:rPr>
          <w:smallCaps/>
          <w:sz w:val="18"/>
          <w:lang w:val="en-US"/>
        </w:rPr>
        <w:t xml:space="preserve">Part </w:t>
      </w:r>
      <w:r>
        <w:rPr>
          <w:smallCaps/>
          <w:sz w:val="18"/>
          <w:lang w:val="en-US"/>
        </w:rPr>
        <w:t>II</w:t>
      </w:r>
      <w:r w:rsidR="000709DC">
        <w:rPr>
          <w:smallCaps/>
          <w:sz w:val="18"/>
          <w:lang w:val="en-US"/>
        </w:rPr>
        <w:t>I:</w:t>
      </w:r>
      <w:r w:rsidRPr="00ED056E">
        <w:rPr>
          <w:smallCaps/>
          <w:sz w:val="18"/>
          <w:lang w:val="en-US"/>
        </w:rPr>
        <w:t xml:space="preserve"> </w:t>
      </w:r>
      <w:r w:rsidR="000709DC">
        <w:rPr>
          <w:smallCaps/>
          <w:sz w:val="18"/>
          <w:lang w:val="en-US"/>
        </w:rPr>
        <w:t>T</w:t>
      </w:r>
      <w:r>
        <w:rPr>
          <w:smallCaps/>
          <w:sz w:val="18"/>
          <w:lang w:val="en-US"/>
        </w:rPr>
        <w:t>he supply side of the market for hospital care</w:t>
      </w:r>
    </w:p>
    <w:p w:rsidR="00EE3DCD" w:rsidRPr="00ED056E" w:rsidRDefault="00EE3DCD" w:rsidP="00EE3DCD">
      <w:pPr>
        <w:rPr>
          <w:i/>
          <w:lang w:val="en-US"/>
        </w:rPr>
      </w:pPr>
      <w:r w:rsidRPr="00ED056E">
        <w:rPr>
          <w:i/>
          <w:lang w:val="en-US"/>
        </w:rPr>
        <w:t xml:space="preserve">The </w:t>
      </w:r>
      <w:r>
        <w:rPr>
          <w:i/>
          <w:lang w:val="en-US"/>
        </w:rPr>
        <w:t>hospital as a firm</w:t>
      </w:r>
    </w:p>
    <w:p w:rsidR="00EE3DCD" w:rsidRDefault="00EE3DCD" w:rsidP="00EE3DCD">
      <w:pPr>
        <w:ind w:left="284" w:hanging="284"/>
        <w:rPr>
          <w:lang w:val="en-US"/>
        </w:rPr>
      </w:pPr>
      <w:r w:rsidRPr="00ED056E">
        <w:rPr>
          <w:lang w:val="en-US"/>
        </w:rPr>
        <w:lastRenderedPageBreak/>
        <w:t>–</w:t>
      </w:r>
      <w:r w:rsidRPr="00ED056E">
        <w:rPr>
          <w:lang w:val="en-US"/>
        </w:rPr>
        <w:tab/>
      </w:r>
      <w:r>
        <w:rPr>
          <w:lang w:val="en-US"/>
        </w:rPr>
        <w:t>Not-for-profit providers</w:t>
      </w:r>
    </w:p>
    <w:p w:rsidR="00EE3DCD" w:rsidRDefault="00EE3DCD" w:rsidP="00EE3DCD">
      <w:pPr>
        <w:ind w:left="284" w:hanging="284"/>
        <w:rPr>
          <w:lang w:val="en-US"/>
        </w:rPr>
      </w:pPr>
      <w:r w:rsidRPr="00ED056E">
        <w:rPr>
          <w:lang w:val="en-US"/>
        </w:rPr>
        <w:t>–</w:t>
      </w:r>
      <w:r w:rsidRPr="00ED056E">
        <w:rPr>
          <w:lang w:val="en-US"/>
        </w:rPr>
        <w:tab/>
      </w:r>
      <w:r>
        <w:rPr>
          <w:lang w:val="en-US"/>
        </w:rPr>
        <w:t>Incomplete contracts and a theory of the ownership of the firm</w:t>
      </w:r>
    </w:p>
    <w:p w:rsidR="00EE3DCD" w:rsidRDefault="00EE3DCD" w:rsidP="00EE3DCD">
      <w:pPr>
        <w:ind w:left="284" w:hanging="284"/>
        <w:rPr>
          <w:lang w:val="en-US"/>
        </w:rPr>
      </w:pPr>
      <w:r w:rsidRPr="00ED056E">
        <w:rPr>
          <w:lang w:val="en-US"/>
        </w:rPr>
        <w:t>–</w:t>
      </w:r>
      <w:r w:rsidRPr="00ED056E">
        <w:rPr>
          <w:lang w:val="en-US"/>
        </w:rPr>
        <w:tab/>
      </w:r>
      <w:r>
        <w:rPr>
          <w:lang w:val="en-US"/>
        </w:rPr>
        <w:t>Mixed oligopolies and beyond</w:t>
      </w:r>
    </w:p>
    <w:p w:rsidR="00EE3DCD" w:rsidRPr="00ED056E" w:rsidRDefault="00EE3DCD" w:rsidP="00EE3DCD">
      <w:pPr>
        <w:rPr>
          <w:i/>
          <w:lang w:val="en-US"/>
        </w:rPr>
      </w:pPr>
      <w:r w:rsidRPr="00ED056E">
        <w:rPr>
          <w:i/>
          <w:lang w:val="en-US"/>
        </w:rPr>
        <w:t xml:space="preserve">The </w:t>
      </w:r>
      <w:r>
        <w:rPr>
          <w:i/>
          <w:lang w:val="en-US"/>
        </w:rPr>
        <w:t>hospital as a key market player</w:t>
      </w:r>
    </w:p>
    <w:p w:rsidR="00EE3DCD" w:rsidRDefault="00EE3DCD" w:rsidP="00EE3DCD">
      <w:pPr>
        <w:ind w:left="284" w:hanging="284"/>
        <w:rPr>
          <w:lang w:val="en-US"/>
        </w:rPr>
      </w:pPr>
      <w:r w:rsidRPr="00ED056E">
        <w:rPr>
          <w:lang w:val="en-US"/>
        </w:rPr>
        <w:t>–</w:t>
      </w:r>
      <w:r w:rsidRPr="00ED056E">
        <w:rPr>
          <w:lang w:val="en-US"/>
        </w:rPr>
        <w:tab/>
      </w:r>
      <w:r>
        <w:rPr>
          <w:lang w:val="en-US"/>
        </w:rPr>
        <w:t>Incentives in the quasi-market model</w:t>
      </w:r>
    </w:p>
    <w:p w:rsidR="00EE3DCD" w:rsidRDefault="00EE3DCD" w:rsidP="00EE3DCD">
      <w:pPr>
        <w:ind w:left="284" w:hanging="284"/>
        <w:rPr>
          <w:lang w:val="en-US"/>
        </w:rPr>
      </w:pPr>
      <w:r w:rsidRPr="00ED056E">
        <w:rPr>
          <w:lang w:val="en-US"/>
        </w:rPr>
        <w:t>–</w:t>
      </w:r>
      <w:r w:rsidRPr="00ED056E">
        <w:rPr>
          <w:lang w:val="en-US"/>
        </w:rPr>
        <w:tab/>
      </w:r>
      <w:r>
        <w:rPr>
          <w:lang w:val="en-US"/>
        </w:rPr>
        <w:t>The behavior of different types of providers and the role of competition</w:t>
      </w:r>
    </w:p>
    <w:p w:rsidR="00EE3DCD" w:rsidRDefault="00EE3DCD" w:rsidP="00EE3DCD">
      <w:pPr>
        <w:rPr>
          <w:i/>
          <w:lang w:val="en-US"/>
        </w:rPr>
      </w:pPr>
      <w:r>
        <w:rPr>
          <w:i/>
          <w:lang w:val="en-US"/>
        </w:rPr>
        <w:t>Decentralization and fiscal federalism</w:t>
      </w:r>
    </w:p>
    <w:p w:rsidR="00EE3DCD" w:rsidRDefault="00EE3DCD" w:rsidP="00EE3DCD">
      <w:pPr>
        <w:ind w:left="284" w:hanging="284"/>
        <w:rPr>
          <w:lang w:val="en-US"/>
        </w:rPr>
      </w:pPr>
      <w:r w:rsidRPr="00ED056E">
        <w:rPr>
          <w:lang w:val="en-US"/>
        </w:rPr>
        <w:t>–</w:t>
      </w:r>
      <w:r w:rsidRPr="00ED056E">
        <w:rPr>
          <w:lang w:val="en-US"/>
        </w:rPr>
        <w:tab/>
      </w:r>
      <w:r>
        <w:rPr>
          <w:lang w:val="en-US"/>
        </w:rPr>
        <w:t>The regulation of hospitals at the sub-national level</w:t>
      </w:r>
    </w:p>
    <w:p w:rsidR="00EE3DCD" w:rsidRPr="004C4E7E" w:rsidRDefault="000709DC" w:rsidP="000709DC">
      <w:pPr>
        <w:ind w:left="284" w:hanging="284"/>
        <w:rPr>
          <w:lang w:val="en-US"/>
        </w:rPr>
      </w:pPr>
      <w:r>
        <w:rPr>
          <w:lang w:val="en-US"/>
        </w:rPr>
        <w:t>–</w:t>
      </w:r>
      <w:r>
        <w:rPr>
          <w:lang w:val="en-US"/>
        </w:rPr>
        <w:tab/>
      </w:r>
      <w:r w:rsidR="00EE3DCD">
        <w:rPr>
          <w:lang w:val="en-US"/>
        </w:rPr>
        <w:t>The differences across sub-national systems</w:t>
      </w:r>
    </w:p>
    <w:p w:rsidR="00EE3DCD" w:rsidRPr="00ED056E" w:rsidRDefault="00EE3DCD" w:rsidP="00EE3DCD">
      <w:pPr>
        <w:spacing w:before="120"/>
        <w:rPr>
          <w:smallCaps/>
          <w:sz w:val="18"/>
          <w:lang w:val="en-US"/>
        </w:rPr>
      </w:pPr>
      <w:r w:rsidRPr="00ED056E">
        <w:rPr>
          <w:smallCaps/>
          <w:sz w:val="18"/>
          <w:lang w:val="en-US"/>
        </w:rPr>
        <w:t xml:space="preserve">Part </w:t>
      </w:r>
      <w:r>
        <w:rPr>
          <w:smallCaps/>
          <w:sz w:val="18"/>
          <w:lang w:val="en-US"/>
        </w:rPr>
        <w:t>IV</w:t>
      </w:r>
      <w:r w:rsidR="000709DC">
        <w:rPr>
          <w:smallCaps/>
          <w:sz w:val="18"/>
          <w:lang w:val="en-US"/>
        </w:rPr>
        <w:t>:</w:t>
      </w:r>
      <w:r w:rsidRPr="00ED056E">
        <w:rPr>
          <w:smallCaps/>
          <w:sz w:val="18"/>
          <w:lang w:val="en-US"/>
        </w:rPr>
        <w:t xml:space="preserve"> </w:t>
      </w:r>
      <w:r w:rsidR="000709DC">
        <w:rPr>
          <w:smallCaps/>
          <w:sz w:val="18"/>
          <w:lang w:val="en-US"/>
        </w:rPr>
        <w:t>I</w:t>
      </w:r>
      <w:r>
        <w:rPr>
          <w:smallCaps/>
          <w:sz w:val="18"/>
          <w:lang w:val="en-US"/>
        </w:rPr>
        <w:t>nefficiency and inappropriateness</w:t>
      </w:r>
    </w:p>
    <w:p w:rsidR="00EE3DCD" w:rsidRPr="00ED056E" w:rsidRDefault="00EE3DCD" w:rsidP="00EE3DCD">
      <w:pPr>
        <w:rPr>
          <w:i/>
          <w:lang w:val="en-US"/>
        </w:rPr>
      </w:pPr>
      <w:r>
        <w:rPr>
          <w:i/>
          <w:lang w:val="en-US"/>
        </w:rPr>
        <w:t>How to evaluate outcomes</w:t>
      </w:r>
    </w:p>
    <w:p w:rsidR="00EE3DCD" w:rsidRDefault="00EE3DCD" w:rsidP="00EE3DCD">
      <w:pPr>
        <w:ind w:left="284" w:hanging="284"/>
        <w:rPr>
          <w:lang w:val="en-US"/>
        </w:rPr>
      </w:pPr>
      <w:r w:rsidRPr="00ED056E">
        <w:rPr>
          <w:lang w:val="en-US"/>
        </w:rPr>
        <w:t>–</w:t>
      </w:r>
      <w:r w:rsidRPr="00ED056E">
        <w:rPr>
          <w:lang w:val="en-US"/>
        </w:rPr>
        <w:tab/>
      </w:r>
      <w:r>
        <w:rPr>
          <w:lang w:val="en-US"/>
        </w:rPr>
        <w:t>Methodologies to assess inefficiency and inappropriateness</w:t>
      </w:r>
    </w:p>
    <w:p w:rsidR="00EE3DCD" w:rsidRDefault="00EE3DCD" w:rsidP="00EE3DCD">
      <w:pPr>
        <w:ind w:left="284" w:hanging="284"/>
        <w:rPr>
          <w:lang w:val="en-US"/>
        </w:rPr>
      </w:pPr>
      <w:r w:rsidRPr="00ED056E">
        <w:rPr>
          <w:lang w:val="en-US"/>
        </w:rPr>
        <w:t>–</w:t>
      </w:r>
      <w:r w:rsidRPr="00ED056E">
        <w:rPr>
          <w:lang w:val="en-US"/>
        </w:rPr>
        <w:tab/>
      </w:r>
      <w:r>
        <w:rPr>
          <w:lang w:val="en-US"/>
        </w:rPr>
        <w:t>DEA and stochastic frontiers</w:t>
      </w:r>
    </w:p>
    <w:p w:rsidR="00EE3DCD" w:rsidRDefault="00EE3DCD" w:rsidP="00EE3DCD">
      <w:pPr>
        <w:rPr>
          <w:i/>
          <w:lang w:val="en-US"/>
        </w:rPr>
      </w:pPr>
      <w:r>
        <w:rPr>
          <w:i/>
          <w:lang w:val="en-US"/>
        </w:rPr>
        <w:t>Case studies</w:t>
      </w:r>
    </w:p>
    <w:p w:rsidR="00EE3DCD" w:rsidRDefault="00EE3DCD" w:rsidP="00EE3DCD">
      <w:pPr>
        <w:ind w:left="284" w:hanging="284"/>
        <w:rPr>
          <w:lang w:val="en-US"/>
        </w:rPr>
      </w:pPr>
      <w:r w:rsidRPr="00ED056E">
        <w:rPr>
          <w:lang w:val="en-US"/>
        </w:rPr>
        <w:t>–</w:t>
      </w:r>
      <w:r w:rsidRPr="00ED056E">
        <w:rPr>
          <w:lang w:val="en-US"/>
        </w:rPr>
        <w:tab/>
      </w:r>
      <w:r>
        <w:rPr>
          <w:lang w:val="en-US"/>
        </w:rPr>
        <w:t>De-hospitalization</w:t>
      </w:r>
    </w:p>
    <w:p w:rsidR="002D5E17" w:rsidRDefault="000709DC" w:rsidP="00EE3DCD">
      <w:pPr>
        <w:rPr>
          <w:lang w:val="en-US"/>
        </w:rPr>
      </w:pPr>
      <w:r>
        <w:rPr>
          <w:lang w:val="en-US"/>
        </w:rPr>
        <w:t>–</w:t>
      </w:r>
      <w:r w:rsidR="00EE3DCD">
        <w:rPr>
          <w:lang w:val="en-US"/>
        </w:rPr>
        <w:tab/>
        <w:t>C-sections</w:t>
      </w:r>
    </w:p>
    <w:p w:rsidR="00EE3DCD" w:rsidRPr="00514034" w:rsidRDefault="00EE3DCD" w:rsidP="00EE3DCD">
      <w:pPr>
        <w:spacing w:before="240" w:after="120"/>
        <w:rPr>
          <w:b/>
          <w:i/>
          <w:sz w:val="18"/>
          <w:lang w:val="en-US"/>
        </w:rPr>
      </w:pPr>
      <w:r w:rsidRPr="00514034">
        <w:rPr>
          <w:b/>
          <w:i/>
          <w:sz w:val="18"/>
          <w:lang w:val="en-US"/>
        </w:rPr>
        <w:t>READING LIST</w:t>
      </w:r>
    </w:p>
    <w:p w:rsidR="00F5454B" w:rsidRDefault="00EE3DCD" w:rsidP="00EE3DCD">
      <w:pPr>
        <w:pStyle w:val="Testo1"/>
        <w:spacing w:before="0" w:line="240" w:lineRule="atLeast"/>
        <w:rPr>
          <w:lang w:val="en-US"/>
        </w:rPr>
      </w:pPr>
      <w:r w:rsidRPr="000709DC">
        <w:rPr>
          <w:lang w:val="en-US"/>
        </w:rPr>
        <w:t xml:space="preserve">Each topic is covered by a list of selected references (mostly scientific journal articles) that will be provided by instructors and discussed during the lectures. Additional readings will be taken also from: </w:t>
      </w:r>
    </w:p>
    <w:p w:rsidR="00EE3DCD" w:rsidRPr="000709DC" w:rsidRDefault="000709DC" w:rsidP="00EE3DCD">
      <w:pPr>
        <w:pStyle w:val="Testo1"/>
        <w:spacing w:before="0" w:line="240" w:lineRule="atLeast"/>
        <w:rPr>
          <w:spacing w:val="-5"/>
          <w:lang w:val="en-US"/>
        </w:rPr>
      </w:pPr>
      <w:r w:rsidRPr="00F5454B">
        <w:rPr>
          <w:smallCaps/>
          <w:spacing w:val="-5"/>
          <w:sz w:val="16"/>
          <w:lang w:val="en-US"/>
        </w:rPr>
        <w:t xml:space="preserve">B.H. </w:t>
      </w:r>
      <w:r w:rsidR="00EE3DCD" w:rsidRPr="00F5454B">
        <w:rPr>
          <w:smallCaps/>
          <w:spacing w:val="-5"/>
          <w:sz w:val="16"/>
          <w:lang w:val="en-US"/>
        </w:rPr>
        <w:t>Baltagi</w:t>
      </w:r>
      <w:r w:rsidRPr="00F5454B">
        <w:rPr>
          <w:smallCaps/>
          <w:spacing w:val="-5"/>
          <w:sz w:val="16"/>
          <w:lang w:val="en-US"/>
        </w:rPr>
        <w:t xml:space="preserve">-F. </w:t>
      </w:r>
      <w:r w:rsidR="00EE3DCD" w:rsidRPr="000709DC">
        <w:rPr>
          <w:smallCaps/>
          <w:spacing w:val="-5"/>
          <w:sz w:val="16"/>
        </w:rPr>
        <w:t>Moscone</w:t>
      </w:r>
      <w:r w:rsidR="00EE3DCD" w:rsidRPr="00EE3DCD">
        <w:rPr>
          <w:i/>
          <w:spacing w:val="-5"/>
        </w:rPr>
        <w:t xml:space="preserve"> </w:t>
      </w:r>
      <w:r w:rsidR="00EE3DCD" w:rsidRPr="000709DC">
        <w:rPr>
          <w:spacing w:val="-5"/>
        </w:rPr>
        <w:t xml:space="preserve">(eds.) </w:t>
      </w:r>
      <w:r w:rsidR="00EE3DCD" w:rsidRPr="000709DC">
        <w:rPr>
          <w:spacing w:val="-5"/>
          <w:lang w:val="en-US"/>
        </w:rPr>
        <w:t xml:space="preserve">(2018), </w:t>
      </w:r>
      <w:r w:rsidR="00EE3DCD" w:rsidRPr="000709DC">
        <w:rPr>
          <w:i/>
          <w:spacing w:val="-5"/>
          <w:lang w:val="en-US"/>
        </w:rPr>
        <w:t>Health Econometrics, Contributions to Economic Analysis</w:t>
      </w:r>
      <w:r w:rsidR="00EE3DCD" w:rsidRPr="000709DC">
        <w:rPr>
          <w:spacing w:val="-5"/>
          <w:lang w:val="en-US"/>
        </w:rPr>
        <w:t xml:space="preserve">, Emerald Publishing; </w:t>
      </w:r>
    </w:p>
    <w:p w:rsidR="000709DC" w:rsidRDefault="000709DC" w:rsidP="00EE3DCD">
      <w:pPr>
        <w:pStyle w:val="Testo1"/>
        <w:spacing w:before="0" w:line="240" w:lineRule="atLeast"/>
        <w:rPr>
          <w:spacing w:val="-5"/>
          <w:lang w:val="en-US"/>
        </w:rPr>
      </w:pPr>
      <w:r>
        <w:rPr>
          <w:smallCaps/>
          <w:spacing w:val="-5"/>
          <w:sz w:val="16"/>
          <w:lang w:val="en-US"/>
        </w:rPr>
        <w:t>S. Glied-P.</w:t>
      </w:r>
      <w:r w:rsidR="00EE3DCD" w:rsidRPr="000709DC">
        <w:rPr>
          <w:smallCaps/>
          <w:spacing w:val="-5"/>
          <w:sz w:val="16"/>
          <w:lang w:val="en-US"/>
        </w:rPr>
        <w:t xml:space="preserve">C. Smith </w:t>
      </w:r>
      <w:r w:rsidR="00EE3DCD" w:rsidRPr="000709DC">
        <w:rPr>
          <w:spacing w:val="-5"/>
          <w:lang w:val="en-US"/>
        </w:rPr>
        <w:t>(eds.) (2011),</w:t>
      </w:r>
      <w:r w:rsidR="00EE3DCD" w:rsidRPr="000709DC">
        <w:rPr>
          <w:i/>
          <w:spacing w:val="-5"/>
          <w:lang w:val="en-US"/>
        </w:rPr>
        <w:t xml:space="preserve"> Oxford Handbook of Health Economics,</w:t>
      </w:r>
      <w:r>
        <w:rPr>
          <w:spacing w:val="-5"/>
          <w:lang w:val="en-US"/>
        </w:rPr>
        <w:t xml:space="preserve"> OUP.</w:t>
      </w:r>
    </w:p>
    <w:p w:rsidR="00EE3DCD" w:rsidRPr="00514034" w:rsidRDefault="00EE3DCD" w:rsidP="00EE3DCD">
      <w:pPr>
        <w:spacing w:before="240" w:after="120" w:line="220" w:lineRule="exact"/>
        <w:rPr>
          <w:b/>
          <w:i/>
          <w:sz w:val="18"/>
          <w:lang w:val="en-US"/>
        </w:rPr>
      </w:pPr>
      <w:r w:rsidRPr="00514034">
        <w:rPr>
          <w:b/>
          <w:i/>
          <w:sz w:val="18"/>
          <w:lang w:val="en-US"/>
        </w:rPr>
        <w:t>TEACHING METHOD</w:t>
      </w:r>
    </w:p>
    <w:p w:rsidR="00EE3DCD" w:rsidRDefault="00EE3DCD" w:rsidP="00EE3DCD">
      <w:pPr>
        <w:pStyle w:val="Testo2"/>
        <w:rPr>
          <w:lang w:val="en-US"/>
        </w:rPr>
      </w:pPr>
      <w:r>
        <w:rPr>
          <w:lang w:val="en-US"/>
        </w:rPr>
        <w:t>L</w:t>
      </w:r>
      <w:r w:rsidRPr="004C73FE">
        <w:rPr>
          <w:lang w:val="en-US"/>
        </w:rPr>
        <w:t>ectures and discussion of case studies.</w:t>
      </w:r>
    </w:p>
    <w:p w:rsidR="00EE3DCD" w:rsidRPr="00906645" w:rsidRDefault="00EE3DCD" w:rsidP="00EE3DCD">
      <w:pPr>
        <w:spacing w:before="240" w:after="120" w:line="220" w:lineRule="exact"/>
        <w:rPr>
          <w:b/>
          <w:i/>
          <w:sz w:val="18"/>
          <w:lang w:val="en-US"/>
        </w:rPr>
      </w:pPr>
      <w:r w:rsidRPr="00906645">
        <w:rPr>
          <w:b/>
          <w:i/>
          <w:sz w:val="18"/>
          <w:lang w:val="en-US"/>
        </w:rPr>
        <w:t>ASSESSMENT METHOD AND CRITERIA</w:t>
      </w:r>
    </w:p>
    <w:p w:rsidR="00EE3DCD" w:rsidRPr="000709DC" w:rsidRDefault="00EE3DCD" w:rsidP="00EE3DCD">
      <w:pPr>
        <w:pStyle w:val="Testo2"/>
        <w:rPr>
          <w:lang w:val="en-US"/>
        </w:rPr>
      </w:pPr>
      <w:r w:rsidRPr="000709DC">
        <w:rPr>
          <w:lang w:val="en-US"/>
        </w:rPr>
        <w:t xml:space="preserve">Evaluation is based only on a written exam lasting 60 minutes. The exam is made of three sections. Section 1 comprises 10 multiple choice questions on basic concepts discussed during the course. Each correct answer is worth 1 point; each </w:t>
      </w:r>
      <w:r w:rsidRPr="000709DC">
        <w:rPr>
          <w:lang w:val="en-US"/>
        </w:rPr>
        <w:lastRenderedPageBreak/>
        <w:t>wrong answer provides -0.5 points. Sections 2 and 3 are open questions and are thought to test the ability of students to apply the knowledge acquired during the course and to communicate using key economic concepts what they have learned. Instructors will evaluate the completeness and accuracy in answers to mark exams.</w:t>
      </w:r>
    </w:p>
    <w:p w:rsidR="00EE3DCD" w:rsidRPr="00514034" w:rsidRDefault="00EE3DCD" w:rsidP="00EE3DCD">
      <w:pPr>
        <w:spacing w:before="240" w:after="120"/>
        <w:rPr>
          <w:b/>
          <w:i/>
          <w:sz w:val="18"/>
          <w:lang w:val="en-US"/>
        </w:rPr>
      </w:pPr>
      <w:r w:rsidRPr="00514034">
        <w:rPr>
          <w:b/>
          <w:i/>
          <w:sz w:val="18"/>
          <w:lang w:val="en-US"/>
        </w:rPr>
        <w:t>NOTES AND PREREQUISITES</w:t>
      </w:r>
    </w:p>
    <w:p w:rsidR="00EE3DCD" w:rsidRDefault="00EE3DCD" w:rsidP="00EE3DCD">
      <w:pPr>
        <w:pStyle w:val="Testo2"/>
        <w:rPr>
          <w:lang w:val="en-US"/>
        </w:rPr>
      </w:pPr>
      <w:r>
        <w:rPr>
          <w:lang w:val="en-US"/>
        </w:rPr>
        <w:t>Students are required to have basic knowledge of key concepts in microeconomics and key concepts in statistical inference and regression analysis to fully understand the arguments discussed during the course.</w:t>
      </w:r>
    </w:p>
    <w:p w:rsidR="00F5454B" w:rsidRDefault="00F5454B" w:rsidP="00EE3DCD">
      <w:pPr>
        <w:pStyle w:val="Testo2"/>
        <w:rPr>
          <w:lang w:val="en-US"/>
        </w:rPr>
      </w:pPr>
    </w:p>
    <w:p w:rsidR="00EE3DCD" w:rsidRDefault="00EE3DCD" w:rsidP="00EE3DCD">
      <w:pPr>
        <w:pStyle w:val="Testo2"/>
        <w:rPr>
          <w:lang w:val="en-US"/>
        </w:rPr>
      </w:pPr>
      <w:r w:rsidRPr="00C83ADF">
        <w:rPr>
          <w:lang w:val="en-US"/>
        </w:rPr>
        <w:t>Students are kindly asked to refer</w:t>
      </w:r>
      <w:r>
        <w:rPr>
          <w:lang w:val="en-US"/>
        </w:rPr>
        <w:t xml:space="preserve"> to the Balckboard website for updated information and additional teaching material related to the course.</w:t>
      </w:r>
    </w:p>
    <w:p w:rsidR="00F5454B" w:rsidRDefault="00F5454B" w:rsidP="00EE3DCD">
      <w:pPr>
        <w:pStyle w:val="Testo2"/>
        <w:rPr>
          <w:lang w:val="en-US"/>
        </w:rPr>
      </w:pPr>
    </w:p>
    <w:p w:rsidR="00F5454B" w:rsidRPr="00F5454B" w:rsidRDefault="00F5454B" w:rsidP="00F5454B">
      <w:pPr>
        <w:pStyle w:val="Testo2"/>
        <w:rPr>
          <w:lang w:val="en-US"/>
        </w:rPr>
      </w:pPr>
      <w:r w:rsidRPr="00F5454B">
        <w:rPr>
          <w:lang w:val="en-US"/>
        </w:rPr>
        <w:t>Please, be advised that in case the emergency situation determined by the Covid-19 pandemic will no</w:t>
      </w:r>
      <w:r>
        <w:rPr>
          <w:lang w:val="en-US"/>
        </w:rPr>
        <w:t>t allow traditional classes to be organized, teaching will be guaranteed using distance learning tools (Blackboard).</w:t>
      </w:r>
    </w:p>
    <w:p w:rsidR="00F5454B" w:rsidRPr="00F5454B" w:rsidRDefault="00F5454B" w:rsidP="00F5454B">
      <w:pPr>
        <w:pStyle w:val="Testo2"/>
        <w:rPr>
          <w:lang w:val="en-US"/>
        </w:rPr>
      </w:pPr>
    </w:p>
    <w:p w:rsidR="00F5454B" w:rsidRPr="00F5454B" w:rsidRDefault="00F5454B" w:rsidP="00EE3DCD">
      <w:pPr>
        <w:pStyle w:val="Testo2"/>
        <w:rPr>
          <w:lang w:val="en-US"/>
        </w:rPr>
      </w:pPr>
    </w:p>
    <w:sectPr w:rsidR="00F5454B" w:rsidRPr="00F5454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15F"/>
    <w:multiLevelType w:val="hybridMultilevel"/>
    <w:tmpl w:val="49F0EE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822751"/>
    <w:multiLevelType w:val="hybridMultilevel"/>
    <w:tmpl w:val="B7B07A6A"/>
    <w:lvl w:ilvl="0" w:tplc="C00C04E8">
      <w:start w:val="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CD"/>
    <w:rsid w:val="000709DC"/>
    <w:rsid w:val="000973CC"/>
    <w:rsid w:val="00187B99"/>
    <w:rsid w:val="002014DD"/>
    <w:rsid w:val="002D5E17"/>
    <w:rsid w:val="003E2CD9"/>
    <w:rsid w:val="004D1217"/>
    <w:rsid w:val="004D6008"/>
    <w:rsid w:val="00507FF1"/>
    <w:rsid w:val="00640794"/>
    <w:rsid w:val="006F1772"/>
    <w:rsid w:val="008942E7"/>
    <w:rsid w:val="008A1204"/>
    <w:rsid w:val="00900CCA"/>
    <w:rsid w:val="00924B77"/>
    <w:rsid w:val="00940DA2"/>
    <w:rsid w:val="009E055C"/>
    <w:rsid w:val="00A74F6F"/>
    <w:rsid w:val="00AD7557"/>
    <w:rsid w:val="00B50C5D"/>
    <w:rsid w:val="00B51253"/>
    <w:rsid w:val="00B525CC"/>
    <w:rsid w:val="00C7234D"/>
    <w:rsid w:val="00D404F2"/>
    <w:rsid w:val="00E607E6"/>
    <w:rsid w:val="00EE3DCD"/>
    <w:rsid w:val="00F545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21FC38-EF1D-45CE-9E71-435F804B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3DC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E3DCD"/>
    <w:pPr>
      <w:tabs>
        <w:tab w:val="clear" w:pos="284"/>
      </w:tabs>
      <w:spacing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62C21-1711-444D-88F1-DCCBF9C6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822</Words>
  <Characters>4717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Paoluzzi Cristiano</cp:lastModifiedBy>
  <cp:revision>2</cp:revision>
  <cp:lastPrinted>2003-03-27T10:42:00Z</cp:lastPrinted>
  <dcterms:created xsi:type="dcterms:W3CDTF">2020-05-19T08:27:00Z</dcterms:created>
  <dcterms:modified xsi:type="dcterms:W3CDTF">2020-05-19T08:27:00Z</dcterms:modified>
</cp:coreProperties>
</file>