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17" w:rsidRDefault="008055A8" w:rsidP="002D5E17">
      <w:pPr>
        <w:pStyle w:val="Titolo1"/>
      </w:pPr>
      <w:r>
        <w:t>Economia degli intermediari finanziari</w:t>
      </w:r>
    </w:p>
    <w:p w:rsidR="008055A8" w:rsidRDefault="008055A8" w:rsidP="008055A8">
      <w:pPr>
        <w:pStyle w:val="Titolo2"/>
      </w:pPr>
      <w:r>
        <w:t>Prof. Alberto Banfi; Prof. Luca Bodio</w:t>
      </w:r>
    </w:p>
    <w:p w:rsidR="008055A8" w:rsidRDefault="008055A8" w:rsidP="008055A8">
      <w:pPr>
        <w:spacing w:before="240" w:after="120" w:line="240" w:lineRule="exact"/>
        <w:rPr>
          <w:b/>
          <w:i/>
          <w:sz w:val="18"/>
        </w:rPr>
      </w:pPr>
      <w:r>
        <w:rPr>
          <w:b/>
          <w:i/>
          <w:sz w:val="18"/>
        </w:rPr>
        <w:t>OBIETTIVO DEL CORSO E RISULTATI DI APPRENDIMENTO ATTESI</w:t>
      </w:r>
    </w:p>
    <w:p w:rsidR="008055A8" w:rsidRPr="008055A8" w:rsidRDefault="00215A24" w:rsidP="008055A8">
      <w:pPr>
        <w:spacing w:line="240" w:lineRule="exact"/>
        <w:rPr>
          <w:rFonts w:ascii="Times" w:hAnsi="Times" w:cs="Times"/>
        </w:rPr>
      </w:pPr>
      <w:r>
        <w:rPr>
          <w:rFonts w:ascii="Times" w:hAnsi="Times" w:cs="Times"/>
        </w:rPr>
        <w:t xml:space="preserve">L’insegnamento si propone di fornire agli studenti </w:t>
      </w:r>
      <w:r w:rsidR="008055A8" w:rsidRPr="008055A8">
        <w:rPr>
          <w:rFonts w:ascii="Times" w:hAnsi="Times" w:cs="Times"/>
        </w:rPr>
        <w:t xml:space="preserve">un inquadramento teorico ed istituzionale delle funzioni del sistema finanziario </w:t>
      </w:r>
      <w:r w:rsidR="00982A87">
        <w:rPr>
          <w:rFonts w:ascii="Times" w:hAnsi="Times" w:cs="Times"/>
        </w:rPr>
        <w:t>e</w:t>
      </w:r>
      <w:r w:rsidR="008055A8" w:rsidRPr="008055A8">
        <w:rPr>
          <w:rFonts w:ascii="Times" w:hAnsi="Times" w:cs="Times"/>
        </w:rPr>
        <w:t xml:space="preserve"> del ruolo svolto dai diversi intermediari finanziari e dai mercati. In primo luogo, infatti, si </w:t>
      </w:r>
      <w:r>
        <w:rPr>
          <w:rFonts w:ascii="Times" w:hAnsi="Times" w:cs="Times"/>
        </w:rPr>
        <w:t>fornisce</w:t>
      </w:r>
      <w:r w:rsidR="008055A8" w:rsidRPr="008055A8">
        <w:rPr>
          <w:rFonts w:ascii="Times" w:hAnsi="Times" w:cs="Times"/>
        </w:rPr>
        <w:t xml:space="preserve"> allo studente una conoscenza approfondita degli strumenti finanziari e dei mercati in cui </w:t>
      </w:r>
      <w:r w:rsidR="005E6DEC">
        <w:rPr>
          <w:rFonts w:ascii="Times" w:hAnsi="Times" w:cs="Times"/>
        </w:rPr>
        <w:t>avviene</w:t>
      </w:r>
      <w:r w:rsidR="008055A8" w:rsidRPr="008055A8">
        <w:rPr>
          <w:rFonts w:ascii="Times" w:hAnsi="Times" w:cs="Times"/>
        </w:rPr>
        <w:t xml:space="preserve"> la loro emissione e negoziazione, attraverso la presentazione delle caratteristiche tecniche e le metodologie di valutazione degli strumenti finanziari</w:t>
      </w:r>
      <w:r w:rsidR="005E6DEC">
        <w:rPr>
          <w:rFonts w:ascii="Times" w:hAnsi="Times" w:cs="Times"/>
        </w:rPr>
        <w:t xml:space="preserve">, </w:t>
      </w:r>
      <w:r w:rsidR="008055A8" w:rsidRPr="008055A8">
        <w:rPr>
          <w:rFonts w:ascii="Times" w:hAnsi="Times" w:cs="Times"/>
        </w:rPr>
        <w:t>approfondendo altresì le rispettive tecniche di emissione ed individuando gli assetti organizzativi e le modalità di funzionamento dei mercati</w:t>
      </w:r>
      <w:bookmarkStart w:id="0" w:name="_GoBack"/>
      <w:bookmarkEnd w:id="0"/>
      <w:r w:rsidR="008055A8" w:rsidRPr="008055A8">
        <w:rPr>
          <w:rFonts w:ascii="Times" w:hAnsi="Times" w:cs="Times"/>
        </w:rPr>
        <w:t>. In secondo luogo, dato il ruolo centrale svolto dalle banche nel sistema finanziario italiano, il corso analizza i principali aspetti della gestione delle banche attraverso l’analisi del quadro regolamentare di riferimento e dei vari ambiti operativi delle banche nel contesto italiano e con riferimenti anche al mercato internazionale.</w:t>
      </w:r>
    </w:p>
    <w:p w:rsidR="008055A8" w:rsidRPr="008055A8" w:rsidRDefault="008055A8" w:rsidP="008055A8">
      <w:pPr>
        <w:spacing w:line="240" w:lineRule="exact"/>
        <w:rPr>
          <w:rFonts w:ascii="Times" w:hAnsi="Times" w:cs="Times"/>
        </w:rPr>
      </w:pPr>
      <w:r w:rsidRPr="008055A8">
        <w:rPr>
          <w:rFonts w:ascii="Times" w:hAnsi="Times" w:cs="Times"/>
        </w:rPr>
        <w:t>Al termine del corso lo studente sarà in grado di conoscere le caratteristiche tecniche e le modalità di valutazione dei principali strumenti finanziari, di interpretare gli sviluppi attesi nell’operatività e nel</w:t>
      </w:r>
      <w:r w:rsidR="005E6DEC">
        <w:rPr>
          <w:rFonts w:ascii="Times" w:hAnsi="Times" w:cs="Times"/>
        </w:rPr>
        <w:t>l’</w:t>
      </w:r>
      <w:r w:rsidRPr="008055A8">
        <w:rPr>
          <w:rFonts w:ascii="Times" w:hAnsi="Times" w:cs="Times"/>
        </w:rPr>
        <w:t>assetto normativo e regolamentare dei mercati, e di distinguere le diverse tecniche di negoziazione adottate nei mercati regolamentati, con particolare riguardo a quelle previste nei mercati azionari. Sarà altresì in grado di comprendere come viene svolta l’attività di raccolta e di impiego delle risorse da parte delle banche nonché l’ampia gamma di servizi offerti, di conoscere il ruolo delle autorità di vigilanza e l’impatto delle disposizioni di vigilanza sull’attività della banca, di interpretare l’operatività della banca attraverso l’analisi delle principali poste del suo bilancio, nonché di cogliere le principali tendenze in atto nell’industria bancaria nazionale e internazionale.</w:t>
      </w:r>
    </w:p>
    <w:p w:rsidR="008055A8" w:rsidRPr="008055A8" w:rsidRDefault="008055A8" w:rsidP="008055A8">
      <w:pPr>
        <w:spacing w:before="120" w:line="240" w:lineRule="exact"/>
        <w:rPr>
          <w:rFonts w:ascii="Times" w:hAnsi="Times" w:cs="Times"/>
          <w:i/>
        </w:rPr>
      </w:pPr>
      <w:r w:rsidRPr="008055A8">
        <w:rPr>
          <w:rFonts w:ascii="Times" w:hAnsi="Times" w:cs="Times"/>
          <w:i/>
          <w:noProof/>
        </w:rPr>
        <w:t>Obiettivi formativi che lo studente dovrebbe acquisire nel corso</w:t>
      </w:r>
    </w:p>
    <w:p w:rsidR="008055A8" w:rsidRPr="008055A8" w:rsidRDefault="00242BAB" w:rsidP="008055A8">
      <w:pPr>
        <w:spacing w:line="240" w:lineRule="exact"/>
        <w:rPr>
          <w:rFonts w:ascii="Times" w:hAnsi="Times" w:cs="Times"/>
        </w:rPr>
      </w:pPr>
      <w:r>
        <w:rPr>
          <w:rFonts w:ascii="Times" w:hAnsi="Times" w:cs="Times"/>
        </w:rPr>
        <w:t>L</w:t>
      </w:r>
      <w:r w:rsidR="008055A8" w:rsidRPr="008055A8">
        <w:rPr>
          <w:rFonts w:ascii="Times" w:hAnsi="Times" w:cs="Times"/>
        </w:rPr>
        <w:t>o studente dovrebbe</w:t>
      </w:r>
      <w:r w:rsidR="008055A8">
        <w:rPr>
          <w:rFonts w:ascii="Times" w:hAnsi="Times" w:cs="Times"/>
        </w:rPr>
        <w:t>:</w:t>
      </w:r>
    </w:p>
    <w:p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acquisire la conoscenza delle caratteristiche tecniche delle principali tipologie di strumenti finanziari (ed in particolare di quelli oggetto di negoziazione nei mercati regolamentati);</w:t>
      </w:r>
    </w:p>
    <w:p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acquisire la conoscenza dei nessi tra le operazioni di mercato primario e i mercati secondari;</w:t>
      </w:r>
    </w:p>
    <w:p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acquisire la conoscenza dei principali elementi della teoria delle f</w:t>
      </w:r>
      <w:r>
        <w:rPr>
          <w:rFonts w:ascii="Times" w:hAnsi="Times" w:cs="Times"/>
        </w:rPr>
        <w:t>orme organizzative dei mercati;</w:t>
      </w:r>
    </w:p>
    <w:p w:rsidR="008055A8" w:rsidRPr="008055A8" w:rsidRDefault="008055A8" w:rsidP="008055A8">
      <w:pPr>
        <w:spacing w:line="240" w:lineRule="exact"/>
        <w:ind w:left="284" w:hanging="284"/>
        <w:rPr>
          <w:rFonts w:ascii="Times" w:hAnsi="Times" w:cs="Times"/>
        </w:rPr>
      </w:pPr>
      <w:r w:rsidRPr="008055A8">
        <w:rPr>
          <w:rFonts w:ascii="Times" w:hAnsi="Times" w:cs="Times"/>
        </w:rPr>
        <w:lastRenderedPageBreak/>
        <w:t>–</w:t>
      </w:r>
      <w:r w:rsidRPr="008055A8">
        <w:rPr>
          <w:rFonts w:ascii="Times" w:hAnsi="Times" w:cs="Times"/>
        </w:rPr>
        <w:tab/>
        <w:t>acquisire la conoscenza delle modalità di emissione e di collocamento di strumenti finanziari: aste dei titoli pubblici, emissioni attraverso consorzi di collocamento e di garanzia, e aumenti di capitale nelle loro differenti configurazioni (a pagamento, g</w:t>
      </w:r>
      <w:r>
        <w:rPr>
          <w:rFonts w:ascii="Times" w:hAnsi="Times" w:cs="Times"/>
        </w:rPr>
        <w:t>ratuiti e misti);</w:t>
      </w:r>
    </w:p>
    <w:p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saper calcolare il valore optato teorico delle azioni e le varie configurazioni di diritto di opzione in occasione delle operazioni elementari di aumento del capitale;</w:t>
      </w:r>
    </w:p>
    <w:p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acquisire la conoscenza della recente evoluzione dell’assetto dei mercati regolamentati e la loro attuale struttura;</w:t>
      </w:r>
    </w:p>
    <w:p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conoscere i requisiti per l’ammissione dei titoli alle negoziazioni nel mercato azionario e nei suoi segmenti;</w:t>
      </w:r>
    </w:p>
    <w:p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acquisire la conoscenza dei principali fondamenti della gestione bancaria, con particolare attenzione al ruolo specifico della banca quale intermediario finanziario;</w:t>
      </w:r>
    </w:p>
    <w:p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comprendere il ruolo delle autorità di vigilanza e l’importanza dei controlli nell’attività bancaria;</w:t>
      </w:r>
    </w:p>
    <w:p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riconoscere nel bilancio bancario le aree di attività e il loro contributo al risultato di gestione;</w:t>
      </w:r>
    </w:p>
    <w:p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comprendere la recente evoluzione del mercato bancario in Italia e l’attuale struttura del sistema bancario nazionale e internazionale;</w:t>
      </w:r>
    </w:p>
    <w:p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saper leggere e interpretare le principali statistiche aventi per oggetto le banche e gli intermediari finanziari operanti nel nostro paese;</w:t>
      </w:r>
    </w:p>
    <w:p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comprendere le linee di tendenza evolutive dell’attività creditizia in Italia e nell’Unione Europea.</w:t>
      </w:r>
    </w:p>
    <w:p w:rsidR="008055A8" w:rsidRDefault="008055A8" w:rsidP="008055A8">
      <w:pPr>
        <w:spacing w:before="240" w:after="120" w:line="240" w:lineRule="exact"/>
        <w:rPr>
          <w:b/>
          <w:i/>
          <w:sz w:val="18"/>
        </w:rPr>
      </w:pPr>
      <w:r>
        <w:rPr>
          <w:b/>
          <w:i/>
          <w:sz w:val="18"/>
        </w:rPr>
        <w:t>PROGRAMMA DEL CORSO</w:t>
      </w:r>
    </w:p>
    <w:p w:rsidR="008055A8" w:rsidRPr="008055A8" w:rsidRDefault="008055A8" w:rsidP="00B31626">
      <w:pPr>
        <w:pStyle w:val="Paragrafoelenco"/>
        <w:numPr>
          <w:ilvl w:val="0"/>
          <w:numId w:val="3"/>
        </w:numPr>
        <w:spacing w:line="240" w:lineRule="exact"/>
        <w:ind w:left="284" w:hanging="284"/>
        <w:rPr>
          <w:rFonts w:ascii="Times" w:hAnsi="Times" w:cs="Times"/>
        </w:rPr>
      </w:pPr>
      <w:r w:rsidRPr="008055A8">
        <w:rPr>
          <w:rFonts w:ascii="Times" w:hAnsi="Times" w:cs="Times"/>
        </w:rPr>
        <w:t>1 Le caratteristiche e l’articolazione del sistema finanziario: attività finanziarie, intermediari e mercati finanziari.</w:t>
      </w:r>
    </w:p>
    <w:p w:rsidR="008055A8" w:rsidRPr="008055A8" w:rsidRDefault="008055A8" w:rsidP="00B31626">
      <w:pPr>
        <w:pStyle w:val="Paragrafoelenco"/>
        <w:numPr>
          <w:ilvl w:val="0"/>
          <w:numId w:val="3"/>
        </w:numPr>
        <w:spacing w:line="240" w:lineRule="exact"/>
        <w:ind w:left="284" w:hanging="284"/>
        <w:rPr>
          <w:rFonts w:ascii="Times" w:hAnsi="Times" w:cs="Times"/>
          <w:color w:val="000000"/>
        </w:rPr>
      </w:pPr>
      <w:r w:rsidRPr="008055A8">
        <w:rPr>
          <w:rFonts w:ascii="Times" w:hAnsi="Times" w:cs="Times"/>
          <w:color w:val="000000"/>
        </w:rPr>
        <w:t>Le funzioni del sistema finanziario: la funzione monetaria; la funzione di collegamento tra operatori in surplus e in deficit; la funzione di trasmissione della politica monetaria.</w:t>
      </w:r>
    </w:p>
    <w:p w:rsidR="008055A8" w:rsidRPr="008055A8" w:rsidRDefault="008055A8" w:rsidP="00B31626">
      <w:pPr>
        <w:pStyle w:val="Paragrafoelenco"/>
        <w:numPr>
          <w:ilvl w:val="0"/>
          <w:numId w:val="3"/>
        </w:numPr>
        <w:spacing w:line="240" w:lineRule="exact"/>
        <w:ind w:left="284" w:hanging="284"/>
        <w:rPr>
          <w:rFonts w:ascii="Times" w:hAnsi="Times" w:cs="Times"/>
        </w:rPr>
      </w:pPr>
      <w:r w:rsidRPr="008055A8">
        <w:rPr>
          <w:rFonts w:ascii="Times" w:hAnsi="Times" w:cs="Times"/>
          <w:color w:val="000000"/>
        </w:rPr>
        <w:t>Gli strumenti finanziari: loro caratteristiche tecniche, modalità di emissione e calcolo dei rendimenti. Gli strumenti di mercato monetario e i titoli di d</w:t>
      </w:r>
      <w:r>
        <w:rPr>
          <w:rFonts w:ascii="Times" w:hAnsi="Times" w:cs="Times"/>
          <w:color w:val="000000"/>
        </w:rPr>
        <w:t xml:space="preserve">ebito a medio e lungo termine, </w:t>
      </w:r>
      <w:r w:rsidRPr="008055A8">
        <w:rPr>
          <w:rFonts w:ascii="Times" w:hAnsi="Times" w:cs="Times"/>
          <w:color w:val="000000"/>
        </w:rPr>
        <w:t>le obbligazioni provviste di opzione e i titoli azionari. Gli strumenti derivati e gli strumenti del risparmio gestito. Le operazioni sul capitale delle società quotate.</w:t>
      </w:r>
    </w:p>
    <w:p w:rsidR="008055A8" w:rsidRPr="008055A8" w:rsidRDefault="008055A8" w:rsidP="00B31626">
      <w:pPr>
        <w:pStyle w:val="Paragrafoelenco"/>
        <w:numPr>
          <w:ilvl w:val="0"/>
          <w:numId w:val="3"/>
        </w:numPr>
        <w:spacing w:line="240" w:lineRule="exact"/>
        <w:ind w:left="284" w:hanging="284"/>
        <w:rPr>
          <w:rFonts w:ascii="Times" w:hAnsi="Times" w:cs="Times"/>
        </w:rPr>
      </w:pPr>
      <w:r w:rsidRPr="008055A8">
        <w:rPr>
          <w:rFonts w:ascii="Times" w:hAnsi="Times" w:cs="Times"/>
        </w:rPr>
        <w:t>I mercati degli strumenti finanziari e i rispettivi assetti organizzativi. L’ammissione alla quotazione e i “luoghi” di negoziazione degli strumenti finanziari.</w:t>
      </w:r>
    </w:p>
    <w:p w:rsidR="008055A8" w:rsidRPr="008055A8" w:rsidRDefault="008055A8" w:rsidP="00B31626">
      <w:pPr>
        <w:pStyle w:val="Paragrafoelenco"/>
        <w:numPr>
          <w:ilvl w:val="0"/>
          <w:numId w:val="3"/>
        </w:numPr>
        <w:spacing w:line="240" w:lineRule="exact"/>
        <w:ind w:left="284" w:hanging="284"/>
        <w:rPr>
          <w:rFonts w:ascii="Times" w:hAnsi="Times" w:cs="Times"/>
          <w:b/>
          <w:i/>
        </w:rPr>
      </w:pPr>
      <w:r w:rsidRPr="008055A8">
        <w:rPr>
          <w:rFonts w:ascii="Times" w:hAnsi="Times" w:cs="Times"/>
          <w:color w:val="000000"/>
        </w:rPr>
        <w:lastRenderedPageBreak/>
        <w:t>L’intermediazione finanziaria e la specificità della banca: i fondamenti teorici. Le banche e l’intermediazione creditizia, con particolare attenzione al processo di erogazione del credito. Profili di gestione delle banche e l’attività di vigilanza Gli altri intermediari finanziari Gli intermediari mobiliari e la prestazione dei servizi di investimento da parte di banche ed imprese di investimento.</w:t>
      </w:r>
    </w:p>
    <w:p w:rsidR="008055A8" w:rsidRDefault="008055A8" w:rsidP="00B31626">
      <w:pPr>
        <w:spacing w:before="240" w:after="120"/>
        <w:rPr>
          <w:b/>
          <w:i/>
          <w:sz w:val="18"/>
        </w:rPr>
      </w:pPr>
      <w:r>
        <w:rPr>
          <w:b/>
          <w:i/>
          <w:sz w:val="18"/>
        </w:rPr>
        <w:t>BIBLIOGRAFIA</w:t>
      </w:r>
    </w:p>
    <w:p w:rsidR="008055A8" w:rsidRPr="008055A8" w:rsidRDefault="00B31626" w:rsidP="008055A8">
      <w:pPr>
        <w:pStyle w:val="Testo1"/>
      </w:pPr>
      <w:r>
        <w:t xml:space="preserve">A. </w:t>
      </w:r>
      <w:r w:rsidR="008055A8" w:rsidRPr="008055A8">
        <w:t>Banfi</w:t>
      </w:r>
      <w:r>
        <w:t xml:space="preserve">-M. </w:t>
      </w:r>
      <w:r w:rsidR="008055A8" w:rsidRPr="008055A8">
        <w:t>Biasin</w:t>
      </w:r>
      <w:r>
        <w:t xml:space="preserve">-M. </w:t>
      </w:r>
      <w:r w:rsidR="008055A8" w:rsidRPr="008055A8">
        <w:t>Borroni</w:t>
      </w:r>
      <w:r>
        <w:t xml:space="preserve">-M. </w:t>
      </w:r>
      <w:r w:rsidR="008055A8" w:rsidRPr="008055A8">
        <w:t>Oriani</w:t>
      </w:r>
      <w:r>
        <w:t xml:space="preserve">-G. </w:t>
      </w:r>
      <w:r w:rsidR="008055A8" w:rsidRPr="008055A8">
        <w:t xml:space="preserve">Raggetti, </w:t>
      </w:r>
      <w:r w:rsidR="008055A8">
        <w:rPr>
          <w:i/>
        </w:rPr>
        <w:t>E</w:t>
      </w:r>
      <w:r w:rsidR="008055A8" w:rsidRPr="008055A8">
        <w:rPr>
          <w:i/>
        </w:rPr>
        <w:t>conomia degli intermediari finanziari</w:t>
      </w:r>
      <w:r w:rsidR="008055A8" w:rsidRPr="008055A8">
        <w:t>, Isedi, Torino, 2017.</w:t>
      </w:r>
    </w:p>
    <w:p w:rsidR="008055A8" w:rsidRDefault="008055A8" w:rsidP="008055A8">
      <w:pPr>
        <w:spacing w:before="240" w:after="120"/>
        <w:rPr>
          <w:b/>
          <w:i/>
          <w:sz w:val="18"/>
        </w:rPr>
      </w:pPr>
      <w:r>
        <w:rPr>
          <w:b/>
          <w:i/>
          <w:sz w:val="18"/>
        </w:rPr>
        <w:t>DIDATTICA DEL CORSO</w:t>
      </w:r>
    </w:p>
    <w:p w:rsidR="008055A8" w:rsidRPr="008055A8" w:rsidRDefault="008055A8" w:rsidP="008055A8">
      <w:pPr>
        <w:pStyle w:val="Testo2"/>
      </w:pPr>
      <w:r w:rsidRPr="008055A8">
        <w:t>Il corso si svolge nell’arco di 12 settimane di lezione e prevede lezioni per complessive 60 ore svolte dai p</w:t>
      </w:r>
      <w:r w:rsidR="00482F5E">
        <w:t xml:space="preserve">roff. Alberto Banfi (40 ore) e </w:t>
      </w:r>
      <w:r w:rsidRPr="008055A8">
        <w:t>Luca Bodio (20 ore). Il prof. Banfi svolge lezioni nelle prime quattro settimane e nelle ultime quattro settimane svolgendo i punti 1, 2, 4 e 5 del programma, mentre il prof. Bodio svolge lezioni nelle settimane dalla 5 alla 8, svolgendo il punto 3 del programma.</w:t>
      </w:r>
    </w:p>
    <w:p w:rsidR="008055A8" w:rsidRPr="008055A8" w:rsidRDefault="008055A8" w:rsidP="008055A8">
      <w:pPr>
        <w:pStyle w:val="Testo2"/>
      </w:pPr>
      <w:r w:rsidRPr="008055A8">
        <w:t>Le lezioni hanno luogo secondo il metodo classico della lezione frontale con l’ausilio di slides e altro materiale di supporto. Le slides utilizzate a lezione sono a disposizione degli studenti accedendo nell’area di download nella pagina web del docente dell’Aula virtuale e di Blackboard. Durante l'anno accademico verrà distribuito agli studenti frequentanti materiale di documentazione per l'approfondimento di singoli aspetti della tematica trattata.</w:t>
      </w:r>
    </w:p>
    <w:p w:rsidR="008055A8" w:rsidRDefault="008055A8" w:rsidP="008055A8">
      <w:pPr>
        <w:spacing w:before="240" w:after="120"/>
        <w:rPr>
          <w:b/>
          <w:i/>
          <w:sz w:val="18"/>
        </w:rPr>
      </w:pPr>
      <w:r>
        <w:rPr>
          <w:b/>
          <w:i/>
          <w:sz w:val="18"/>
        </w:rPr>
        <w:t>METODO E CRITERI DI VALUTAZIONE</w:t>
      </w:r>
    </w:p>
    <w:p w:rsidR="008055A8" w:rsidRPr="008055A8" w:rsidRDefault="008055A8" w:rsidP="008055A8">
      <w:pPr>
        <w:pStyle w:val="Testo2"/>
      </w:pPr>
      <w:r w:rsidRPr="008055A8">
        <w:t>L’esame ha luogo secondo il metodo della prova scritta. In particolare la prova scritta consiste nella predisposizione di un adeguato numero di domande a risposta aperta e/o di esercizi (da un minimo di 5-6 ad un massimo di 10-12) attraverso cui il docente è in grado di accertare la preparazione dello studente.</w:t>
      </w:r>
    </w:p>
    <w:p w:rsidR="008055A8" w:rsidRPr="008055A8" w:rsidRDefault="008055A8" w:rsidP="008055A8">
      <w:pPr>
        <w:pStyle w:val="Testo2"/>
      </w:pPr>
      <w:r w:rsidRPr="008055A8">
        <w:t>A seconda della numerosità degli studenti previsti per l’esame è possibile la predisposizione di set di domande e/o esercizi differenziati ma di equivalente grado di difficoltà.</w:t>
      </w:r>
    </w:p>
    <w:p w:rsidR="008055A8" w:rsidRPr="008055A8" w:rsidRDefault="008055A8" w:rsidP="008055A8">
      <w:pPr>
        <w:pStyle w:val="Testo2"/>
      </w:pPr>
      <w:r w:rsidRPr="008055A8">
        <w:t>Avrà luogo una prova intermedia (a metà del corso in coincidenza della settimana dedicata alle prove intermedie) e una prova finale (in corrispondenza del primo appello della sessione di gennaio-febbraio 20</w:t>
      </w:r>
      <w:r w:rsidR="004F7C93">
        <w:t>2</w:t>
      </w:r>
      <w:r w:rsidR="00DA29C8">
        <w:t>1</w:t>
      </w:r>
      <w:r w:rsidRPr="008055A8">
        <w:t>). Mediante apposito avviso saranno indicate le modalità di iscrizione a queste due prove e le loro modalità di svolgimento.</w:t>
      </w:r>
    </w:p>
    <w:p w:rsidR="008055A8" w:rsidRPr="008055A8" w:rsidRDefault="008055A8" w:rsidP="008055A8">
      <w:pPr>
        <w:pStyle w:val="Testo2"/>
      </w:pPr>
      <w:r w:rsidRPr="008055A8">
        <w:t>Il voto finale, espresso in trentesimi, terrà conto dell’esattezza e della qualità delle risposte, nonché</w:t>
      </w:r>
      <w:r w:rsidRPr="008055A8">
        <w:rPr>
          <w:rStyle w:val="Enfasigrassetto"/>
          <w:b w:val="0"/>
          <w:bCs w:val="0"/>
        </w:rPr>
        <w:t xml:space="preserve"> dell’uso appropriato della terminologia specifica.</w:t>
      </w:r>
    </w:p>
    <w:p w:rsidR="008055A8" w:rsidRDefault="008055A8" w:rsidP="008055A8">
      <w:pPr>
        <w:spacing w:before="240" w:after="120" w:line="240" w:lineRule="exact"/>
        <w:rPr>
          <w:b/>
          <w:i/>
          <w:sz w:val="18"/>
        </w:rPr>
      </w:pPr>
      <w:r>
        <w:rPr>
          <w:b/>
          <w:i/>
          <w:sz w:val="18"/>
        </w:rPr>
        <w:t>AVVERTENZE E PREREQUISITI</w:t>
      </w:r>
    </w:p>
    <w:p w:rsidR="008055A8" w:rsidRPr="008055A8" w:rsidRDefault="008055A8" w:rsidP="008055A8">
      <w:pPr>
        <w:pStyle w:val="Testo2"/>
        <w:rPr>
          <w:rFonts w:cs="Times"/>
          <w:i/>
          <w:szCs w:val="18"/>
        </w:rPr>
      </w:pPr>
      <w:r w:rsidRPr="008055A8">
        <w:rPr>
          <w:rFonts w:cs="Times"/>
          <w:i/>
          <w:szCs w:val="18"/>
        </w:rPr>
        <w:t>Obiettivi formativi che lo studente dovrebbe aver raggiunto prima di accedere al corso</w:t>
      </w:r>
    </w:p>
    <w:p w:rsidR="008055A8" w:rsidRPr="008055A8" w:rsidRDefault="008055A8" w:rsidP="008055A8">
      <w:pPr>
        <w:pStyle w:val="Testo2"/>
        <w:rPr>
          <w:rFonts w:cs="Times"/>
          <w:szCs w:val="18"/>
        </w:rPr>
      </w:pPr>
      <w:r w:rsidRPr="008055A8">
        <w:rPr>
          <w:rFonts w:cs="Times"/>
          <w:szCs w:val="18"/>
        </w:rPr>
        <w:t>Lo studente dovrebbe:</w:t>
      </w:r>
    </w:p>
    <w:p w:rsidR="008055A8" w:rsidRPr="008055A8" w:rsidRDefault="008055A8" w:rsidP="00B31626">
      <w:pPr>
        <w:pStyle w:val="Testo2"/>
        <w:ind w:left="567" w:hanging="283"/>
        <w:rPr>
          <w:rFonts w:cs="Times"/>
          <w:szCs w:val="18"/>
        </w:rPr>
      </w:pPr>
      <w:r w:rsidRPr="008055A8">
        <w:rPr>
          <w:rFonts w:cs="Times"/>
          <w:szCs w:val="18"/>
        </w:rPr>
        <w:lastRenderedPageBreak/>
        <w:t>–</w:t>
      </w:r>
      <w:r w:rsidRPr="008055A8">
        <w:rPr>
          <w:rFonts w:cs="Times"/>
          <w:szCs w:val="18"/>
        </w:rPr>
        <w:tab/>
        <w:t>avere la conoscenza dei principi basilari dell’economia aziendale e delle tematiche di organizzazione aziendale;</w:t>
      </w:r>
    </w:p>
    <w:p w:rsidR="008055A8" w:rsidRPr="008055A8" w:rsidRDefault="008055A8" w:rsidP="00B31626">
      <w:pPr>
        <w:pStyle w:val="Testo2"/>
        <w:ind w:left="567" w:hanging="283"/>
        <w:rPr>
          <w:rFonts w:cs="Times"/>
          <w:szCs w:val="18"/>
        </w:rPr>
      </w:pPr>
      <w:r w:rsidRPr="008055A8">
        <w:rPr>
          <w:rFonts w:cs="Times"/>
          <w:szCs w:val="18"/>
        </w:rPr>
        <w:t>–</w:t>
      </w:r>
      <w:r w:rsidRPr="008055A8">
        <w:rPr>
          <w:rFonts w:cs="Times"/>
          <w:szCs w:val="18"/>
        </w:rPr>
        <w:tab/>
        <w:t>conoscere la struttura dello stato patrimoniale e del conto economico di un azienda;</w:t>
      </w:r>
    </w:p>
    <w:p w:rsidR="008055A8" w:rsidRPr="008055A8" w:rsidRDefault="008055A8" w:rsidP="00B31626">
      <w:pPr>
        <w:pStyle w:val="Testo2"/>
        <w:ind w:left="567" w:hanging="283"/>
        <w:rPr>
          <w:rFonts w:cs="Times"/>
          <w:szCs w:val="18"/>
        </w:rPr>
      </w:pPr>
      <w:r w:rsidRPr="008055A8">
        <w:rPr>
          <w:rFonts w:cs="Times"/>
          <w:szCs w:val="18"/>
        </w:rPr>
        <w:t>–</w:t>
      </w:r>
      <w:r w:rsidRPr="008055A8">
        <w:rPr>
          <w:rFonts w:cs="Times"/>
          <w:szCs w:val="18"/>
        </w:rPr>
        <w:tab/>
        <w:t>avere conoscenza delle principali disposizioni nell’ambito del diritto privato e commerciale;</w:t>
      </w:r>
    </w:p>
    <w:p w:rsidR="008055A8" w:rsidRDefault="008055A8" w:rsidP="00B31626">
      <w:pPr>
        <w:pStyle w:val="Testo2"/>
        <w:ind w:left="567" w:hanging="283"/>
        <w:rPr>
          <w:rFonts w:cs="Times"/>
          <w:szCs w:val="18"/>
        </w:rPr>
      </w:pPr>
      <w:r w:rsidRPr="008055A8">
        <w:rPr>
          <w:rFonts w:cs="Times"/>
          <w:szCs w:val="18"/>
        </w:rPr>
        <w:t>–</w:t>
      </w:r>
      <w:r w:rsidRPr="008055A8">
        <w:rPr>
          <w:rFonts w:cs="Times"/>
          <w:szCs w:val="18"/>
        </w:rPr>
        <w:tab/>
        <w:t>avere buone basi di conoscenza di matematica generale.</w:t>
      </w:r>
    </w:p>
    <w:p w:rsidR="00DB2B6C" w:rsidRPr="00DB2B6C" w:rsidRDefault="00DB2B6C" w:rsidP="00DB2B6C">
      <w:pPr>
        <w:spacing w:before="240" w:after="120"/>
        <w:rPr>
          <w:b/>
          <w:i/>
          <w:sz w:val="18"/>
          <w:szCs w:val="18"/>
        </w:rPr>
      </w:pPr>
      <w:r w:rsidRPr="00DB2B6C">
        <w:rPr>
          <w:sz w:val="18"/>
          <w:szCs w:val="18"/>
        </w:rPr>
        <w:t>Nel caso in cui la situazione sanitaria relativa alla pandemia di Covid-19 non dovesse consentire la didattica in presenza, sarà garantita l’erogazione dell’insegnamento in distance learning con modalità che verranno comunicate in tempo utile agli studenti.</w:t>
      </w:r>
    </w:p>
    <w:p w:rsidR="008055A8" w:rsidRPr="008055A8" w:rsidRDefault="008055A8" w:rsidP="008055A8">
      <w:pPr>
        <w:pStyle w:val="Testo2"/>
        <w:spacing w:before="120"/>
        <w:rPr>
          <w:rFonts w:cs="Times"/>
          <w:i/>
          <w:szCs w:val="18"/>
        </w:rPr>
      </w:pPr>
      <w:r w:rsidRPr="008055A8">
        <w:rPr>
          <w:rFonts w:cs="Times"/>
          <w:i/>
          <w:szCs w:val="18"/>
        </w:rPr>
        <w:t>Orario e luogo di ricevimento</w:t>
      </w:r>
    </w:p>
    <w:p w:rsidR="008055A8" w:rsidRPr="008055A8" w:rsidRDefault="008055A8" w:rsidP="008055A8">
      <w:pPr>
        <w:pStyle w:val="Testo2"/>
        <w:rPr>
          <w:rFonts w:cs="Times"/>
          <w:i/>
          <w:szCs w:val="18"/>
        </w:rPr>
      </w:pPr>
      <w:r w:rsidRPr="008055A8">
        <w:rPr>
          <w:rFonts w:cs="Times"/>
          <w:szCs w:val="18"/>
        </w:rPr>
        <w:t>I docenti Alberto Banfi e Luca Bodio ricevono gli studenti secondo l’orario di ricevimento che è indicato nella pagina web del docente e in Blackboard nelle seguenti stanze:</w:t>
      </w:r>
      <w:r w:rsidRPr="008055A8">
        <w:rPr>
          <w:rFonts w:cs="Times"/>
          <w:color w:val="000000"/>
          <w:szCs w:val="18"/>
        </w:rPr>
        <w:t xml:space="preserve"> Prof. Banfi n. 553 (terzo piano) e Prof. Bodio n. 452 (secondo piano)</w:t>
      </w:r>
      <w:r w:rsidRPr="008055A8">
        <w:rPr>
          <w:rFonts w:cs="Times"/>
          <w:szCs w:val="18"/>
        </w:rPr>
        <w:t>.</w:t>
      </w:r>
    </w:p>
    <w:sectPr w:rsidR="008055A8" w:rsidRPr="008055A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B6073"/>
    <w:multiLevelType w:val="hybridMultilevel"/>
    <w:tmpl w:val="48E01882"/>
    <w:lvl w:ilvl="0" w:tplc="76668BB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3F0914"/>
    <w:multiLevelType w:val="hybridMultilevel"/>
    <w:tmpl w:val="32A0B4C8"/>
    <w:lvl w:ilvl="0" w:tplc="D980A16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FA83669"/>
    <w:multiLevelType w:val="hybridMultilevel"/>
    <w:tmpl w:val="D5E2C634"/>
    <w:lvl w:ilvl="0" w:tplc="53B6E4AC">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8A"/>
    <w:rsid w:val="00152C8A"/>
    <w:rsid w:val="00187B99"/>
    <w:rsid w:val="002014DD"/>
    <w:rsid w:val="00215A24"/>
    <w:rsid w:val="00242BAB"/>
    <w:rsid w:val="002A2132"/>
    <w:rsid w:val="002D5E17"/>
    <w:rsid w:val="003C645C"/>
    <w:rsid w:val="00482F5E"/>
    <w:rsid w:val="004D1217"/>
    <w:rsid w:val="004D6008"/>
    <w:rsid w:val="004F7C93"/>
    <w:rsid w:val="005E6DEC"/>
    <w:rsid w:val="00640794"/>
    <w:rsid w:val="006F1772"/>
    <w:rsid w:val="008055A8"/>
    <w:rsid w:val="008942E7"/>
    <w:rsid w:val="008A1204"/>
    <w:rsid w:val="00900CCA"/>
    <w:rsid w:val="00924B77"/>
    <w:rsid w:val="00940DA2"/>
    <w:rsid w:val="00982A87"/>
    <w:rsid w:val="009E055C"/>
    <w:rsid w:val="00A74F6F"/>
    <w:rsid w:val="00AD7557"/>
    <w:rsid w:val="00B31626"/>
    <w:rsid w:val="00B50C5D"/>
    <w:rsid w:val="00B51253"/>
    <w:rsid w:val="00B525CC"/>
    <w:rsid w:val="00D404F2"/>
    <w:rsid w:val="00D9463D"/>
    <w:rsid w:val="00DA29C8"/>
    <w:rsid w:val="00DB2B6C"/>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213BB"/>
  <w15:docId w15:val="{01E8AF9A-F054-47BA-AA03-DB1F29DC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055A8"/>
    <w:pPr>
      <w:tabs>
        <w:tab w:val="clear" w:pos="284"/>
      </w:tabs>
      <w:spacing w:line="276" w:lineRule="auto"/>
      <w:ind w:left="720"/>
      <w:contextualSpacing/>
    </w:pPr>
    <w:rPr>
      <w:rFonts w:eastAsia="Calibri"/>
      <w:szCs w:val="22"/>
      <w:lang w:eastAsia="en-US"/>
    </w:rPr>
  </w:style>
  <w:style w:type="character" w:styleId="Enfasigrassetto">
    <w:name w:val="Strong"/>
    <w:basedOn w:val="Carpredefinitoparagrafo"/>
    <w:uiPriority w:val="22"/>
    <w:qFormat/>
    <w:rsid w:val="008055A8"/>
    <w:rPr>
      <w:b/>
      <w:bCs/>
    </w:rPr>
  </w:style>
  <w:style w:type="paragraph" w:styleId="Testofumetto">
    <w:name w:val="Balloon Text"/>
    <w:basedOn w:val="Normale"/>
    <w:link w:val="TestofumettoCarattere"/>
    <w:rsid w:val="003C645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3C6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7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86336-AFDB-49EA-A43C-F8D24634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1164</Words>
  <Characters>7046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4</cp:revision>
  <cp:lastPrinted>2003-03-27T10:42:00Z</cp:lastPrinted>
  <dcterms:created xsi:type="dcterms:W3CDTF">2020-04-26T15:18:00Z</dcterms:created>
  <dcterms:modified xsi:type="dcterms:W3CDTF">2020-04-26T15:20:00Z</dcterms:modified>
</cp:coreProperties>
</file>