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2B" w:rsidRPr="00A504A7" w:rsidRDefault="009262DE" w:rsidP="004F0E2B">
      <w:pPr>
        <w:pStyle w:val="Titolo1"/>
      </w:pPr>
      <w:r w:rsidRPr="00A504A7">
        <w:t>Diritto del l</w:t>
      </w:r>
      <w:r w:rsidR="004F0E2B" w:rsidRPr="00A504A7">
        <w:t>avoro</w:t>
      </w:r>
    </w:p>
    <w:p w:rsidR="004F0E2B" w:rsidRDefault="004F0E2B" w:rsidP="004F0E2B">
      <w:pPr>
        <w:pStyle w:val="Titolo2"/>
      </w:pPr>
      <w:r w:rsidRPr="009C2952">
        <w:t>Prof. Michele Faioli</w:t>
      </w:r>
    </w:p>
    <w:p w:rsidR="002D5E17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F0E2B" w:rsidRDefault="004F0E2B" w:rsidP="009262DE">
      <w:pPr>
        <w:spacing w:line="240" w:lineRule="exact"/>
      </w:pPr>
      <w:r>
        <w:t>Il corso intende permettere l’approfondimento, secondo logiche anche di diritto comparato, degli strumenti giuridici fondamentali riferibili al contratto di lavoro, alle relazioni industriali e alla previdenza sociale. Mediante un</w:t>
      </w:r>
      <w:r w:rsidRPr="00060706">
        <w:t xml:space="preserve"> appro</w:t>
      </w:r>
      <w:r>
        <w:t>ccio teorico, accompagnato dall’</w:t>
      </w:r>
      <w:r w:rsidRPr="00060706">
        <w:t>illustrazione di casi applicativi</w:t>
      </w:r>
      <w:r>
        <w:t>,</w:t>
      </w:r>
      <w:r w:rsidRPr="00060706">
        <w:t xml:space="preserve"> si</w:t>
      </w:r>
      <w:r>
        <w:t xml:space="preserve"> intende condurre lo studente a</w:t>
      </w:r>
      <w:r w:rsidRPr="00060706">
        <w:t xml:space="preserve"> una generale comprensione della disciplina con adeguata sicurezza, inquadrando i fenomeni del mercato e dei </w:t>
      </w:r>
      <w:r>
        <w:t xml:space="preserve">contratti </w:t>
      </w:r>
      <w:r w:rsidRPr="00060706">
        <w:t>di lavoro individuali e collettivi nel contesto degli studi economici e aziendali del proprio percorso formativo.</w:t>
      </w:r>
      <w:r>
        <w:t xml:space="preserve"> Muovendo dal dato normativo di legge e di contratto collettivo, verranno illustrate agli studenti alcune metodologie e alcune soluzioni sulla base delle prassi di relazioni industriali che caratterizzano i comportamenti delle parti nei contesti aziendali.</w:t>
      </w:r>
    </w:p>
    <w:p w:rsidR="004F0E2B" w:rsidRDefault="004F0E2B" w:rsidP="009262DE">
      <w:pPr>
        <w:spacing w:line="240" w:lineRule="exact"/>
      </w:pPr>
      <w:r>
        <w:t xml:space="preserve">Gli studenti che completeranno il Corso saranno capaci di (i) </w:t>
      </w:r>
      <w:r w:rsidRPr="009262DE">
        <w:rPr>
          <w:i/>
        </w:rPr>
        <w:t>comprendere</w:t>
      </w:r>
      <w:r>
        <w:t xml:space="preserve"> i tratti principali del del lavoro, nazionale, comparato e internazionale, secondo il programma didattico, in funzione di saper applicare idee originali nel contesto delle relazioni industriali nazionali e europee e (ii) </w:t>
      </w:r>
      <w:r w:rsidRPr="009262DE">
        <w:rPr>
          <w:i/>
        </w:rPr>
        <w:t>applicare</w:t>
      </w:r>
      <w:r>
        <w:t xml:space="preserve"> conoscenze complesse in base alla </w:t>
      </w:r>
      <w:r w:rsidRPr="009262DE">
        <w:rPr>
          <w:i/>
        </w:rPr>
        <w:t>comprensione</w:t>
      </w:r>
      <w:r>
        <w:t xml:space="preserve"> dei temi affrontati nel Corso, secondo abilità di risoluzione di problemi relativi a tematiche nuove inserite in</w:t>
      </w:r>
    </w:p>
    <w:p w:rsidR="004F0E2B" w:rsidRDefault="004F0E2B" w:rsidP="009262DE">
      <w:pPr>
        <w:spacing w:line="240" w:lineRule="exact"/>
      </w:pPr>
      <w:r>
        <w:t xml:space="preserve">contesti più ampi (trasformazione del lavoro, trasformazione dell’impresa, diritti individuali e collettivi, formazione professionale). </w:t>
      </w:r>
    </w:p>
    <w:p w:rsidR="004F0E2B" w:rsidRDefault="004F0E2B" w:rsidP="009262DE">
      <w:pPr>
        <w:spacing w:line="240" w:lineRule="exact"/>
      </w:pPr>
      <w:r>
        <w:t xml:space="preserve">Gli studenti saranno altresì capaci di (iii) </w:t>
      </w:r>
      <w:r w:rsidRPr="009262DE">
        <w:rPr>
          <w:i/>
        </w:rPr>
        <w:t>comunicare</w:t>
      </w:r>
      <w:r w:rsidRPr="00E55C09">
        <w:t xml:space="preserve"> in modo chiaro e privo di ambigui</w:t>
      </w:r>
      <w:r>
        <w:t>tà le loro conclusioni, nonché</w:t>
      </w:r>
      <w:r w:rsidRPr="00E55C09">
        <w:t xml:space="preserve"> le conoscenze e la ratio</w:t>
      </w:r>
      <w:r>
        <w:t xml:space="preserve"> nel diritto del lavoro</w:t>
      </w:r>
      <w:r w:rsidRPr="00E55C09">
        <w:t>, a interlocutori speciali</w:t>
      </w:r>
      <w:r>
        <w:t>sti e non specialisti.</w:t>
      </w:r>
    </w:p>
    <w:p w:rsidR="004F0E2B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F0E2B" w:rsidRDefault="004F0E2B" w:rsidP="004F0E2B">
      <w:pPr>
        <w:spacing w:line="240" w:lineRule="exact"/>
      </w:pPr>
      <w:r>
        <w:t xml:space="preserve">Le aree tematiche che saranno oggetto di studio sono le seguenti: </w:t>
      </w:r>
    </w:p>
    <w:p w:rsidR="004F0E2B" w:rsidRDefault="009262DE" w:rsidP="009262DE">
      <w:pPr>
        <w:spacing w:line="240" w:lineRule="exact"/>
        <w:ind w:left="284" w:hanging="284"/>
      </w:pPr>
      <w:r>
        <w:t>A.</w:t>
      </w:r>
      <w:r>
        <w:tab/>
      </w:r>
      <w:r w:rsidR="004F0E2B">
        <w:t>Il lavoro nelle dinamiche globali/locali (1. Profili di diritto europeo e internazionale del lavoro; 2. Diritto del lavoro e concorrenza internazionale)</w:t>
      </w:r>
    </w:p>
    <w:p w:rsidR="004F0E2B" w:rsidRDefault="009262DE" w:rsidP="009262DE">
      <w:pPr>
        <w:spacing w:line="240" w:lineRule="exact"/>
        <w:ind w:left="284" w:hanging="284"/>
      </w:pPr>
      <w:r>
        <w:t>B.</w:t>
      </w:r>
      <w:r>
        <w:tab/>
      </w:r>
      <w:r w:rsidR="004F0E2B">
        <w:t>Il sistema di relazioni industriali (1. Sistema sindacale italiano; 2. Libertà sindacale e diritti sindacali; 3. Contratto collettivo; 4. Conflitto collettivo; 5. Bilateralità)</w:t>
      </w:r>
    </w:p>
    <w:p w:rsidR="004F0E2B" w:rsidRDefault="009262DE" w:rsidP="009262DE">
      <w:pPr>
        <w:spacing w:line="240" w:lineRule="exact"/>
        <w:ind w:left="284" w:hanging="284"/>
      </w:pPr>
      <w:r>
        <w:t>C.</w:t>
      </w:r>
      <w:r>
        <w:tab/>
      </w:r>
      <w:r w:rsidR="004F0E2B">
        <w:t>Il lavoro dignitoso (1. Lavoro subordinato e lavoro autonomo; 2. Differenziazione dei trattamenti; 3. Certificazione; 4. Lavoro prestato irregolarmente/ispezioni; 5. Segmentazione del processo produttivo ed effetti sul rapporto di lavoro)</w:t>
      </w:r>
    </w:p>
    <w:p w:rsidR="004F0E2B" w:rsidRDefault="009262DE" w:rsidP="009262DE">
      <w:pPr>
        <w:spacing w:line="240" w:lineRule="exact"/>
        <w:ind w:left="284" w:hanging="284"/>
      </w:pPr>
      <w:r>
        <w:lastRenderedPageBreak/>
        <w:t>D.</w:t>
      </w:r>
      <w:r>
        <w:tab/>
      </w:r>
      <w:r w:rsidR="004F0E2B">
        <w:t>Il contratto di lavoro nell’organizzazione datoriale (1. Soggetti, oggetto e forma del contratto; 2. Poteri e obblighi; 3. Sospensione del lavoro – 4. Licenziame</w:t>
      </w:r>
      <w:r>
        <w:t xml:space="preserve">nto individuale e collettivo - </w:t>
      </w:r>
      <w:r w:rsidR="004F0E2B">
        <w:t>Conciliazione/Arbitrato)</w:t>
      </w:r>
    </w:p>
    <w:p w:rsidR="004F0E2B" w:rsidRDefault="009262DE" w:rsidP="009262DE">
      <w:pPr>
        <w:spacing w:line="240" w:lineRule="exact"/>
        <w:ind w:left="284" w:hanging="284"/>
      </w:pPr>
      <w:r>
        <w:t>E.</w:t>
      </w:r>
      <w:r>
        <w:tab/>
      </w:r>
      <w:r w:rsidR="004F0E2B">
        <w:t xml:space="preserve">Il mercato del lavoro e le politiche per l’occupazione (1. Servizi per l’impiego; 2. </w:t>
      </w:r>
      <w:r w:rsidR="00EA5193">
        <w:t>Politiche europee per l’occupazione</w:t>
      </w:r>
      <w:r w:rsidR="004F0E2B">
        <w:t xml:space="preserve">; 3. I tipi di contratto </w:t>
      </w:r>
      <w:r w:rsidR="00EA5193">
        <w:t>–</w:t>
      </w:r>
      <w:r w:rsidR="004F0E2B">
        <w:t xml:space="preserve"> </w:t>
      </w:r>
      <w:r w:rsidR="00EA5193">
        <w:t>lavoro autonomo; lavoro autonomo coordinato e lavoro dei cd. riders;</w:t>
      </w:r>
      <w:r w:rsidR="004F0E2B">
        <w:t xml:space="preserve"> lavoro a termine, lavoro somministrato, contratti formativi, lavoro a tempo parziale - Riforma JOBS ACT e Riforme 2018/2019</w:t>
      </w:r>
      <w:r w:rsidR="00EA5193">
        <w:t>. Riforme post-Covid19</w:t>
      </w:r>
      <w:r w:rsidR="004F0E2B">
        <w:t>)</w:t>
      </w:r>
    </w:p>
    <w:p w:rsidR="004F0E2B" w:rsidRDefault="009262DE" w:rsidP="009262DE">
      <w:pPr>
        <w:spacing w:line="240" w:lineRule="exact"/>
        <w:ind w:left="284" w:hanging="284"/>
      </w:pPr>
      <w:r>
        <w:t>F.</w:t>
      </w:r>
      <w:r>
        <w:tab/>
      </w:r>
      <w:r w:rsidR="004F0E2B">
        <w:t>Previdenza pubblica e privata in Italia e in Europa (1. Istituzioni. Principi generali. Contribuzione. 2. Pensioni. Sostegno al reddito).</w:t>
      </w:r>
    </w:p>
    <w:p w:rsidR="004F0E2B" w:rsidRPr="009262DE" w:rsidRDefault="004F0E2B" w:rsidP="009262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4F0E2B" w:rsidRPr="004F0E2B" w:rsidRDefault="004F0E2B" w:rsidP="009262DE">
      <w:pPr>
        <w:pStyle w:val="Testo1"/>
        <w:spacing w:before="0"/>
      </w:pPr>
      <w:r w:rsidRPr="004F0E2B">
        <w:t>Durante le lezioni e mediante blackboard sarà distribuito materiale per l’approfondimento. In ogni caso i testi di riferimento sono i seguenti:</w:t>
      </w:r>
    </w:p>
    <w:p w:rsidR="004F0E2B" w:rsidRPr="004F0E2B" w:rsidRDefault="004F0E2B" w:rsidP="009262DE">
      <w:pPr>
        <w:pStyle w:val="Testo1"/>
        <w:spacing w:before="0"/>
      </w:pPr>
      <w:r w:rsidRPr="004F0E2B">
        <w:t>Per i moduli tematici A e B (</w:t>
      </w:r>
      <w:r w:rsidR="009262DE">
        <w:rPr>
          <w:i/>
        </w:rPr>
        <w:t>S</w:t>
      </w:r>
      <w:r w:rsidR="009262DE" w:rsidRPr="009262DE">
        <w:rPr>
          <w:i/>
        </w:rPr>
        <w:t>istema sindacale</w:t>
      </w:r>
      <w:r w:rsidR="00A504A7">
        <w:rPr>
          <w:i/>
        </w:rPr>
        <w:t xml:space="preserve"> e contratto collettivo di lavoro</w:t>
      </w:r>
      <w:r w:rsidR="009262DE" w:rsidRPr="009262DE">
        <w:rPr>
          <w:i/>
        </w:rPr>
        <w:t xml:space="preserve"> – prima parte del corso</w:t>
      </w:r>
      <w:r>
        <w:t>):</w:t>
      </w:r>
    </w:p>
    <w:p w:rsidR="004F0E2B" w:rsidRP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G. </w:t>
      </w:r>
      <w:r w:rsidRPr="004F0E2B">
        <w:rPr>
          <w:smallCaps/>
          <w:spacing w:val="-5"/>
          <w:sz w:val="16"/>
        </w:rPr>
        <w:t>Giugni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>
        <w:rPr>
          <w:spacing w:val="-5"/>
        </w:rPr>
        <w:t xml:space="preserve"> Cacucci, ultima edizione</w:t>
      </w:r>
      <w:r w:rsidR="00A504A7">
        <w:rPr>
          <w:spacing w:val="-5"/>
        </w:rPr>
        <w:t xml:space="preserve">, </w:t>
      </w:r>
      <w:r w:rsidR="004F0E2B">
        <w:t>o, in al</w:t>
      </w:r>
      <w:r>
        <w:t>ternativa</w:t>
      </w:r>
    </w:p>
    <w:p w:rsidR="004F0E2B" w:rsidRPr="004F0E2B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:rsidR="004F0E2B" w:rsidRPr="004F0E2B" w:rsidRDefault="004F0E2B" w:rsidP="009262DE">
      <w:pPr>
        <w:pStyle w:val="Testo1"/>
        <w:spacing w:before="0"/>
      </w:pPr>
      <w:r w:rsidRPr="004F0E2B">
        <w:t>Per i moduli tematici C, D, E (</w:t>
      </w:r>
      <w:r w:rsidR="009262DE">
        <w:rPr>
          <w:i/>
        </w:rPr>
        <w:t>C</w:t>
      </w:r>
      <w:r w:rsidR="009262DE" w:rsidRPr="009262DE">
        <w:rPr>
          <w:i/>
        </w:rPr>
        <w:t>ontratto</w:t>
      </w:r>
      <w:r w:rsidR="00A504A7">
        <w:rPr>
          <w:i/>
        </w:rPr>
        <w:t xml:space="preserve"> individuale</w:t>
      </w:r>
      <w:r w:rsidR="009262DE" w:rsidRPr="009262DE">
        <w:rPr>
          <w:i/>
        </w:rPr>
        <w:t xml:space="preserve"> di lavoro – seconda parte del corso</w:t>
      </w:r>
      <w:r>
        <w:t>):</w:t>
      </w:r>
    </w:p>
    <w:p w:rsidR="004F0E2B" w:rsidRP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Pr="004F0E2B">
        <w:rPr>
          <w:smallCaps/>
          <w:spacing w:val="-5"/>
          <w:sz w:val="16"/>
        </w:rPr>
        <w:t>Tursi</w:t>
      </w:r>
      <w:r>
        <w:rPr>
          <w:smallCaps/>
          <w:spacing w:val="-5"/>
          <w:sz w:val="16"/>
        </w:rPr>
        <w:t>-</w:t>
      </w:r>
      <w:r w:rsidRPr="004F0E2B">
        <w:rPr>
          <w:smallCaps/>
          <w:spacing w:val="-5"/>
          <w:sz w:val="16"/>
        </w:rPr>
        <w:t>P.A. Varesi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Istituzioni di diritto del lavoro,</w:t>
      </w:r>
      <w:r w:rsidR="004F0E2B" w:rsidRPr="004F0E2B">
        <w:rPr>
          <w:spacing w:val="-5"/>
        </w:rPr>
        <w:t xml:space="preserve"> CEDAM, ult</w:t>
      </w:r>
      <w:r w:rsidR="00A504A7">
        <w:rPr>
          <w:spacing w:val="-5"/>
        </w:rPr>
        <w:t xml:space="preserve">ima </w:t>
      </w:r>
      <w:r w:rsidR="004F0E2B" w:rsidRPr="004F0E2B">
        <w:rPr>
          <w:spacing w:val="-5"/>
        </w:rPr>
        <w:t>edizione</w:t>
      </w:r>
      <w:r w:rsidR="00A504A7">
        <w:rPr>
          <w:spacing w:val="-5"/>
        </w:rPr>
        <w:t xml:space="preserve">, </w:t>
      </w:r>
      <w:r>
        <w:t>o, in alternativa</w:t>
      </w:r>
    </w:p>
    <w:p w:rsidR="004F0E2B" w:rsidRPr="004F0E2B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del lavoro,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:rsidR="004F0E2B" w:rsidRPr="004F0E2B" w:rsidRDefault="004F0E2B" w:rsidP="009262DE">
      <w:pPr>
        <w:pStyle w:val="Testo1"/>
        <w:spacing w:before="0"/>
      </w:pPr>
      <w:r w:rsidRPr="004F0E2B">
        <w:t>Per il modulo tematico F (</w:t>
      </w:r>
      <w:r w:rsidR="00A504A7" w:rsidRPr="00A504A7">
        <w:rPr>
          <w:i/>
          <w:iCs/>
        </w:rPr>
        <w:t>Elementi di</w:t>
      </w:r>
      <w:r w:rsidR="00A504A7">
        <w:t xml:space="preserve"> </w:t>
      </w:r>
      <w:r w:rsidR="00A504A7">
        <w:rPr>
          <w:i/>
        </w:rPr>
        <w:t>p</w:t>
      </w:r>
      <w:r w:rsidR="009262DE" w:rsidRPr="009262DE">
        <w:rPr>
          <w:i/>
        </w:rPr>
        <w:t>revidenza</w:t>
      </w:r>
      <w:r w:rsidR="00A504A7">
        <w:rPr>
          <w:i/>
        </w:rPr>
        <w:t xml:space="preserve"> pubblica e privata</w:t>
      </w:r>
      <w:r w:rsidR="009262DE" w:rsidRPr="009262DE">
        <w:rPr>
          <w:i/>
        </w:rPr>
        <w:t xml:space="preserve"> – seconda parte del corso</w:t>
      </w:r>
      <w:r w:rsidRPr="004F0E2B">
        <w:t>)</w:t>
      </w:r>
    </w:p>
    <w:p w:rsid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Faioli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Il costo dei diritti previdenziali tra sostenibilità finanziaria ed equilibrio intergenerazionale,</w:t>
      </w:r>
      <w:r w:rsidR="004F0E2B" w:rsidRPr="004F0E2B">
        <w:rPr>
          <w:spacing w:val="-5"/>
        </w:rPr>
        <w:t xml:space="preserve"> in </w:t>
      </w:r>
      <w:r w:rsidR="004F0E2B" w:rsidRPr="009262DE">
        <w:rPr>
          <w:i/>
          <w:spacing w:val="-5"/>
        </w:rPr>
        <w:t>Diritti lavori mercati</w:t>
      </w:r>
      <w:r w:rsidR="004F0E2B" w:rsidRPr="004F0E2B">
        <w:rPr>
          <w:spacing w:val="-5"/>
        </w:rPr>
        <w:t xml:space="preserve">, 2018, fasc. 1, pp. 138 – 14; </w:t>
      </w:r>
    </w:p>
    <w:p w:rsid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 w:rsidRPr="009262DE">
        <w:rPr>
          <w:smallCaps/>
          <w:spacing w:val="-5"/>
          <w:sz w:val="16"/>
        </w:rPr>
        <w:t>P. Sandulli</w:t>
      </w:r>
      <w:r w:rsidR="004F0E2B" w:rsidRPr="004F0E2B">
        <w:rPr>
          <w:spacing w:val="-5"/>
        </w:rPr>
        <w:t xml:space="preserve">, </w:t>
      </w:r>
      <w:r w:rsidR="004F0E2B" w:rsidRPr="009262DE">
        <w:rPr>
          <w:i/>
          <w:spacing w:val="-5"/>
        </w:rPr>
        <w:t>La pensione di vecchiaia e quella anticipata</w:t>
      </w:r>
      <w:r w:rsidR="004F0E2B" w:rsidRPr="004F0E2B">
        <w:rPr>
          <w:spacing w:val="-5"/>
        </w:rPr>
        <w:t xml:space="preserve">, in Treccani, </w:t>
      </w:r>
      <w:r w:rsidR="004F0E2B" w:rsidRPr="009262DE">
        <w:rPr>
          <w:i/>
          <w:spacing w:val="-5"/>
        </w:rPr>
        <w:t>Libro dell’anno del diritto</w:t>
      </w:r>
      <w:r w:rsidR="004F0E2B" w:rsidRPr="004F0E2B">
        <w:rPr>
          <w:spacing w:val="-5"/>
        </w:rPr>
        <w:t>,</w:t>
      </w:r>
      <w:r>
        <w:rPr>
          <w:spacing w:val="-5"/>
        </w:rPr>
        <w:t xml:space="preserve"> 2013; </w:t>
      </w:r>
    </w:p>
    <w:p w:rsidR="004F0E2B" w:rsidRPr="004F0E2B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 w:rsidRPr="009262DE">
        <w:rPr>
          <w:smallCaps/>
          <w:spacing w:val="-5"/>
          <w:sz w:val="16"/>
        </w:rPr>
        <w:t>M. Faioli</w:t>
      </w:r>
      <w:r w:rsidR="004F0E2B" w:rsidRPr="004F0E2B">
        <w:rPr>
          <w:spacing w:val="-5"/>
        </w:rPr>
        <w:t xml:space="preserve">, </w:t>
      </w:r>
      <w:r w:rsidR="004F0E2B" w:rsidRPr="009262DE">
        <w:rPr>
          <w:i/>
          <w:spacing w:val="-5"/>
        </w:rPr>
        <w:t>Appunti di diritto della previdenza complementare</w:t>
      </w:r>
      <w:r w:rsidR="004F0E2B" w:rsidRPr="004F0E2B">
        <w:rPr>
          <w:spacing w:val="-5"/>
        </w:rPr>
        <w:t>, Ed. Nuova Cultura, 2011</w:t>
      </w:r>
    </w:p>
    <w:p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504A7" w:rsidRDefault="004F0E2B" w:rsidP="00A504A7">
      <w:pPr>
        <w:pStyle w:val="Testo2"/>
      </w:pPr>
      <w:r w:rsidRPr="004F0E2B">
        <w:t>Gli studenti saranno coinvolti in (i) letture e approfondimenti (v. blackboard e il timetable); (ii) confronti e gruppi di lavoro in classe su casi pratici. Agli studenti sarà richiesto di (iv) tenere in ordine appunti, giurisprudenza, dottrina, etc. Il confronto in aula sarà focalizzato a risolvere problemi e a pervenire in modo collettivo a soluzioni ragionate e argomentate. Le letture, anticipate via blackboard, sono estratte da casi studio, giurisprudenza, leggi, dottrina, contratti collettivi</w:t>
      </w:r>
      <w:r>
        <w:t>.</w:t>
      </w:r>
    </w:p>
    <w:p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F0E2B" w:rsidRPr="004F0E2B" w:rsidRDefault="004F0E2B" w:rsidP="009262DE">
      <w:pPr>
        <w:pStyle w:val="Testo2"/>
        <w:numPr>
          <w:ilvl w:val="0"/>
          <w:numId w:val="4"/>
        </w:numPr>
        <w:ind w:left="567" w:hanging="283"/>
      </w:pPr>
      <w:r w:rsidRPr="004F0E2B">
        <w:lastRenderedPageBreak/>
        <w:t>La prova intermedia è rivolta agli studenti frequentanti. Essa consiste in una prova scritta sui moduli tematici A e B, con tre domande a risposta aperta. Il peso della prova intermedia</w:t>
      </w:r>
      <w:r>
        <w:t xml:space="preserve"> è pari al 50% del voto finale.</w:t>
      </w:r>
    </w:p>
    <w:p w:rsidR="004F0E2B" w:rsidRP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  <w:t xml:space="preserve">La prova di fine Corso consiste in un esame in forma verbale. </w:t>
      </w:r>
      <w:r w:rsidR="00EA5193">
        <w:t>Per gli studenti frequentanti e</w:t>
      </w:r>
      <w:r w:rsidRPr="004F0E2B">
        <w:t>ssa riguarederà i moduli tematici C, D, E, e F.</w:t>
      </w:r>
      <w:r w:rsidR="00EA5193">
        <w:t xml:space="preserve"> Per gli studenti non frequentanti riguarderà i moduli A, B, C, D, E, F.</w:t>
      </w:r>
      <w:r w:rsidRPr="004F0E2B">
        <w:t xml:space="preserve"> Si chiederanno temi generali e relativi a casi pratici, il cui metodo di analisi viene trattato/insegnato a lezione (i.e. lo studente, durante l’esame, sarà informato di alcuni fatti ipotetici che hanno una certa rilevanza giuridica e sarà invitato a offrire una interpretazione, utile anche per un t</w:t>
      </w:r>
      <w:r w:rsidR="009262DE">
        <w:t xml:space="preserve">erzo </w:t>
      </w:r>
      <w:r w:rsidRPr="004F0E2B">
        <w:t>- un giudice, un cliente, il legislatore, etc. -</w:t>
      </w:r>
      <w:r w:rsidR="00A504A7">
        <w:t>)</w:t>
      </w:r>
      <w:r w:rsidRPr="004F0E2B">
        <w:t xml:space="preserve">. </w:t>
      </w:r>
    </w:p>
    <w:p w:rsid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  <w:t>Nelle due prove menzionate, lo studente dovrà identificare la questione, dimostrare il ragionamento e l’argomentazione, concludere con una soluzione possibile. Lo studente sarà valutato sulla capacità di (i) sintetizzare il caso, (ii) identificare e applicare i principi di diritto, (iii) condurre una ricerca/analisi giuridica</w:t>
      </w:r>
      <w:r w:rsidR="00A504A7">
        <w:t xml:space="preserve"> e argomentare</w:t>
      </w:r>
      <w:r w:rsidRPr="004F0E2B">
        <w:t>, (iv) comunicare con</w:t>
      </w:r>
      <w:r>
        <w:t xml:space="preserve"> efficacia i concetti giuridici</w:t>
      </w:r>
      <w:r w:rsidR="00A504A7">
        <w:t xml:space="preserve"> e il ragionamento giuridico</w:t>
      </w:r>
      <w:r w:rsidR="00EA5193">
        <w:t xml:space="preserve">. </w:t>
      </w:r>
    </w:p>
    <w:p w:rsidR="006A5053" w:rsidRDefault="00CC3B1C" w:rsidP="004A7FBE">
      <w:pPr>
        <w:pStyle w:val="Testo2"/>
        <w:spacing w:before="240" w:after="120"/>
        <w:ind w:firstLine="0"/>
      </w:pPr>
      <w:r>
        <w:rPr>
          <w:b/>
          <w:i/>
        </w:rPr>
        <w:t xml:space="preserve">AVVERTENZE E PREREQUISITI </w:t>
      </w:r>
    </w:p>
    <w:p w:rsidR="00A504A7" w:rsidRDefault="00A504A7" w:rsidP="00A504A7">
      <w:pPr>
        <w:pStyle w:val="Testo2"/>
      </w:pPr>
      <w:r>
        <w:t>Nel caso in cui la situazione sanitaria relativa alla pandemia di Covid-19 non dovesseconsentire la didattica in presenza, sarà garantita l’erogazione dell’insegnamento in distance learning con modalità che verranno comunicate in tempo utile agli studenti.”</w:t>
      </w:r>
    </w:p>
    <w:p w:rsidR="00CC3B1C" w:rsidRPr="004A7FBE" w:rsidRDefault="004A7FBE" w:rsidP="004A7FBE">
      <w:pPr>
        <w:pStyle w:val="Testo2"/>
        <w:spacing w:before="120"/>
        <w:rPr>
          <w:i/>
        </w:rPr>
      </w:pPr>
      <w:r w:rsidRPr="004A7FBE">
        <w:rPr>
          <w:i/>
        </w:rPr>
        <w:t>Orario e luogo di ricevimento</w:t>
      </w:r>
    </w:p>
    <w:p w:rsidR="00CC3B1C" w:rsidRDefault="00CC3B1C" w:rsidP="00CC3B1C">
      <w:pPr>
        <w:pStyle w:val="Testo2"/>
      </w:pPr>
      <w:r>
        <w:t xml:space="preserve">Ogni venerdì dalle 12:30 alle 14:00, terzo piano della Facoltà, studio del docente. </w:t>
      </w:r>
      <w:bookmarkStart w:id="0" w:name="_GoBack"/>
      <w:bookmarkEnd w:id="0"/>
    </w:p>
    <w:p w:rsidR="00CC3B1C" w:rsidRPr="004F0E2B" w:rsidRDefault="00CC3B1C" w:rsidP="004A7FBE">
      <w:pPr>
        <w:pStyle w:val="Testo2"/>
        <w:ind w:firstLine="0"/>
      </w:pPr>
    </w:p>
    <w:sectPr w:rsidR="00CC3B1C" w:rsidRPr="004F0E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0CF"/>
    <w:multiLevelType w:val="hybridMultilevel"/>
    <w:tmpl w:val="69741B9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AF61A8"/>
    <w:multiLevelType w:val="hybridMultilevel"/>
    <w:tmpl w:val="FE1CFEC6"/>
    <w:lvl w:ilvl="0" w:tplc="E7E4CED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649"/>
    <w:multiLevelType w:val="hybridMultilevel"/>
    <w:tmpl w:val="834C6FE6"/>
    <w:lvl w:ilvl="0" w:tplc="7A3E241A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1BD2"/>
    <w:multiLevelType w:val="hybridMultilevel"/>
    <w:tmpl w:val="E996CA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301C"/>
    <w:multiLevelType w:val="hybridMultilevel"/>
    <w:tmpl w:val="65143370"/>
    <w:lvl w:ilvl="0" w:tplc="E7E4CED2">
      <w:start w:val="16"/>
      <w:numFmt w:val="bullet"/>
      <w:lvlText w:val="-"/>
      <w:lvlJc w:val="left"/>
      <w:pPr>
        <w:ind w:left="643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B"/>
    <w:rsid w:val="00187B99"/>
    <w:rsid w:val="002014DD"/>
    <w:rsid w:val="002D5E17"/>
    <w:rsid w:val="004A7FBE"/>
    <w:rsid w:val="004D1217"/>
    <w:rsid w:val="004D6008"/>
    <w:rsid w:val="004F0E2B"/>
    <w:rsid w:val="004F4586"/>
    <w:rsid w:val="00640794"/>
    <w:rsid w:val="006A5053"/>
    <w:rsid w:val="006F1772"/>
    <w:rsid w:val="008942E7"/>
    <w:rsid w:val="008A1204"/>
    <w:rsid w:val="00900CCA"/>
    <w:rsid w:val="00924B77"/>
    <w:rsid w:val="009262DE"/>
    <w:rsid w:val="00940DA2"/>
    <w:rsid w:val="009E055C"/>
    <w:rsid w:val="00A504A7"/>
    <w:rsid w:val="00A74F6F"/>
    <w:rsid w:val="00AD7557"/>
    <w:rsid w:val="00B50C5D"/>
    <w:rsid w:val="00B51253"/>
    <w:rsid w:val="00B525CC"/>
    <w:rsid w:val="00CC3B1C"/>
    <w:rsid w:val="00CF31FB"/>
    <w:rsid w:val="00D404F2"/>
    <w:rsid w:val="00DF62A8"/>
    <w:rsid w:val="00E607E6"/>
    <w:rsid w:val="00EA5193"/>
    <w:rsid w:val="00F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11FC"/>
  <w15:chartTrackingRefBased/>
  <w15:docId w15:val="{490AEEC7-E680-464E-996A-C0A3A48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table" w:styleId="Grigliatabella">
    <w:name w:val="Table Grid"/>
    <w:basedOn w:val="Tabellanormale"/>
    <w:rsid w:val="004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6A88-8836-42CF-9DB6-45A5C67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2020-04-26T14:45:00Z</dcterms:created>
  <dcterms:modified xsi:type="dcterms:W3CDTF">2020-04-26T14:48:00Z</dcterms:modified>
</cp:coreProperties>
</file>