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CFB9" w14:textId="734BB8E0" w:rsidR="000D58B6" w:rsidRPr="00122E7A" w:rsidRDefault="00122E7A" w:rsidP="00122E7A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E7A">
        <w:rPr>
          <w:rFonts w:ascii="Times New Roman" w:hAnsi="Times New Roman" w:cs="Times New Roman"/>
          <w:b/>
          <w:bCs/>
          <w:sz w:val="20"/>
          <w:szCs w:val="20"/>
        </w:rPr>
        <w:t xml:space="preserve">-. </w:t>
      </w:r>
      <w:r w:rsidR="000D58B6" w:rsidRPr="00122E7A">
        <w:rPr>
          <w:rFonts w:ascii="Times New Roman" w:hAnsi="Times New Roman" w:cs="Times New Roman"/>
          <w:b/>
          <w:bCs/>
          <w:sz w:val="20"/>
          <w:szCs w:val="20"/>
        </w:rPr>
        <w:t xml:space="preserve">Didattica e 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D58B6" w:rsidRPr="00122E7A">
        <w:rPr>
          <w:rFonts w:ascii="Times New Roman" w:hAnsi="Times New Roman" w:cs="Times New Roman"/>
          <w:b/>
          <w:bCs/>
          <w:sz w:val="20"/>
          <w:szCs w:val="20"/>
        </w:rPr>
        <w:t xml:space="preserve">etodologia delle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0D58B6" w:rsidRPr="00122E7A">
        <w:rPr>
          <w:rFonts w:ascii="Times New Roman" w:hAnsi="Times New Roman" w:cs="Times New Roman"/>
          <w:b/>
          <w:bCs/>
          <w:sz w:val="20"/>
          <w:szCs w:val="20"/>
        </w:rPr>
        <w:t xml:space="preserve">ttività 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D58B6" w:rsidRPr="00122E7A">
        <w:rPr>
          <w:rFonts w:ascii="Times New Roman" w:hAnsi="Times New Roman" w:cs="Times New Roman"/>
          <w:b/>
          <w:bCs/>
          <w:sz w:val="20"/>
          <w:szCs w:val="20"/>
        </w:rPr>
        <w:t>otorie (con laboratorio)</w:t>
      </w:r>
    </w:p>
    <w:p w14:paraId="6858CE37" w14:textId="2528D371" w:rsidR="000D58B6" w:rsidRPr="00122E7A" w:rsidRDefault="00122E7A" w:rsidP="00122E7A">
      <w:pPr>
        <w:spacing w:before="120"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Prof</w:t>
      </w:r>
      <w:r w:rsidR="006F1A77">
        <w:rPr>
          <w:rFonts w:ascii="Times New Roman" w:hAnsi="Times New Roman" w:cs="Times New Roman"/>
          <w:smallCaps/>
          <w:sz w:val="20"/>
          <w:szCs w:val="20"/>
        </w:rPr>
        <w:t>.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Claudio Bianchin</w:t>
      </w:r>
    </w:p>
    <w:p w14:paraId="31EBF4F0" w14:textId="77777777" w:rsidR="000D58B6" w:rsidRPr="00122E7A" w:rsidRDefault="000D58B6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iCs/>
          <w:smallCaps/>
          <w:sz w:val="20"/>
          <w:szCs w:val="20"/>
        </w:rPr>
      </w:pPr>
      <w:r w:rsidRPr="00122E7A">
        <w:rPr>
          <w:rFonts w:ascii="Times New Roman" w:hAnsi="Times New Roman" w:cs="Times New Roman"/>
          <w:b/>
          <w:bCs/>
          <w:i/>
          <w:iCs/>
          <w:smallCaps/>
          <w:sz w:val="20"/>
          <w:szCs w:val="20"/>
        </w:rPr>
        <w:t>OBIETTIVO DEL CORSO E RISULTATI DI APPRENDIMENTO ATTESI</w:t>
      </w:r>
    </w:p>
    <w:p w14:paraId="442076AD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Il corso si prefigge di far conoscere gli obiettivi e le forme del movimento adattate all’infanzia e alla fanciullezza intesi come periodi di crescita non solo motoria ma anche socio-affettiva ed intellettivo-cognitiva. Al termine dell’insegnamento, lo studente sarà in grado di conoscere e comprendere: </w:t>
      </w:r>
    </w:p>
    <w:p w14:paraId="2C759C5F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a) le teorie del movimento sapendole collocare nel contesto psico-pedagogico; </w:t>
      </w:r>
    </w:p>
    <w:p w14:paraId="36FCB3F7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b) le caratteristiche psico-motorie dell’età evolutiva e i principali aspetti della didattica delle attività ludico-motorie adattate all’età e al genere; </w:t>
      </w:r>
    </w:p>
    <w:p w14:paraId="1790E133" w14:textId="108F49BE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c) la metodologia e le strategie per l’inclusione, l’autocontrollo e la percezione di sé.</w:t>
      </w:r>
    </w:p>
    <w:p w14:paraId="2C1C2C88" w14:textId="7B7E5D94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Saprà applicare tali conoscenze nella progettazione e conduzione delle attività ludico-motorie orientate alla crescita cognitiva, socio-affettiva e motoria del bambino. </w:t>
      </w:r>
    </w:p>
    <w:p w14:paraId="4FE5306D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In aggiunta, conoscerà le competenze comunicative utili alla relazione educativa e alla capacità di valutare in modo appropriato il risultato dell’apprendimento negli allievi.</w:t>
      </w:r>
    </w:p>
    <w:p w14:paraId="267FA954" w14:textId="77777777" w:rsidR="000D58B6" w:rsidRPr="00122E7A" w:rsidRDefault="000D58B6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22E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PROGRAMMA DEL CORSO</w:t>
      </w:r>
    </w:p>
    <w:p w14:paraId="0A8FCC4B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  <w:u w:val="single"/>
        </w:rPr>
      </w:pPr>
      <w:r w:rsidRPr="00122E7A">
        <w:rPr>
          <w:rFonts w:ascii="Times New Roman" w:hAnsi="Times New Roman" w:cs="Times New Roman"/>
          <w:smallCaps/>
          <w:sz w:val="20"/>
          <w:szCs w:val="20"/>
          <w:u w:val="single"/>
        </w:rPr>
        <w:t xml:space="preserve">PARTE TEORICA </w:t>
      </w:r>
    </w:p>
    <w:p w14:paraId="499D0561" w14:textId="5EA2C28D" w:rsidR="000D58B6" w:rsidRPr="00122E7A" w:rsidRDefault="000D58B6" w:rsidP="00122E7A">
      <w:pPr>
        <w:pStyle w:val="Paragrafoelenco"/>
        <w:numPr>
          <w:ilvl w:val="0"/>
          <w:numId w:val="1"/>
        </w:num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Il movimento umano e le sue forme nell’ambito della cultura e dei valori contemporanei</w:t>
      </w:r>
    </w:p>
    <w:p w14:paraId="27E4338E" w14:textId="64CFC441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Funzioni e strutture del movimento umano</w:t>
      </w:r>
    </w:p>
    <w:p w14:paraId="789A95D7" w14:textId="22823AEE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La carenza di movimento: ipocinesi ed analfabetismo motorio</w:t>
      </w:r>
    </w:p>
    <w:p w14:paraId="5D734F57" w14:textId="387CEADE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Lo sviluppo motorio: ontogenesi ed evoluzione degli schemi motori di base dalla nascita agli 11 anni</w:t>
      </w:r>
    </w:p>
    <w:p w14:paraId="2BB7AEB9" w14:textId="344ED5A9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I prerequisiti funzionali e la loro strutturazione</w:t>
      </w:r>
    </w:p>
    <w:p w14:paraId="40B6BB2F" w14:textId="229BDB17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L’educazione psico-motoria nei suoi vari aspetti e le relazioni tra accrescimento corporeo, sviluppo neuro-motorio e psichico.</w:t>
      </w:r>
    </w:p>
    <w:p w14:paraId="3D37DAF5" w14:textId="2FF32407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L’acquisizione delle abilità e lo sviluppo delle capacità coordinative e condizionali nell’età evolutiva</w:t>
      </w:r>
    </w:p>
    <w:p w14:paraId="22D7BD86" w14:textId="724A86A7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Schema corporeo e self-</w:t>
      </w:r>
      <w:proofErr w:type="spellStart"/>
      <w:r w:rsidRPr="00122E7A">
        <w:rPr>
          <w:rFonts w:ascii="Times New Roman" w:hAnsi="Times New Roman" w:cs="Times New Roman"/>
          <w:sz w:val="20"/>
          <w:szCs w:val="20"/>
        </w:rPr>
        <w:t>efficacy</w:t>
      </w:r>
      <w:proofErr w:type="spellEnd"/>
    </w:p>
    <w:p w14:paraId="498E9353" w14:textId="5D762A89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Attività motoria e sviluppo socio-intellettivo, affettivo e morale</w:t>
      </w:r>
    </w:p>
    <w:p w14:paraId="7DB6A23A" w14:textId="7AC938D7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Principi generali di gradualità e progressività nell’impiego del movimento e le variabili metodologico-didattiche </w:t>
      </w:r>
    </w:p>
    <w:p w14:paraId="627A8B6C" w14:textId="1925B83D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Le strategie didattiche</w:t>
      </w:r>
    </w:p>
    <w:p w14:paraId="12438DEC" w14:textId="77777777" w:rsidR="000D58B6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D5ED0DA" w14:textId="77777777" w:rsidR="00122E7A" w:rsidRPr="00122E7A" w:rsidRDefault="00122E7A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A8487D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  <w:u w:val="single"/>
        </w:rPr>
      </w:pPr>
      <w:r w:rsidRPr="00122E7A">
        <w:rPr>
          <w:rFonts w:ascii="Times New Roman" w:hAnsi="Times New Roman" w:cs="Times New Roman"/>
          <w:smallCaps/>
          <w:sz w:val="20"/>
          <w:szCs w:val="20"/>
          <w:u w:val="single"/>
        </w:rPr>
        <w:lastRenderedPageBreak/>
        <w:t>PARTE PRATICA</w:t>
      </w:r>
    </w:p>
    <w:p w14:paraId="06F1AE44" w14:textId="48574CE0" w:rsidR="000D58B6" w:rsidRPr="00122E7A" w:rsidRDefault="000D58B6" w:rsidP="00122E7A">
      <w:pPr>
        <w:pStyle w:val="Paragrafoelenco"/>
        <w:numPr>
          <w:ilvl w:val="0"/>
          <w:numId w:val="1"/>
        </w:num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Sviluppo della socialità</w:t>
      </w:r>
    </w:p>
    <w:p w14:paraId="00B72BCB" w14:textId="0580F004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Educazione sensoriale</w:t>
      </w:r>
    </w:p>
    <w:p w14:paraId="0E17A9FF" w14:textId="7C76D5A1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Educazione posturale e propriocezione</w:t>
      </w:r>
    </w:p>
    <w:p w14:paraId="3CE1454C" w14:textId="4E6D0A1C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Educazione respiratoria</w:t>
      </w:r>
    </w:p>
    <w:p w14:paraId="292C59A7" w14:textId="0389C6E5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Espressività corporea</w:t>
      </w:r>
    </w:p>
    <w:p w14:paraId="25782028" w14:textId="447BD7F7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Percezione ed organizzazione spazio-temporale e sviluppo della lateralità</w:t>
      </w:r>
    </w:p>
    <w:p w14:paraId="0C7652C2" w14:textId="7A6C95D5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Dagli schemi motori di base alle prime forme di gestualità applicata allo sport: i giochi-sport</w:t>
      </w:r>
    </w:p>
    <w:p w14:paraId="3251A71B" w14:textId="205B72C8" w:rsidR="000D58B6" w:rsidRPr="00122E7A" w:rsidRDefault="000D58B6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Dalla macro-progettazione alla programmazione operativa: la sequenza didattica, l’unità di lavoro e l’unità di apprendimento per le differenti età</w:t>
      </w:r>
    </w:p>
    <w:p w14:paraId="552F87AA" w14:textId="30396148" w:rsidR="000D58B6" w:rsidRPr="00122E7A" w:rsidRDefault="000D58B6" w:rsidP="00122E7A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Il corso è integrato da attività didattico-laboratoriali affidate a conduttori esperti e caratterizzate da specifiche tematiche e metodologie concertate con il docente.</w:t>
      </w:r>
    </w:p>
    <w:p w14:paraId="1B747A06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Ciascuna edizione di laboratorio sarà finalizzata alla produzione di un progetto/artefatto la cui valutazione è demandata al conduttore sulla base di parametri condivisi col docente e basati su criteri di: completezza, coerenza, originalità, spendibilità didattica </w:t>
      </w:r>
    </w:p>
    <w:p w14:paraId="5E7A0162" w14:textId="2455C174" w:rsidR="000D58B6" w:rsidRPr="00122E7A" w:rsidRDefault="000D58B6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2E7A">
        <w:rPr>
          <w:rFonts w:ascii="Times New Roman" w:hAnsi="Times New Roman" w:cs="Times New Roman"/>
          <w:b/>
          <w:i/>
          <w:sz w:val="20"/>
          <w:szCs w:val="20"/>
        </w:rPr>
        <w:t>BIBLIOGRAFIA</w:t>
      </w:r>
    </w:p>
    <w:p w14:paraId="0993F834" w14:textId="25AEA53F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F. CASOLO, Didattica delle attività motorie per l’età evolutiva, Vita e Pensiero, Milano, 2011.</w:t>
      </w:r>
    </w:p>
    <w:p w14:paraId="0CA59013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F. CASOLO-G. FRATTINI, Educazione motoria: percorsi ludici di apprendimento, </w:t>
      </w:r>
      <w:proofErr w:type="spellStart"/>
      <w:r w:rsidRPr="00122E7A">
        <w:rPr>
          <w:rFonts w:ascii="Times New Roman" w:hAnsi="Times New Roman" w:cs="Times New Roman"/>
          <w:sz w:val="20"/>
          <w:szCs w:val="20"/>
        </w:rPr>
        <w:t>Scholé</w:t>
      </w:r>
      <w:proofErr w:type="spellEnd"/>
      <w:r w:rsidRPr="00122E7A">
        <w:rPr>
          <w:rFonts w:ascii="Times New Roman" w:hAnsi="Times New Roman" w:cs="Times New Roman"/>
          <w:sz w:val="20"/>
          <w:szCs w:val="20"/>
        </w:rPr>
        <w:t xml:space="preserve"> Editrice Morcelliana, Brescia, 2021.</w:t>
      </w:r>
    </w:p>
    <w:p w14:paraId="4694F0AF" w14:textId="2A446481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F. CASOLO-S. MELICA, Neuroscienze, corporeità ed espressività, Vita e Pensiero, Milano, 2022</w:t>
      </w:r>
    </w:p>
    <w:p w14:paraId="5AE243DD" w14:textId="1CD06329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M. MONDONI-C.</w:t>
      </w:r>
      <w:r w:rsidR="006F1A77">
        <w:rPr>
          <w:rFonts w:ascii="Times New Roman" w:hAnsi="Times New Roman" w:cs="Times New Roman"/>
          <w:sz w:val="20"/>
          <w:szCs w:val="20"/>
        </w:rPr>
        <w:t xml:space="preserve"> </w:t>
      </w:r>
      <w:r w:rsidRPr="00122E7A">
        <w:rPr>
          <w:rFonts w:ascii="Times New Roman" w:hAnsi="Times New Roman" w:cs="Times New Roman"/>
          <w:sz w:val="20"/>
          <w:szCs w:val="20"/>
        </w:rPr>
        <w:t>SALVETTI, Didattica del movimento per la scuola dell’infanzia, Vita e Pensiero, Milano, 2015.</w:t>
      </w:r>
    </w:p>
    <w:p w14:paraId="35524A68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D. COCO, Pedagogia del corpo ludico-motorio e sviluppo morale, Editoriale Anicia, Roma, 2014.</w:t>
      </w:r>
    </w:p>
    <w:p w14:paraId="30FD3872" w14:textId="5CDB9D8B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A.A.V.V. Imparare giocando - Vademecum di giochi per la scuola primaria, Libreria dello Sport, Milano, 2011.</w:t>
      </w:r>
    </w:p>
    <w:p w14:paraId="7D6B3DE2" w14:textId="77777777" w:rsidR="000D58B6" w:rsidRPr="00122E7A" w:rsidRDefault="000D58B6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2E7A">
        <w:rPr>
          <w:rFonts w:ascii="Times New Roman" w:hAnsi="Times New Roman" w:cs="Times New Roman"/>
          <w:b/>
          <w:i/>
          <w:sz w:val="20"/>
          <w:szCs w:val="20"/>
        </w:rPr>
        <w:t>DIDATTICA DEL CORSO</w:t>
      </w:r>
    </w:p>
    <w:p w14:paraId="5DE422CB" w14:textId="0178DB83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Il corso è articolato in</w:t>
      </w:r>
      <w:r w:rsidR="006F1A77">
        <w:rPr>
          <w:rFonts w:ascii="Times New Roman" w:hAnsi="Times New Roman" w:cs="Times New Roman"/>
          <w:sz w:val="20"/>
          <w:szCs w:val="20"/>
        </w:rPr>
        <w:t>:</w:t>
      </w:r>
    </w:p>
    <w:p w14:paraId="274576F8" w14:textId="73FE8903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- lezioni teoriche a corsi riuniti in aula</w:t>
      </w:r>
      <w:r w:rsidR="006F1A77">
        <w:rPr>
          <w:rFonts w:ascii="Times New Roman" w:hAnsi="Times New Roman" w:cs="Times New Roman"/>
          <w:sz w:val="20"/>
          <w:szCs w:val="20"/>
        </w:rPr>
        <w:t>,</w:t>
      </w:r>
    </w:p>
    <w:p w14:paraId="7AA6AE93" w14:textId="06DB28AC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- lezioni teorico-pratiche a corsi distinti in palestra con supporto multimediale</w:t>
      </w:r>
      <w:r w:rsidR="006F1A77">
        <w:rPr>
          <w:rFonts w:ascii="Times New Roman" w:hAnsi="Times New Roman" w:cs="Times New Roman"/>
          <w:sz w:val="20"/>
          <w:szCs w:val="20"/>
        </w:rPr>
        <w:t>,</w:t>
      </w:r>
    </w:p>
    <w:p w14:paraId="16320A74" w14:textId="35234CCE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- laboratori pratici in palestra.</w:t>
      </w:r>
    </w:p>
    <w:p w14:paraId="3DCCAA60" w14:textId="77777777" w:rsidR="00122E7A" w:rsidRDefault="00122E7A" w:rsidP="00122E7A">
      <w:pPr>
        <w:spacing w:before="240"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8C7C7A7" w14:textId="336B7DFA" w:rsidR="000D58B6" w:rsidRPr="00122E7A" w:rsidRDefault="000D58B6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2E7A">
        <w:rPr>
          <w:rFonts w:ascii="Times New Roman" w:hAnsi="Times New Roman" w:cs="Times New Roman"/>
          <w:b/>
          <w:i/>
          <w:sz w:val="20"/>
          <w:szCs w:val="20"/>
        </w:rPr>
        <w:lastRenderedPageBreak/>
        <w:t>METODO E CRITERI DI VALUTAZIONE</w:t>
      </w:r>
    </w:p>
    <w:p w14:paraId="43431E65" w14:textId="20B411FF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L’esame si svolge in due parti entrambe obbligatorie per tutti gli studenti.</w:t>
      </w:r>
    </w:p>
    <w:p w14:paraId="00F1E289" w14:textId="5C03399F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1) Un esame scritto/informatico sulla parte teorica del corso che consiste in 20 item a risposta multipla. Alle 20 domande viene assegnato un punteggio pari a 0,75 (risposta corretta) oppure 0 (risposta errata). Per accedere all’orale gli studenti devono aver superato la prova scritta con un punteggio minimo di 8,25. </w:t>
      </w:r>
    </w:p>
    <w:p w14:paraId="5A8C4D14" w14:textId="25B3832E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 xml:space="preserve">2) Un esame orale che consiste in un colloquio sugli approfondimenti della parte teorico-pratica, dei percorsi di apprendimento e dei laboratori. La valutazione di questa parte, a cui concorrono la pertinenza delle risposte, l’uso appropriato della terminologia specifica, la strutturazione argomentata e coerente del discorso e la capacità di individuare nessi concettuali e questioni aperte, viene espressa in quindicesimi.  </w:t>
      </w:r>
    </w:p>
    <w:p w14:paraId="5375D1A8" w14:textId="77777777" w:rsidR="000D58B6" w:rsidRPr="00122E7A" w:rsidRDefault="000D58B6" w:rsidP="00122E7A">
      <w:p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Il voto finale in trentesimi è frutto della somma delle valutazioni ottenute nelle due parti.</w:t>
      </w:r>
    </w:p>
    <w:p w14:paraId="69F8F3B8" w14:textId="77777777" w:rsidR="000D58B6" w:rsidRPr="00122E7A" w:rsidRDefault="000D58B6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2E7A">
        <w:rPr>
          <w:rFonts w:ascii="Times New Roman" w:hAnsi="Times New Roman" w:cs="Times New Roman"/>
          <w:b/>
          <w:i/>
          <w:sz w:val="20"/>
          <w:szCs w:val="20"/>
        </w:rPr>
        <w:t>AVVERTENZE E PREREQUISITI</w:t>
      </w:r>
    </w:p>
    <w:p w14:paraId="0EAAC3F2" w14:textId="77777777" w:rsidR="000D58B6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Avendo carattere introduttivo, l’insegnamento non necessita di prerequisiti relativi ai contenuti. Si presuppone comunque interesse e disponibilità nella partecipazione alle lezioni teoriche e pratiche, queste ultime da svolgersi in abbigliamento sportivo adeguato.</w:t>
      </w:r>
    </w:p>
    <w:p w14:paraId="482BD62F" w14:textId="0683AEB3" w:rsidR="000D58B6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Ulteriori informazioni sul corso e contenuti delle lezioni sono consultabili sul supporto “</w:t>
      </w:r>
      <w:proofErr w:type="spellStart"/>
      <w:r w:rsidRPr="00122E7A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122E7A">
        <w:rPr>
          <w:rFonts w:ascii="Times New Roman" w:hAnsi="Times New Roman" w:cs="Times New Roman"/>
          <w:sz w:val="20"/>
          <w:szCs w:val="20"/>
        </w:rPr>
        <w:t xml:space="preserve">” nella parte dedicata al corso. </w:t>
      </w:r>
    </w:p>
    <w:p w14:paraId="14D07205" w14:textId="498075C8" w:rsidR="000D58B6" w:rsidRPr="006F1A77" w:rsidRDefault="000D58B6" w:rsidP="006F1A77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F1A77">
        <w:rPr>
          <w:rFonts w:ascii="Times New Roman" w:hAnsi="Times New Roman" w:cs="Times New Roman"/>
          <w:b/>
          <w:i/>
          <w:sz w:val="20"/>
          <w:szCs w:val="20"/>
        </w:rPr>
        <w:t>Orario e luogo di ricevimento</w:t>
      </w:r>
    </w:p>
    <w:p w14:paraId="28BCFB63" w14:textId="60334867" w:rsidR="00AB0034" w:rsidRPr="00122E7A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2E7A">
        <w:rPr>
          <w:rFonts w:ascii="Times New Roman" w:hAnsi="Times New Roman" w:cs="Times New Roman"/>
          <w:sz w:val="20"/>
          <w:szCs w:val="20"/>
        </w:rPr>
        <w:t>Il Prof. Claudio Bianchin (claudio.bianchin@unicatt.it) riceve gli studenti presso la sede di Piacenza in Via Emilia Parmense 84, previo appuntamento da richiedere via e-mail.</w:t>
      </w:r>
    </w:p>
    <w:sectPr w:rsidR="00AB0034" w:rsidRPr="00122E7A" w:rsidSect="00122E7A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0465"/>
    <w:multiLevelType w:val="hybridMultilevel"/>
    <w:tmpl w:val="A4327C50"/>
    <w:lvl w:ilvl="0" w:tplc="C3FA038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1762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B6"/>
    <w:rsid w:val="000D58B6"/>
    <w:rsid w:val="00122E7A"/>
    <w:rsid w:val="006F1A77"/>
    <w:rsid w:val="009F17D4"/>
    <w:rsid w:val="00A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5147"/>
  <w15:chartTrackingRefBased/>
  <w15:docId w15:val="{4D21E04F-9229-4115-BFE6-6FE2588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Bianchin</dc:creator>
  <cp:keywords/>
  <dc:description/>
  <cp:lastModifiedBy>.</cp:lastModifiedBy>
  <cp:revision>3</cp:revision>
  <dcterms:created xsi:type="dcterms:W3CDTF">2023-07-17T09:59:00Z</dcterms:created>
  <dcterms:modified xsi:type="dcterms:W3CDTF">2023-07-17T10:03:00Z</dcterms:modified>
</cp:coreProperties>
</file>