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50E6E" w14:textId="362B6629" w:rsidR="000C5564" w:rsidRPr="00754145" w:rsidRDefault="0010510F" w:rsidP="004F11E4">
      <w:pPr>
        <w:spacing w:line="240" w:lineRule="exact"/>
        <w:rPr>
          <w:b/>
          <w:bCs/>
          <w:szCs w:val="20"/>
        </w:rPr>
      </w:pPr>
      <w:r>
        <w:rPr>
          <w:b/>
          <w:bCs/>
          <w:szCs w:val="20"/>
        </w:rPr>
        <w:t xml:space="preserve">-. </w:t>
      </w:r>
      <w:r w:rsidR="000C5564" w:rsidRPr="00754145">
        <w:rPr>
          <w:b/>
          <w:bCs/>
          <w:szCs w:val="20"/>
        </w:rPr>
        <w:t>Bioetica</w:t>
      </w:r>
    </w:p>
    <w:p w14:paraId="13A8D15F" w14:textId="468AE4D1" w:rsidR="004F11E4" w:rsidRPr="00754145" w:rsidRDefault="00F1175F" w:rsidP="004F11E4">
      <w:pPr>
        <w:spacing w:line="240" w:lineRule="exact"/>
        <w:rPr>
          <w:szCs w:val="20"/>
        </w:rPr>
      </w:pPr>
      <w:r>
        <w:t xml:space="preserve">Prof.ssa </w:t>
      </w:r>
      <w:r w:rsidR="00EC5352" w:rsidRPr="00754145">
        <w:rPr>
          <w:szCs w:val="20"/>
        </w:rPr>
        <w:t>Annachiara Fasoli</w:t>
      </w:r>
    </w:p>
    <w:p w14:paraId="4389A579" w14:textId="5FF4A414" w:rsidR="0092595D" w:rsidRPr="00754145" w:rsidRDefault="0092595D" w:rsidP="004F11E4">
      <w:pPr>
        <w:spacing w:before="240" w:after="120" w:line="240" w:lineRule="exact"/>
        <w:rPr>
          <w:b/>
          <w:szCs w:val="20"/>
        </w:rPr>
      </w:pPr>
      <w:r w:rsidRPr="00754145">
        <w:rPr>
          <w:b/>
          <w:i/>
          <w:szCs w:val="20"/>
        </w:rPr>
        <w:t>OBIETTIVO DEL CORSO E RISULTATI DI APPRENDIMENTO ATTESI</w:t>
      </w:r>
    </w:p>
    <w:p w14:paraId="54B1B833" w14:textId="4C54B0D8" w:rsidR="00C3004D" w:rsidRPr="00754145" w:rsidRDefault="00C3004D" w:rsidP="00C3004D">
      <w:pPr>
        <w:spacing w:line="240" w:lineRule="exact"/>
        <w:contextualSpacing/>
        <w:rPr>
          <w:rFonts w:ascii="Times" w:hAnsi="Times"/>
          <w:szCs w:val="20"/>
        </w:rPr>
      </w:pPr>
      <w:r w:rsidRPr="00754145">
        <w:rPr>
          <w:rFonts w:ascii="Times" w:hAnsi="Times"/>
          <w:szCs w:val="20"/>
        </w:rPr>
        <w:t>Il corso si propone di introdurre lo studente a una riflessione di natura filosofica sulle principali questioni etiche e antropologiche sollevate dallo sviluppo delle tecnologie</w:t>
      </w:r>
      <w:r w:rsidR="00E873F4">
        <w:rPr>
          <w:rFonts w:ascii="Times" w:hAnsi="Times"/>
          <w:szCs w:val="20"/>
        </w:rPr>
        <w:t xml:space="preserve"> </w:t>
      </w:r>
      <w:r w:rsidRPr="00754145">
        <w:rPr>
          <w:rFonts w:ascii="Times" w:hAnsi="Times"/>
          <w:szCs w:val="20"/>
        </w:rPr>
        <w:t xml:space="preserve">che </w:t>
      </w:r>
      <w:r w:rsidR="00754145" w:rsidRPr="00754145">
        <w:rPr>
          <w:rFonts w:ascii="Times" w:hAnsi="Times"/>
          <w:szCs w:val="20"/>
        </w:rPr>
        <w:t>sappia</w:t>
      </w:r>
      <w:r w:rsidRPr="00754145">
        <w:rPr>
          <w:rFonts w:ascii="Times" w:hAnsi="Times"/>
          <w:szCs w:val="20"/>
        </w:rPr>
        <w:t xml:space="preserve"> </w:t>
      </w:r>
      <w:r w:rsidR="00754145" w:rsidRPr="00754145">
        <w:rPr>
          <w:rFonts w:ascii="Times" w:hAnsi="Times"/>
          <w:szCs w:val="20"/>
        </w:rPr>
        <w:t>essere</w:t>
      </w:r>
      <w:r w:rsidRPr="00754145">
        <w:rPr>
          <w:rFonts w:ascii="Times" w:hAnsi="Times"/>
          <w:szCs w:val="20"/>
        </w:rPr>
        <w:t xml:space="preserve"> co</w:t>
      </w:r>
      <w:r w:rsidR="00754145" w:rsidRPr="00754145">
        <w:rPr>
          <w:rFonts w:ascii="Times" w:hAnsi="Times"/>
          <w:szCs w:val="20"/>
        </w:rPr>
        <w:t>erente</w:t>
      </w:r>
      <w:r w:rsidRPr="00754145">
        <w:rPr>
          <w:rFonts w:ascii="Times" w:hAnsi="Times"/>
          <w:szCs w:val="20"/>
        </w:rPr>
        <w:t xml:space="preserve"> e </w:t>
      </w:r>
      <w:r w:rsidR="00754145" w:rsidRPr="00754145">
        <w:rPr>
          <w:rFonts w:ascii="Times" w:hAnsi="Times"/>
          <w:szCs w:val="20"/>
        </w:rPr>
        <w:t>significativa</w:t>
      </w:r>
      <w:r w:rsidRPr="00754145">
        <w:rPr>
          <w:rFonts w:ascii="Times" w:hAnsi="Times"/>
          <w:szCs w:val="20"/>
        </w:rPr>
        <w:t xml:space="preserve"> </w:t>
      </w:r>
      <w:r w:rsidR="00E873F4">
        <w:rPr>
          <w:rFonts w:ascii="Times" w:hAnsi="Times"/>
          <w:szCs w:val="20"/>
        </w:rPr>
        <w:t>anche per</w:t>
      </w:r>
      <w:r w:rsidR="00FB5B44">
        <w:rPr>
          <w:rFonts w:ascii="Times" w:hAnsi="Times"/>
          <w:szCs w:val="20"/>
        </w:rPr>
        <w:t xml:space="preserve"> chi opera ne</w:t>
      </w:r>
      <w:r w:rsidR="00E873F4" w:rsidRPr="00754145">
        <w:rPr>
          <w:rFonts w:ascii="Times" w:hAnsi="Times"/>
          <w:szCs w:val="20"/>
        </w:rPr>
        <w:t xml:space="preserve">l </w:t>
      </w:r>
      <w:r w:rsidRPr="00754145">
        <w:rPr>
          <w:rFonts w:ascii="Times" w:hAnsi="Times"/>
          <w:szCs w:val="20"/>
        </w:rPr>
        <w:t xml:space="preserve">campo dell’eduzione e della </w:t>
      </w:r>
      <w:r w:rsidR="00754145" w:rsidRPr="00754145">
        <w:rPr>
          <w:rFonts w:ascii="Times" w:hAnsi="Times"/>
          <w:szCs w:val="20"/>
        </w:rPr>
        <w:t>formazione</w:t>
      </w:r>
      <w:r w:rsidRPr="00754145">
        <w:rPr>
          <w:rFonts w:ascii="Times" w:hAnsi="Times"/>
          <w:szCs w:val="20"/>
        </w:rPr>
        <w:t>.</w:t>
      </w:r>
    </w:p>
    <w:p w14:paraId="72AD3657" w14:textId="4FFD8B09" w:rsidR="00C3004D" w:rsidRPr="00754145" w:rsidRDefault="00C3004D" w:rsidP="00C3004D">
      <w:pPr>
        <w:spacing w:line="240" w:lineRule="exact"/>
        <w:contextualSpacing/>
        <w:rPr>
          <w:rFonts w:ascii="Times" w:hAnsi="Times"/>
          <w:szCs w:val="20"/>
        </w:rPr>
      </w:pPr>
      <w:r w:rsidRPr="00754145">
        <w:rPr>
          <w:rFonts w:ascii="Times" w:hAnsi="Times"/>
          <w:szCs w:val="20"/>
        </w:rPr>
        <w:t xml:space="preserve">Al termine dell’insegnamento, lo studente sarà in grado di conoscere le principali tematiche di bioetica, possiederà gli strumenti concettuali di base in grado di orientarlo nel dibattito bioetico e avrà acquisito un metodo argomentativo atto a favorire un autonomo percorso riflessivo, compimento di ogni </w:t>
      </w:r>
      <w:r w:rsidR="00754145" w:rsidRPr="00754145">
        <w:rPr>
          <w:rFonts w:ascii="Times" w:hAnsi="Times"/>
          <w:szCs w:val="20"/>
        </w:rPr>
        <w:t>processo</w:t>
      </w:r>
      <w:r w:rsidRPr="00754145">
        <w:rPr>
          <w:rFonts w:ascii="Times" w:hAnsi="Times"/>
          <w:szCs w:val="20"/>
        </w:rPr>
        <w:t xml:space="preserve"> </w:t>
      </w:r>
      <w:r w:rsidR="00754145" w:rsidRPr="00754145">
        <w:rPr>
          <w:rFonts w:ascii="Times" w:hAnsi="Times"/>
          <w:szCs w:val="20"/>
        </w:rPr>
        <w:t>educativo</w:t>
      </w:r>
      <w:r w:rsidRPr="00754145">
        <w:rPr>
          <w:rFonts w:ascii="Times" w:hAnsi="Times"/>
          <w:szCs w:val="20"/>
        </w:rPr>
        <w:t>.</w:t>
      </w:r>
    </w:p>
    <w:p w14:paraId="6CF62941" w14:textId="71445C64" w:rsidR="000C5564" w:rsidRPr="00754145" w:rsidRDefault="00C3004D" w:rsidP="0092595D">
      <w:pPr>
        <w:spacing w:line="240" w:lineRule="exact"/>
        <w:rPr>
          <w:szCs w:val="20"/>
        </w:rPr>
      </w:pPr>
      <w:r w:rsidRPr="00754145">
        <w:rPr>
          <w:szCs w:val="20"/>
        </w:rPr>
        <w:t xml:space="preserve">Lo studente </w:t>
      </w:r>
      <w:r w:rsidR="00EC5352" w:rsidRPr="00754145">
        <w:rPr>
          <w:szCs w:val="20"/>
        </w:rPr>
        <w:t>avrà</w:t>
      </w:r>
      <w:r w:rsidR="00754145" w:rsidRPr="00754145">
        <w:rPr>
          <w:szCs w:val="20"/>
        </w:rPr>
        <w:t xml:space="preserve"> inoltre</w:t>
      </w:r>
      <w:r w:rsidR="00EC5352" w:rsidRPr="00754145">
        <w:rPr>
          <w:szCs w:val="20"/>
        </w:rPr>
        <w:t xml:space="preserve"> sviluppato una comprensione critica dell’intreccio tra trasformazione tecnologica, visione dell’uomo e agire moral</w:t>
      </w:r>
      <w:r w:rsidRPr="00754145">
        <w:rPr>
          <w:szCs w:val="20"/>
        </w:rPr>
        <w:t>e.</w:t>
      </w:r>
    </w:p>
    <w:p w14:paraId="4EB1E9DE" w14:textId="031E884E" w:rsidR="0092595D" w:rsidRPr="00754145" w:rsidRDefault="004F11E4" w:rsidP="0092595D">
      <w:pPr>
        <w:spacing w:before="240" w:after="120" w:line="240" w:lineRule="exact"/>
        <w:rPr>
          <w:b/>
          <w:szCs w:val="20"/>
        </w:rPr>
      </w:pPr>
      <w:r w:rsidRPr="00754145">
        <w:rPr>
          <w:b/>
          <w:i/>
          <w:szCs w:val="20"/>
        </w:rPr>
        <w:t>DESCRIZIONE DELLE ATTIVITA’</w:t>
      </w:r>
    </w:p>
    <w:p w14:paraId="33CF8016" w14:textId="7C51C216" w:rsidR="00754145" w:rsidRPr="00754145" w:rsidRDefault="00C3004D" w:rsidP="00C3004D">
      <w:pPr>
        <w:spacing w:line="240" w:lineRule="exact"/>
        <w:rPr>
          <w:rFonts w:ascii="Times" w:hAnsi="Times"/>
          <w:szCs w:val="20"/>
        </w:rPr>
      </w:pPr>
      <w:r w:rsidRPr="00754145">
        <w:rPr>
          <w:rFonts w:ascii="Times" w:hAnsi="Times"/>
          <w:szCs w:val="20"/>
        </w:rPr>
        <w:t>Il corso si articola in due parti</w:t>
      </w:r>
      <w:r w:rsidR="00754145" w:rsidRPr="00754145">
        <w:rPr>
          <w:rFonts w:ascii="Times" w:hAnsi="Times"/>
          <w:szCs w:val="20"/>
        </w:rPr>
        <w:t>.</w:t>
      </w:r>
      <w:r w:rsidRPr="00754145">
        <w:rPr>
          <w:rFonts w:ascii="Times" w:hAnsi="Times"/>
          <w:szCs w:val="20"/>
        </w:rPr>
        <w:t xml:space="preserve"> </w:t>
      </w:r>
      <w:r w:rsidR="00754145" w:rsidRPr="00754145">
        <w:rPr>
          <w:rFonts w:ascii="Times" w:hAnsi="Times"/>
          <w:szCs w:val="20"/>
        </w:rPr>
        <w:t>La</w:t>
      </w:r>
      <w:r w:rsidRPr="00754145">
        <w:rPr>
          <w:rFonts w:ascii="Times" w:hAnsi="Times"/>
          <w:szCs w:val="20"/>
        </w:rPr>
        <w:t xml:space="preserve"> prima è dedicata a una breve ricognizione dell’origine della bioetica: a questo proposito risulteranno centrali i temi dedicati al dibattito s</w:t>
      </w:r>
      <w:r w:rsidR="00754145" w:rsidRPr="00754145">
        <w:rPr>
          <w:rFonts w:ascii="Times" w:hAnsi="Times"/>
          <w:szCs w:val="20"/>
        </w:rPr>
        <w:t xml:space="preserve">ulla problematica distinzione </w:t>
      </w:r>
      <w:r w:rsidRPr="00754145">
        <w:rPr>
          <w:rFonts w:ascii="Times" w:hAnsi="Times"/>
          <w:szCs w:val="20"/>
        </w:rPr>
        <w:t>tra bioetica laica e bioetica cattolica, sul pluralismo etic</w:t>
      </w:r>
      <w:r w:rsidR="00754145" w:rsidRPr="00754145">
        <w:rPr>
          <w:rFonts w:ascii="Times" w:hAnsi="Times"/>
          <w:szCs w:val="20"/>
        </w:rPr>
        <w:t>o</w:t>
      </w:r>
      <w:r w:rsidRPr="00754145">
        <w:rPr>
          <w:rFonts w:ascii="Times" w:hAnsi="Times"/>
          <w:szCs w:val="20"/>
        </w:rPr>
        <w:t xml:space="preserve">, </w:t>
      </w:r>
      <w:r w:rsidR="00754145" w:rsidRPr="00754145">
        <w:rPr>
          <w:rFonts w:ascii="Times" w:hAnsi="Times"/>
          <w:szCs w:val="20"/>
        </w:rPr>
        <w:t xml:space="preserve">nella sua relazione </w:t>
      </w:r>
      <w:r w:rsidR="00E873F4">
        <w:rPr>
          <w:rFonts w:ascii="Times" w:hAnsi="Times"/>
          <w:szCs w:val="20"/>
        </w:rPr>
        <w:t xml:space="preserve">problematica </w:t>
      </w:r>
      <w:r w:rsidRPr="00754145">
        <w:rPr>
          <w:rFonts w:ascii="Times" w:hAnsi="Times"/>
          <w:szCs w:val="20"/>
        </w:rPr>
        <w:t xml:space="preserve">con </w:t>
      </w:r>
      <w:r w:rsidR="00E873F4">
        <w:rPr>
          <w:rFonts w:ascii="Times" w:hAnsi="Times"/>
          <w:szCs w:val="20"/>
        </w:rPr>
        <w:t>le forme d</w:t>
      </w:r>
      <w:r w:rsidR="000E6B21">
        <w:rPr>
          <w:rFonts w:ascii="Times" w:hAnsi="Times"/>
          <w:szCs w:val="20"/>
        </w:rPr>
        <w:t>i</w:t>
      </w:r>
      <w:r w:rsidR="00E873F4">
        <w:rPr>
          <w:rFonts w:ascii="Times" w:hAnsi="Times"/>
          <w:szCs w:val="20"/>
        </w:rPr>
        <w:t xml:space="preserve"> </w:t>
      </w:r>
      <w:r w:rsidRPr="00754145">
        <w:rPr>
          <w:rFonts w:ascii="Times" w:hAnsi="Times"/>
          <w:szCs w:val="20"/>
        </w:rPr>
        <w:t>relativismo, e sulla nozione di person</w:t>
      </w:r>
      <w:r w:rsidR="00754145" w:rsidRPr="00754145">
        <w:rPr>
          <w:rFonts w:ascii="Times" w:hAnsi="Times"/>
          <w:szCs w:val="20"/>
        </w:rPr>
        <w:t>a, nel suo rapporto con la nozione di essere umano</w:t>
      </w:r>
      <w:r w:rsidRPr="00754145">
        <w:rPr>
          <w:rFonts w:ascii="Times" w:hAnsi="Times"/>
          <w:szCs w:val="20"/>
        </w:rPr>
        <w:t xml:space="preserve">. </w:t>
      </w:r>
    </w:p>
    <w:p w14:paraId="14101800" w14:textId="1184D21A" w:rsidR="00C3004D" w:rsidRPr="00754145" w:rsidRDefault="00C3004D" w:rsidP="00C3004D">
      <w:pPr>
        <w:spacing w:line="240" w:lineRule="exact"/>
        <w:rPr>
          <w:b/>
          <w:szCs w:val="20"/>
        </w:rPr>
      </w:pPr>
      <w:r w:rsidRPr="00754145">
        <w:rPr>
          <w:rFonts w:ascii="Times" w:hAnsi="Times"/>
          <w:szCs w:val="20"/>
        </w:rPr>
        <w:t xml:space="preserve">La seconda parte </w:t>
      </w:r>
      <w:r w:rsidR="00E873F4">
        <w:rPr>
          <w:rFonts w:ascii="Times" w:hAnsi="Times"/>
          <w:szCs w:val="20"/>
        </w:rPr>
        <w:t>si concentra su</w:t>
      </w:r>
      <w:r w:rsidR="00E873F4" w:rsidRPr="00754145">
        <w:rPr>
          <w:rFonts w:ascii="Times" w:hAnsi="Times"/>
          <w:szCs w:val="20"/>
        </w:rPr>
        <w:t xml:space="preserve"> </w:t>
      </w:r>
      <w:r w:rsidRPr="00754145">
        <w:rPr>
          <w:rFonts w:ascii="Times" w:hAnsi="Times"/>
          <w:szCs w:val="20"/>
        </w:rPr>
        <w:t xml:space="preserve">alcuni dei più rilevanti problemi sollevati dalle trasformazioni dell’esperienza </w:t>
      </w:r>
      <w:r w:rsidR="00195209">
        <w:rPr>
          <w:rFonts w:ascii="Times" w:hAnsi="Times"/>
          <w:szCs w:val="20"/>
        </w:rPr>
        <w:t>determinati</w:t>
      </w:r>
      <w:r w:rsidR="00E873F4" w:rsidRPr="00754145">
        <w:rPr>
          <w:rFonts w:ascii="Times" w:hAnsi="Times"/>
          <w:szCs w:val="20"/>
        </w:rPr>
        <w:t xml:space="preserve"> </w:t>
      </w:r>
      <w:r w:rsidRPr="00754145">
        <w:rPr>
          <w:rFonts w:ascii="Times" w:hAnsi="Times"/>
          <w:szCs w:val="20"/>
        </w:rPr>
        <w:t xml:space="preserve">dalle tecnologie: su questo versante l’attenzione </w:t>
      </w:r>
      <w:r w:rsidR="00754145" w:rsidRPr="00754145">
        <w:rPr>
          <w:rFonts w:ascii="Times" w:hAnsi="Times"/>
          <w:szCs w:val="20"/>
        </w:rPr>
        <w:t>sarà rivolta in particolare alle</w:t>
      </w:r>
      <w:r w:rsidRPr="00754145">
        <w:rPr>
          <w:rFonts w:ascii="Times" w:hAnsi="Times"/>
          <w:szCs w:val="20"/>
        </w:rPr>
        <w:t xml:space="preserve"> problematiche relative a</w:t>
      </w:r>
      <w:r w:rsidR="00754145" w:rsidRPr="00754145">
        <w:rPr>
          <w:rFonts w:ascii="Times" w:hAnsi="Times"/>
          <w:szCs w:val="20"/>
        </w:rPr>
        <w:t>lla</w:t>
      </w:r>
      <w:r w:rsidRPr="00754145">
        <w:rPr>
          <w:rFonts w:ascii="Times" w:hAnsi="Times"/>
          <w:szCs w:val="20"/>
        </w:rPr>
        <w:t xml:space="preserve"> procreazione extracorporea (</w:t>
      </w:r>
      <w:r w:rsidR="00E873F4">
        <w:rPr>
          <w:rFonts w:ascii="Times" w:hAnsi="Times"/>
          <w:szCs w:val="20"/>
        </w:rPr>
        <w:t xml:space="preserve">con attenzione anche al caso della </w:t>
      </w:r>
      <w:r w:rsidR="00754145" w:rsidRPr="00754145">
        <w:rPr>
          <w:rFonts w:ascii="Times" w:hAnsi="Times"/>
          <w:szCs w:val="20"/>
        </w:rPr>
        <w:t>maternità surrogata</w:t>
      </w:r>
      <w:r w:rsidRPr="00754145">
        <w:rPr>
          <w:rFonts w:ascii="Times" w:hAnsi="Times"/>
          <w:szCs w:val="20"/>
        </w:rPr>
        <w:t xml:space="preserve">) – e </w:t>
      </w:r>
      <w:r w:rsidR="00754145" w:rsidRPr="00754145">
        <w:rPr>
          <w:rFonts w:ascii="Times" w:hAnsi="Times"/>
          <w:szCs w:val="20"/>
        </w:rPr>
        <w:t>alle</w:t>
      </w:r>
      <w:r w:rsidRPr="00754145">
        <w:rPr>
          <w:rFonts w:ascii="Times" w:hAnsi="Times"/>
          <w:szCs w:val="20"/>
        </w:rPr>
        <w:t xml:space="preserve"> problematiche di fine vita</w:t>
      </w:r>
      <w:r w:rsidR="00E873F4">
        <w:rPr>
          <w:rFonts w:ascii="Times" w:hAnsi="Times"/>
          <w:szCs w:val="20"/>
        </w:rPr>
        <w:t xml:space="preserve"> (</w:t>
      </w:r>
      <w:r w:rsidRPr="00754145">
        <w:rPr>
          <w:rFonts w:ascii="Times" w:hAnsi="Times"/>
          <w:szCs w:val="20"/>
        </w:rPr>
        <w:t>accanimento terapeutico, eutanasia e</w:t>
      </w:r>
      <w:r w:rsidR="00754145" w:rsidRPr="00754145">
        <w:rPr>
          <w:rFonts w:ascii="Times" w:hAnsi="Times"/>
          <w:szCs w:val="20"/>
        </w:rPr>
        <w:t xml:space="preserve"> </w:t>
      </w:r>
      <w:r w:rsidRPr="00754145">
        <w:rPr>
          <w:rFonts w:ascii="Times" w:hAnsi="Times"/>
          <w:szCs w:val="20"/>
        </w:rPr>
        <w:t>suicidio assistito</w:t>
      </w:r>
      <w:r w:rsidR="00E873F4">
        <w:rPr>
          <w:rFonts w:ascii="Times" w:hAnsi="Times"/>
          <w:szCs w:val="20"/>
        </w:rPr>
        <w:t>)</w:t>
      </w:r>
      <w:r w:rsidRPr="00754145">
        <w:rPr>
          <w:rFonts w:ascii="Times" w:hAnsi="Times"/>
          <w:szCs w:val="20"/>
        </w:rPr>
        <w:t>. Inoltre</w:t>
      </w:r>
      <w:r w:rsidR="00754145" w:rsidRPr="00754145">
        <w:rPr>
          <w:rFonts w:ascii="Times" w:hAnsi="Times"/>
          <w:szCs w:val="20"/>
        </w:rPr>
        <w:t>,</w:t>
      </w:r>
      <w:r w:rsidRPr="00754145">
        <w:rPr>
          <w:rFonts w:ascii="Times" w:hAnsi="Times"/>
          <w:szCs w:val="20"/>
        </w:rPr>
        <w:t xml:space="preserve"> a conclusione del corso</w:t>
      </w:r>
      <w:r w:rsidR="00754145" w:rsidRPr="00754145">
        <w:rPr>
          <w:rFonts w:ascii="Times" w:hAnsi="Times"/>
          <w:szCs w:val="20"/>
        </w:rPr>
        <w:t>,</w:t>
      </w:r>
      <w:r w:rsidRPr="00754145">
        <w:rPr>
          <w:rFonts w:ascii="Times" w:hAnsi="Times"/>
          <w:szCs w:val="20"/>
        </w:rPr>
        <w:t xml:space="preserve"> verrà proposta una </w:t>
      </w:r>
      <w:r w:rsidR="00754145" w:rsidRPr="00754145">
        <w:rPr>
          <w:rFonts w:ascii="Times" w:hAnsi="Times"/>
          <w:szCs w:val="20"/>
        </w:rPr>
        <w:t>riflessione</w:t>
      </w:r>
      <w:r w:rsidRPr="00754145">
        <w:rPr>
          <w:rFonts w:ascii="Times" w:hAnsi="Times"/>
          <w:szCs w:val="20"/>
        </w:rPr>
        <w:t xml:space="preserve"> in chiave bioetica </w:t>
      </w:r>
      <w:r w:rsidR="00195209">
        <w:rPr>
          <w:rFonts w:ascii="Times" w:hAnsi="Times"/>
          <w:szCs w:val="20"/>
        </w:rPr>
        <w:t>su</w:t>
      </w:r>
      <w:r w:rsidR="00754145" w:rsidRPr="00754145">
        <w:rPr>
          <w:rFonts w:ascii="Times" w:hAnsi="Times"/>
          <w:szCs w:val="20"/>
        </w:rPr>
        <w:t>l</w:t>
      </w:r>
      <w:r w:rsidRPr="00754145">
        <w:rPr>
          <w:rFonts w:ascii="Times" w:hAnsi="Times"/>
          <w:szCs w:val="20"/>
        </w:rPr>
        <w:t xml:space="preserve">la pandemia, </w:t>
      </w:r>
      <w:r w:rsidR="00E873F4">
        <w:rPr>
          <w:rFonts w:ascii="Times" w:hAnsi="Times"/>
          <w:szCs w:val="20"/>
        </w:rPr>
        <w:t>per delineare un</w:t>
      </w:r>
      <w:r w:rsidR="00E873F4" w:rsidRPr="00754145">
        <w:rPr>
          <w:rFonts w:ascii="Times" w:hAnsi="Times"/>
          <w:szCs w:val="20"/>
        </w:rPr>
        <w:t xml:space="preserve">a </w:t>
      </w:r>
      <w:r w:rsidRPr="00754145">
        <w:rPr>
          <w:szCs w:val="20"/>
        </w:rPr>
        <w:t>lettura esistenziale del</w:t>
      </w:r>
      <w:r w:rsidR="00FB5B44">
        <w:rPr>
          <w:szCs w:val="20"/>
        </w:rPr>
        <w:t xml:space="preserve"> fenomeno della </w:t>
      </w:r>
      <w:r w:rsidRPr="00754145">
        <w:rPr>
          <w:szCs w:val="20"/>
        </w:rPr>
        <w:t xml:space="preserve">malattia </w:t>
      </w:r>
      <w:r w:rsidR="00FB5B44">
        <w:rPr>
          <w:szCs w:val="20"/>
        </w:rPr>
        <w:t>nel tempo dell’impossibilità del contatto fisico</w:t>
      </w:r>
      <w:r w:rsidRPr="00754145">
        <w:rPr>
          <w:szCs w:val="20"/>
        </w:rPr>
        <w:t xml:space="preserve">. </w:t>
      </w:r>
    </w:p>
    <w:p w14:paraId="60090B24" w14:textId="77777777" w:rsidR="00DB12DB" w:rsidRPr="00754145" w:rsidRDefault="00DB12DB" w:rsidP="00DB12DB">
      <w:pPr>
        <w:spacing w:before="240" w:after="120" w:line="240" w:lineRule="exact"/>
        <w:rPr>
          <w:b/>
          <w:i/>
          <w:szCs w:val="20"/>
        </w:rPr>
      </w:pPr>
      <w:r w:rsidRPr="00754145">
        <w:rPr>
          <w:b/>
          <w:i/>
          <w:szCs w:val="20"/>
        </w:rPr>
        <w:t>BIBLIOGRAFIA</w:t>
      </w:r>
      <w:r w:rsidRPr="00754145">
        <w:rPr>
          <w:rStyle w:val="Rimandonotaapidipagina"/>
          <w:b/>
          <w:i/>
          <w:szCs w:val="20"/>
        </w:rPr>
        <w:footnoteReference w:id="1"/>
      </w:r>
    </w:p>
    <w:p w14:paraId="55FD524C" w14:textId="189372F0" w:rsidR="00DB12DB" w:rsidRPr="00754145" w:rsidRDefault="00DB12DB" w:rsidP="00DB12DB">
      <w:pPr>
        <w:rPr>
          <w:rStyle w:val="Collegamentoipertestuale"/>
          <w:i/>
          <w:szCs w:val="20"/>
        </w:rPr>
      </w:pPr>
      <w:r w:rsidRPr="00754145">
        <w:rPr>
          <w:smallCaps/>
          <w:spacing w:val="-5"/>
          <w:szCs w:val="20"/>
        </w:rPr>
        <w:t>Adriano. Pessina,</w:t>
      </w:r>
      <w:r w:rsidRPr="00754145">
        <w:rPr>
          <w:i/>
          <w:spacing w:val="-5"/>
          <w:szCs w:val="20"/>
        </w:rPr>
        <w:t xml:space="preserve"> </w:t>
      </w:r>
      <w:r w:rsidRPr="00754145">
        <w:rPr>
          <w:bCs/>
          <w:i/>
          <w:spacing w:val="-5"/>
          <w:szCs w:val="20"/>
        </w:rPr>
        <w:t>Bioetica</w:t>
      </w:r>
      <w:r>
        <w:rPr>
          <w:bCs/>
          <w:i/>
          <w:spacing w:val="-5"/>
          <w:szCs w:val="20"/>
        </w:rPr>
        <w:t>.</w:t>
      </w:r>
      <w:r w:rsidRPr="00754145">
        <w:rPr>
          <w:bCs/>
          <w:i/>
          <w:spacing w:val="-5"/>
          <w:szCs w:val="20"/>
        </w:rPr>
        <w:t xml:space="preserve"> L’uomo sperimentale</w:t>
      </w:r>
      <w:r w:rsidRPr="00754145">
        <w:rPr>
          <w:i/>
          <w:spacing w:val="-5"/>
          <w:szCs w:val="20"/>
        </w:rPr>
        <w:t>,</w:t>
      </w:r>
      <w:r w:rsidRPr="00754145">
        <w:rPr>
          <w:spacing w:val="-5"/>
          <w:szCs w:val="20"/>
        </w:rPr>
        <w:t xml:space="preserve"> III Edizione, Pearson</w:t>
      </w:r>
      <w:r w:rsidR="00F1175F">
        <w:rPr>
          <w:spacing w:val="-5"/>
          <w:szCs w:val="20"/>
        </w:rPr>
        <w:t>,</w:t>
      </w:r>
      <w:r w:rsidR="00F1175F" w:rsidRPr="00F1175F">
        <w:rPr>
          <w:spacing w:val="-5"/>
          <w:szCs w:val="20"/>
        </w:rPr>
        <w:t xml:space="preserve"> </w:t>
      </w:r>
      <w:r w:rsidR="00F1175F" w:rsidRPr="00754145">
        <w:rPr>
          <w:spacing w:val="-5"/>
          <w:szCs w:val="20"/>
        </w:rPr>
        <w:t>Milano -</w:t>
      </w:r>
      <w:r w:rsidR="00F1175F">
        <w:rPr>
          <w:spacing w:val="-5"/>
          <w:szCs w:val="20"/>
        </w:rPr>
        <w:t xml:space="preserve"> </w:t>
      </w:r>
      <w:r w:rsidR="00F1175F" w:rsidRPr="00754145">
        <w:rPr>
          <w:spacing w:val="-5"/>
          <w:szCs w:val="20"/>
        </w:rPr>
        <w:t>Torino,</w:t>
      </w:r>
      <w:r w:rsidRPr="00754145">
        <w:rPr>
          <w:spacing w:val="-5"/>
          <w:szCs w:val="20"/>
        </w:rPr>
        <w:t xml:space="preserve"> 2020 (capp. 1,2, 4-9). </w:t>
      </w:r>
      <w:hyperlink r:id="rId8" w:history="1">
        <w:r w:rsidRPr="00754145">
          <w:rPr>
            <w:rStyle w:val="Collegamentoipertestuale"/>
            <w:i/>
            <w:szCs w:val="20"/>
          </w:rPr>
          <w:t>Acquista da VP</w:t>
        </w:r>
      </w:hyperlink>
      <w:r>
        <w:rPr>
          <w:rStyle w:val="Collegamentoipertestuale"/>
          <w:i/>
          <w:szCs w:val="20"/>
        </w:rPr>
        <w:t xml:space="preserve"> </w:t>
      </w:r>
    </w:p>
    <w:p w14:paraId="724B0EDD" w14:textId="77777777" w:rsidR="00DB12DB" w:rsidRPr="00754145" w:rsidRDefault="00DB12DB" w:rsidP="00DB12DB">
      <w:pPr>
        <w:rPr>
          <w:bCs/>
          <w:iCs/>
          <w:spacing w:val="-5"/>
          <w:szCs w:val="20"/>
        </w:rPr>
      </w:pPr>
    </w:p>
    <w:p w14:paraId="44862BA5" w14:textId="77777777" w:rsidR="00DB12DB" w:rsidRPr="00DB12DB" w:rsidRDefault="00DB12DB" w:rsidP="00DB12DB">
      <w:pPr>
        <w:tabs>
          <w:tab w:val="clear" w:pos="284"/>
        </w:tabs>
        <w:spacing w:line="240" w:lineRule="auto"/>
        <w:jc w:val="left"/>
        <w:rPr>
          <w:b/>
          <w:bCs/>
          <w:smallCaps/>
          <w:szCs w:val="20"/>
        </w:rPr>
      </w:pPr>
      <w:r w:rsidRPr="00DB12DB">
        <w:rPr>
          <w:b/>
          <w:bCs/>
          <w:szCs w:val="20"/>
        </w:rPr>
        <w:t>Letture consigliate per approfondimento</w:t>
      </w:r>
      <w:r>
        <w:rPr>
          <w:b/>
          <w:bCs/>
          <w:szCs w:val="20"/>
        </w:rPr>
        <w:t>,</w:t>
      </w:r>
      <w:r w:rsidRPr="00DB12DB">
        <w:rPr>
          <w:b/>
          <w:bCs/>
          <w:szCs w:val="20"/>
        </w:rPr>
        <w:t xml:space="preserve"> ma non oggetto di esame</w:t>
      </w:r>
      <w:r>
        <w:rPr>
          <w:b/>
          <w:bCs/>
          <w:szCs w:val="20"/>
        </w:rPr>
        <w:t xml:space="preserve">: </w:t>
      </w:r>
    </w:p>
    <w:p w14:paraId="6A45406A" w14:textId="77777777" w:rsidR="00DB12DB" w:rsidRPr="00754145" w:rsidRDefault="00DB12DB" w:rsidP="00DB12DB">
      <w:pPr>
        <w:tabs>
          <w:tab w:val="clear" w:pos="284"/>
        </w:tabs>
        <w:spacing w:line="240" w:lineRule="auto"/>
        <w:jc w:val="left"/>
        <w:rPr>
          <w:rFonts w:ascii="Times" w:hAnsi="Times" w:cs="Times"/>
          <w:smallCaps/>
          <w:spacing w:val="-5"/>
          <w:szCs w:val="20"/>
        </w:rPr>
      </w:pPr>
    </w:p>
    <w:p w14:paraId="7DC51CCA" w14:textId="3DD18F57" w:rsidR="00DB12DB" w:rsidRPr="00754145" w:rsidRDefault="00DB12DB" w:rsidP="00DB12DB">
      <w:pPr>
        <w:tabs>
          <w:tab w:val="clear" w:pos="284"/>
        </w:tabs>
        <w:spacing w:line="240" w:lineRule="auto"/>
        <w:jc w:val="left"/>
        <w:rPr>
          <w:rFonts w:ascii="Times" w:hAnsi="Times" w:cs="Times"/>
          <w:bCs/>
          <w:iCs/>
          <w:spacing w:val="-5"/>
          <w:szCs w:val="20"/>
        </w:rPr>
      </w:pPr>
      <w:r w:rsidRPr="00754145">
        <w:rPr>
          <w:rFonts w:ascii="Times" w:hAnsi="Times" w:cs="Times"/>
          <w:smallCaps/>
          <w:spacing w:val="-5"/>
          <w:szCs w:val="20"/>
        </w:rPr>
        <w:t xml:space="preserve">Adriano Pessina, </w:t>
      </w:r>
      <w:r w:rsidRPr="00754145">
        <w:rPr>
          <w:rFonts w:ascii="Times" w:hAnsi="Times" w:cs="Times"/>
          <w:i/>
          <w:iCs/>
          <w:smallCaps/>
          <w:spacing w:val="-5"/>
          <w:szCs w:val="20"/>
        </w:rPr>
        <w:t xml:space="preserve"> </w:t>
      </w:r>
      <w:r w:rsidRPr="00754145">
        <w:rPr>
          <w:rFonts w:ascii="Times" w:hAnsi="Times" w:cs="Times"/>
          <w:bCs/>
          <w:i/>
          <w:spacing w:val="-5"/>
          <w:szCs w:val="20"/>
        </w:rPr>
        <w:t xml:space="preserve">Eutanasia. Della morte e di altre cose, </w:t>
      </w:r>
      <w:r w:rsidRPr="00754145">
        <w:rPr>
          <w:rFonts w:ascii="Times" w:hAnsi="Times" w:cs="Times"/>
          <w:bCs/>
          <w:iCs/>
          <w:spacing w:val="-5"/>
          <w:szCs w:val="20"/>
        </w:rPr>
        <w:t>Cantagalli, Siena 2007</w:t>
      </w:r>
      <w:r w:rsidR="004526E4">
        <w:rPr>
          <w:rFonts w:ascii="Times" w:hAnsi="Times" w:cs="Times"/>
          <w:bCs/>
          <w:iCs/>
          <w:spacing w:val="-5"/>
          <w:szCs w:val="20"/>
        </w:rPr>
        <w:t>.</w:t>
      </w:r>
    </w:p>
    <w:p w14:paraId="0DEE5C02" w14:textId="77777777" w:rsidR="00DB12DB" w:rsidRDefault="00DB12DB" w:rsidP="00DB12DB">
      <w:pPr>
        <w:rPr>
          <w:smallCaps/>
          <w:spacing w:val="-5"/>
          <w:szCs w:val="20"/>
        </w:rPr>
      </w:pPr>
    </w:p>
    <w:p w14:paraId="6D9D3901" w14:textId="4880A5F8" w:rsidR="00DB12DB" w:rsidRPr="00DB12DB" w:rsidRDefault="00DB12DB" w:rsidP="00DB12DB">
      <w:pPr>
        <w:rPr>
          <w:iCs/>
          <w:szCs w:val="20"/>
        </w:rPr>
      </w:pPr>
      <w:r w:rsidRPr="00754145">
        <w:rPr>
          <w:smallCaps/>
          <w:spacing w:val="-5"/>
          <w:szCs w:val="20"/>
        </w:rPr>
        <w:t xml:space="preserve">Alessio Musio, </w:t>
      </w:r>
      <w:r w:rsidRPr="00754145">
        <w:rPr>
          <w:bCs/>
          <w:i/>
          <w:spacing w:val="-5"/>
          <w:szCs w:val="20"/>
        </w:rPr>
        <w:t xml:space="preserve">Tra arresto, emergenza ed eccezione. Linee per un’etica della sovranità pandemica, </w:t>
      </w:r>
      <w:r w:rsidRPr="00754145">
        <w:rPr>
          <w:bCs/>
          <w:iCs/>
          <w:spacing w:val="-5"/>
          <w:szCs w:val="20"/>
        </w:rPr>
        <w:t>in</w:t>
      </w:r>
      <w:r w:rsidRPr="00754145">
        <w:rPr>
          <w:smallCaps/>
          <w:spacing w:val="-5"/>
          <w:szCs w:val="20"/>
        </w:rPr>
        <w:t xml:space="preserve"> Adriano. Pessina (a cura di), </w:t>
      </w:r>
      <w:r w:rsidRPr="00754145">
        <w:rPr>
          <w:bCs/>
          <w:i/>
          <w:spacing w:val="-5"/>
          <w:szCs w:val="20"/>
        </w:rPr>
        <w:t xml:space="preserve">Vulnus. Persone nella pandemia, </w:t>
      </w:r>
      <w:proofErr w:type="spellStart"/>
      <w:r w:rsidRPr="00754145">
        <w:rPr>
          <w:bCs/>
          <w:iCs/>
          <w:spacing w:val="-5"/>
          <w:szCs w:val="20"/>
        </w:rPr>
        <w:t>Mimesis</w:t>
      </w:r>
      <w:proofErr w:type="spellEnd"/>
      <w:r w:rsidR="00F1175F">
        <w:rPr>
          <w:bCs/>
          <w:iCs/>
          <w:spacing w:val="-5"/>
          <w:szCs w:val="20"/>
        </w:rPr>
        <w:t xml:space="preserve">, </w:t>
      </w:r>
      <w:r w:rsidR="00F1175F" w:rsidRPr="00754145">
        <w:rPr>
          <w:bCs/>
          <w:iCs/>
          <w:spacing w:val="-5"/>
          <w:szCs w:val="20"/>
        </w:rPr>
        <w:t>Milano,</w:t>
      </w:r>
      <w:r w:rsidRPr="00754145">
        <w:rPr>
          <w:bCs/>
          <w:iCs/>
          <w:spacing w:val="-5"/>
          <w:szCs w:val="20"/>
        </w:rPr>
        <w:t xml:space="preserve"> 2022, pp. 41-58.</w:t>
      </w:r>
    </w:p>
    <w:p w14:paraId="43A0D306" w14:textId="77777777" w:rsidR="00DB12DB" w:rsidRDefault="00DB12DB" w:rsidP="00DB12DB">
      <w:pPr>
        <w:rPr>
          <w:smallCaps/>
          <w:spacing w:val="-5"/>
          <w:szCs w:val="20"/>
        </w:rPr>
      </w:pPr>
    </w:p>
    <w:p w14:paraId="5D033B5B" w14:textId="21508444" w:rsidR="00DB12DB" w:rsidRPr="00DB12DB" w:rsidRDefault="00DB12DB" w:rsidP="00DB12DB">
      <w:pPr>
        <w:rPr>
          <w:bCs/>
          <w:iCs/>
          <w:spacing w:val="-5"/>
          <w:szCs w:val="20"/>
        </w:rPr>
      </w:pPr>
      <w:r w:rsidRPr="00754145">
        <w:rPr>
          <w:smallCaps/>
          <w:spacing w:val="-5"/>
          <w:szCs w:val="20"/>
        </w:rPr>
        <w:t xml:space="preserve">Alessandra Papa, </w:t>
      </w:r>
      <w:r w:rsidRPr="00754145">
        <w:rPr>
          <w:bCs/>
          <w:i/>
          <w:spacing w:val="-5"/>
          <w:szCs w:val="20"/>
        </w:rPr>
        <w:t>Scenari di crisi dell’umano e della “</w:t>
      </w:r>
      <w:proofErr w:type="spellStart"/>
      <w:r w:rsidRPr="00754145">
        <w:rPr>
          <w:bCs/>
          <w:i/>
          <w:spacing w:val="-5"/>
          <w:szCs w:val="20"/>
        </w:rPr>
        <w:t>communitas</w:t>
      </w:r>
      <w:proofErr w:type="spellEnd"/>
      <w:r w:rsidRPr="00754145">
        <w:rPr>
          <w:bCs/>
          <w:i/>
          <w:spacing w:val="-5"/>
          <w:szCs w:val="20"/>
        </w:rPr>
        <w:t xml:space="preserve">”. Tra lutto e riparazione, </w:t>
      </w:r>
      <w:r w:rsidRPr="00754145">
        <w:rPr>
          <w:bCs/>
          <w:iCs/>
          <w:spacing w:val="-5"/>
          <w:szCs w:val="20"/>
        </w:rPr>
        <w:t>in</w:t>
      </w:r>
      <w:r w:rsidRPr="00754145">
        <w:rPr>
          <w:smallCaps/>
          <w:spacing w:val="-5"/>
          <w:szCs w:val="20"/>
        </w:rPr>
        <w:t xml:space="preserve"> Adriano. Pessina (a cura di), </w:t>
      </w:r>
      <w:r w:rsidRPr="00754145">
        <w:rPr>
          <w:bCs/>
          <w:i/>
          <w:spacing w:val="-5"/>
          <w:szCs w:val="20"/>
        </w:rPr>
        <w:t xml:space="preserve">Vulnus. Persone nella pandemia, </w:t>
      </w:r>
      <w:proofErr w:type="spellStart"/>
      <w:r w:rsidRPr="00754145">
        <w:rPr>
          <w:bCs/>
          <w:iCs/>
          <w:spacing w:val="-5"/>
          <w:szCs w:val="20"/>
        </w:rPr>
        <w:t>Mimesis</w:t>
      </w:r>
      <w:proofErr w:type="spellEnd"/>
      <w:r w:rsidR="00F1175F">
        <w:rPr>
          <w:bCs/>
          <w:iCs/>
          <w:spacing w:val="-5"/>
          <w:szCs w:val="20"/>
        </w:rPr>
        <w:t xml:space="preserve">, </w:t>
      </w:r>
      <w:r w:rsidR="00F1175F" w:rsidRPr="00754145">
        <w:rPr>
          <w:bCs/>
          <w:iCs/>
          <w:spacing w:val="-5"/>
          <w:szCs w:val="20"/>
        </w:rPr>
        <w:t>Milano,</w:t>
      </w:r>
      <w:r w:rsidRPr="00754145">
        <w:rPr>
          <w:bCs/>
          <w:iCs/>
          <w:spacing w:val="-5"/>
          <w:szCs w:val="20"/>
        </w:rPr>
        <w:t xml:space="preserve"> 2022, pp. 59-75. </w:t>
      </w:r>
    </w:p>
    <w:p w14:paraId="6FED44A6" w14:textId="142B525B" w:rsidR="004F11E4" w:rsidRPr="00754145" w:rsidRDefault="004F11E4" w:rsidP="004F11E4">
      <w:pPr>
        <w:spacing w:before="240" w:after="120"/>
        <w:rPr>
          <w:b/>
          <w:i/>
          <w:szCs w:val="20"/>
        </w:rPr>
      </w:pPr>
      <w:r w:rsidRPr="00754145">
        <w:rPr>
          <w:b/>
          <w:i/>
          <w:szCs w:val="20"/>
        </w:rPr>
        <w:t>METODOLOGIE DIDATTICHE</w:t>
      </w:r>
    </w:p>
    <w:p w14:paraId="7659D92B" w14:textId="5CE3B087" w:rsidR="004F11E4" w:rsidRPr="00754145" w:rsidRDefault="004F11E4" w:rsidP="004F11E4">
      <w:pPr>
        <w:pStyle w:val="Testo2"/>
        <w:ind w:firstLine="0"/>
        <w:rPr>
          <w:sz w:val="20"/>
        </w:rPr>
      </w:pPr>
      <w:r w:rsidRPr="00754145">
        <w:rPr>
          <w:sz w:val="20"/>
        </w:rPr>
        <w:t>Lezioni frontali. Analisi e discussione degli argomenti del corso. Tre ore settimanali.</w:t>
      </w:r>
    </w:p>
    <w:p w14:paraId="0A9D2998" w14:textId="77777777" w:rsidR="004F11E4" w:rsidRPr="00754145" w:rsidRDefault="004F11E4" w:rsidP="004F11E4">
      <w:pPr>
        <w:spacing w:before="240" w:after="120"/>
        <w:rPr>
          <w:b/>
          <w:i/>
          <w:szCs w:val="20"/>
        </w:rPr>
      </w:pPr>
      <w:r w:rsidRPr="00754145">
        <w:rPr>
          <w:b/>
          <w:i/>
          <w:szCs w:val="20"/>
        </w:rPr>
        <w:t>CRITERI DI VALUTAZIONE</w:t>
      </w:r>
    </w:p>
    <w:p w14:paraId="7DA28BC3" w14:textId="77777777" w:rsidR="0010670A" w:rsidRPr="00754145" w:rsidRDefault="004F11E4" w:rsidP="00754145">
      <w:pPr>
        <w:spacing w:line="240" w:lineRule="exact"/>
        <w:rPr>
          <w:rFonts w:ascii="Times" w:hAnsi="Times"/>
          <w:szCs w:val="20"/>
        </w:rPr>
      </w:pPr>
      <w:r w:rsidRPr="00754145">
        <w:rPr>
          <w:rFonts w:ascii="Times" w:hAnsi="Times"/>
          <w:szCs w:val="20"/>
        </w:rPr>
        <w:t xml:space="preserve">L’esame consiste in un colloquio teso ad accertare e valutare: </w:t>
      </w:r>
    </w:p>
    <w:p w14:paraId="1C2A85A2" w14:textId="77777777" w:rsidR="0010670A" w:rsidRPr="00754145" w:rsidRDefault="004F11E4" w:rsidP="00754145">
      <w:pPr>
        <w:pStyle w:val="Paragrafoelenco"/>
        <w:numPr>
          <w:ilvl w:val="0"/>
          <w:numId w:val="2"/>
        </w:numPr>
        <w:spacing w:line="240" w:lineRule="exact"/>
        <w:rPr>
          <w:rFonts w:ascii="Times" w:hAnsi="Times"/>
          <w:szCs w:val="20"/>
        </w:rPr>
      </w:pPr>
      <w:r w:rsidRPr="00754145">
        <w:rPr>
          <w:rFonts w:ascii="Times" w:hAnsi="Times"/>
          <w:szCs w:val="20"/>
        </w:rPr>
        <w:t xml:space="preserve">L’apprendimento e la comprensione degli argomenti affrontati nelle lezioni e nei testi indicati nella bibliografia; </w:t>
      </w:r>
    </w:p>
    <w:p w14:paraId="3268597B" w14:textId="77777777" w:rsidR="0010670A" w:rsidRPr="00754145" w:rsidRDefault="004F11E4" w:rsidP="00754145">
      <w:pPr>
        <w:pStyle w:val="Paragrafoelenco"/>
        <w:numPr>
          <w:ilvl w:val="0"/>
          <w:numId w:val="2"/>
        </w:numPr>
        <w:spacing w:line="240" w:lineRule="exact"/>
        <w:rPr>
          <w:rFonts w:ascii="Times" w:hAnsi="Times"/>
          <w:szCs w:val="20"/>
        </w:rPr>
      </w:pPr>
      <w:r w:rsidRPr="00754145">
        <w:rPr>
          <w:rFonts w:ascii="Times" w:hAnsi="Times"/>
          <w:szCs w:val="20"/>
        </w:rPr>
        <w:t xml:space="preserve">la capacità espositiva ed argomentativa dello studente; </w:t>
      </w:r>
    </w:p>
    <w:p w14:paraId="1C8689BD" w14:textId="64E4ED0A" w:rsidR="0010670A" w:rsidRPr="00754145" w:rsidRDefault="004F11E4" w:rsidP="00754145">
      <w:pPr>
        <w:pStyle w:val="Paragrafoelenco"/>
        <w:numPr>
          <w:ilvl w:val="0"/>
          <w:numId w:val="2"/>
        </w:numPr>
        <w:spacing w:line="240" w:lineRule="exact"/>
        <w:rPr>
          <w:rFonts w:ascii="Times" w:hAnsi="Times"/>
          <w:szCs w:val="20"/>
        </w:rPr>
      </w:pPr>
      <w:r w:rsidRPr="00754145">
        <w:rPr>
          <w:rFonts w:ascii="Times" w:hAnsi="Times"/>
          <w:szCs w:val="20"/>
        </w:rPr>
        <w:t>la padronanza del</w:t>
      </w:r>
      <w:r w:rsidR="00754145" w:rsidRPr="00754145">
        <w:rPr>
          <w:rFonts w:ascii="Times" w:hAnsi="Times"/>
          <w:szCs w:val="20"/>
        </w:rPr>
        <w:t>la</w:t>
      </w:r>
      <w:r w:rsidRPr="00754145">
        <w:rPr>
          <w:rFonts w:ascii="Times" w:hAnsi="Times"/>
          <w:szCs w:val="20"/>
        </w:rPr>
        <w:t xml:space="preserve"> </w:t>
      </w:r>
      <w:r w:rsidR="0010670A" w:rsidRPr="00754145">
        <w:rPr>
          <w:rFonts w:ascii="Times" w:hAnsi="Times"/>
          <w:szCs w:val="20"/>
        </w:rPr>
        <w:t>terminologia specifica</w:t>
      </w:r>
      <w:r w:rsidRPr="00754145">
        <w:rPr>
          <w:rFonts w:ascii="Times" w:hAnsi="Times"/>
          <w:szCs w:val="20"/>
        </w:rPr>
        <w:t xml:space="preserve">; </w:t>
      </w:r>
    </w:p>
    <w:p w14:paraId="4A515128" w14:textId="683D8E3C" w:rsidR="004F11E4" w:rsidRPr="00754145" w:rsidRDefault="004F11E4" w:rsidP="0010670A">
      <w:pPr>
        <w:pStyle w:val="Testo2"/>
        <w:numPr>
          <w:ilvl w:val="0"/>
          <w:numId w:val="1"/>
        </w:numPr>
        <w:rPr>
          <w:sz w:val="20"/>
        </w:rPr>
      </w:pPr>
      <w:r w:rsidRPr="00754145">
        <w:rPr>
          <w:sz w:val="20"/>
        </w:rPr>
        <w:t xml:space="preserve">la capacità di istituire nessi tra i vari argomenti. </w:t>
      </w:r>
    </w:p>
    <w:p w14:paraId="6ED409E0" w14:textId="77777777" w:rsidR="00D04699" w:rsidRDefault="00D04699" w:rsidP="000E6B21">
      <w:pPr>
        <w:pStyle w:val="Testo2"/>
        <w:ind w:left="360" w:firstLine="0"/>
        <w:rPr>
          <w:sz w:val="20"/>
        </w:rPr>
      </w:pPr>
    </w:p>
    <w:p w14:paraId="4878CB4D" w14:textId="4331F6C0" w:rsidR="000E6B21" w:rsidRPr="000E6B21" w:rsidRDefault="000E6B21" w:rsidP="000E6B21">
      <w:pPr>
        <w:pStyle w:val="Testo2"/>
        <w:ind w:left="360" w:firstLine="0"/>
        <w:rPr>
          <w:sz w:val="20"/>
        </w:rPr>
      </w:pPr>
      <w:r w:rsidRPr="000E6B21">
        <w:rPr>
          <w:sz w:val="20"/>
        </w:rPr>
        <w:t xml:space="preserve">Valutazioni: </w:t>
      </w:r>
    </w:p>
    <w:p w14:paraId="5D1C19E5" w14:textId="77777777" w:rsidR="000E6B21" w:rsidRPr="000E6B21" w:rsidRDefault="000E6B21" w:rsidP="000E6B21">
      <w:pPr>
        <w:pStyle w:val="Testo2"/>
        <w:numPr>
          <w:ilvl w:val="0"/>
          <w:numId w:val="1"/>
        </w:numPr>
        <w:rPr>
          <w:sz w:val="20"/>
        </w:rPr>
      </w:pPr>
      <w:r w:rsidRPr="000E6B21">
        <w:rPr>
          <w:sz w:val="20"/>
        </w:rPr>
        <w:t>30 e lode: eccellente, conoscenze solide, eccellenti capacità espressive, completa comprensione degli argomenti trattati.</w:t>
      </w:r>
    </w:p>
    <w:p w14:paraId="1A1A46A0" w14:textId="77777777" w:rsidR="000E6B21" w:rsidRPr="000E6B21" w:rsidRDefault="000E6B21" w:rsidP="000E6B21">
      <w:pPr>
        <w:pStyle w:val="Testo2"/>
        <w:numPr>
          <w:ilvl w:val="0"/>
          <w:numId w:val="1"/>
        </w:numPr>
        <w:rPr>
          <w:sz w:val="20"/>
        </w:rPr>
      </w:pPr>
      <w:r w:rsidRPr="000E6B21">
        <w:rPr>
          <w:sz w:val="20"/>
        </w:rPr>
        <w:t>30: molto buono, conoscenze complete e adeguate, capacità di espressione corretta e bene articolata.</w:t>
      </w:r>
    </w:p>
    <w:p w14:paraId="7D143932" w14:textId="77777777" w:rsidR="000E6B21" w:rsidRPr="000E6B21" w:rsidRDefault="000E6B21" w:rsidP="000E6B21">
      <w:pPr>
        <w:pStyle w:val="Testo2"/>
        <w:numPr>
          <w:ilvl w:val="0"/>
          <w:numId w:val="1"/>
        </w:numPr>
        <w:rPr>
          <w:sz w:val="20"/>
        </w:rPr>
      </w:pPr>
      <w:r w:rsidRPr="000E6B21">
        <w:rPr>
          <w:sz w:val="20"/>
        </w:rPr>
        <w:t>27-29: buono, conoscenza soddisfacente, capacità di espressione essenzialmente corretta.</w:t>
      </w:r>
    </w:p>
    <w:p w14:paraId="0BE32189" w14:textId="77777777" w:rsidR="000E6B21" w:rsidRPr="000E6B21" w:rsidRDefault="000E6B21" w:rsidP="000E6B21">
      <w:pPr>
        <w:pStyle w:val="Testo2"/>
        <w:numPr>
          <w:ilvl w:val="0"/>
          <w:numId w:val="1"/>
        </w:numPr>
        <w:rPr>
          <w:sz w:val="20"/>
        </w:rPr>
      </w:pPr>
      <w:r w:rsidRPr="000E6B21">
        <w:rPr>
          <w:sz w:val="20"/>
        </w:rPr>
        <w:t>24-26: conoscenza abbastanza buona, ma non completa e non sempre corretta.</w:t>
      </w:r>
    </w:p>
    <w:p w14:paraId="238A4DAD" w14:textId="77777777" w:rsidR="000E6B21" w:rsidRPr="000E6B21" w:rsidRDefault="000E6B21" w:rsidP="000E6B21">
      <w:pPr>
        <w:pStyle w:val="Testo2"/>
        <w:numPr>
          <w:ilvl w:val="0"/>
          <w:numId w:val="1"/>
        </w:numPr>
        <w:rPr>
          <w:sz w:val="20"/>
        </w:rPr>
      </w:pPr>
      <w:r w:rsidRPr="000E6B21">
        <w:rPr>
          <w:sz w:val="20"/>
        </w:rPr>
        <w:t>21-23: conoscenza generalmente buona ma superficiale. Espressione spesso non appropriata.</w:t>
      </w:r>
    </w:p>
    <w:p w14:paraId="49E19C81" w14:textId="45CCF025" w:rsidR="004F11E4" w:rsidRPr="000E6B21" w:rsidRDefault="000E6B21" w:rsidP="000E6B21">
      <w:pPr>
        <w:pStyle w:val="Testo2"/>
        <w:numPr>
          <w:ilvl w:val="0"/>
          <w:numId w:val="1"/>
        </w:numPr>
        <w:rPr>
          <w:sz w:val="20"/>
        </w:rPr>
      </w:pPr>
      <w:r w:rsidRPr="000E6B21">
        <w:rPr>
          <w:sz w:val="20"/>
        </w:rPr>
        <w:t>18-21: sufficiente conoscenza delle tematiche principali</w:t>
      </w:r>
    </w:p>
    <w:p w14:paraId="77E72CE0" w14:textId="28F69947" w:rsidR="0092595D" w:rsidRPr="00754145" w:rsidRDefault="0092595D" w:rsidP="0092595D">
      <w:pPr>
        <w:spacing w:before="240" w:after="120" w:line="240" w:lineRule="exact"/>
        <w:rPr>
          <w:b/>
          <w:i/>
          <w:szCs w:val="20"/>
        </w:rPr>
      </w:pPr>
      <w:r w:rsidRPr="00754145">
        <w:rPr>
          <w:b/>
          <w:i/>
          <w:szCs w:val="20"/>
        </w:rPr>
        <w:t xml:space="preserve">AVVERTENZE </w:t>
      </w:r>
    </w:p>
    <w:p w14:paraId="7AB192AB" w14:textId="77777777" w:rsidR="0092595D" w:rsidRPr="00754145" w:rsidRDefault="0092595D" w:rsidP="0092595D">
      <w:pPr>
        <w:pStyle w:val="Testo2"/>
        <w:rPr>
          <w:sz w:val="20"/>
        </w:rPr>
      </w:pPr>
      <w:r w:rsidRPr="00754145">
        <w:rPr>
          <w:sz w:val="20"/>
        </w:rPr>
        <w:t xml:space="preserve">Avendo carattere introduttivo, l’insegnamento non necessita di particolari prerequisiti ma presuppone interesse e curiosità intellettuale per la riflessione filosofica dedicata a questioni concrete. </w:t>
      </w:r>
    </w:p>
    <w:p w14:paraId="5D0A5D9C" w14:textId="77777777" w:rsidR="00832F45" w:rsidRDefault="00832F45" w:rsidP="0092595D">
      <w:pPr>
        <w:pStyle w:val="Testo2"/>
        <w:spacing w:before="120"/>
        <w:rPr>
          <w:i/>
          <w:sz w:val="20"/>
        </w:rPr>
      </w:pPr>
    </w:p>
    <w:p w14:paraId="0954AFB9" w14:textId="1C0092BF" w:rsidR="0092595D" w:rsidRPr="00754145" w:rsidRDefault="0092595D" w:rsidP="0092595D">
      <w:pPr>
        <w:pStyle w:val="Testo2"/>
        <w:spacing w:before="120"/>
        <w:rPr>
          <w:sz w:val="20"/>
        </w:rPr>
      </w:pPr>
      <w:r w:rsidRPr="00754145">
        <w:rPr>
          <w:i/>
          <w:sz w:val="20"/>
        </w:rPr>
        <w:t>Orario e luogo di ricevimento</w:t>
      </w:r>
    </w:p>
    <w:p w14:paraId="359BFFC3" w14:textId="054B5F91" w:rsidR="00DB12DB" w:rsidRPr="0092595D" w:rsidRDefault="00DB12DB" w:rsidP="00DB12DB">
      <w:pPr>
        <w:spacing w:line="238" w:lineRule="exact"/>
        <w:ind w:right="760" w:firstLine="284"/>
      </w:pPr>
      <w:r>
        <w:t>La</w:t>
      </w:r>
      <w:r w:rsidR="00F1175F">
        <w:t xml:space="preserve"> Prof.ssa</w:t>
      </w:r>
      <w:r>
        <w:t xml:space="preserve"> </w:t>
      </w:r>
      <w:proofErr w:type="spellStart"/>
      <w:r>
        <w:t>Annchiara</w:t>
      </w:r>
      <w:proofErr w:type="spellEnd"/>
      <w:r>
        <w:t xml:space="preserve"> Fasoli </w:t>
      </w:r>
      <w:r w:rsidRPr="00DB12DB">
        <w:t xml:space="preserve">riceve gli studenti il </w:t>
      </w:r>
      <w:r w:rsidR="00331E09">
        <w:t>lunedì</w:t>
      </w:r>
      <w:r w:rsidRPr="00DB12DB">
        <w:t xml:space="preserve"> dalle ore </w:t>
      </w:r>
      <w:r w:rsidR="00331E09">
        <w:t>16</w:t>
      </w:r>
      <w:r w:rsidRPr="00DB12DB">
        <w:t>,00 o su appuntamento (</w:t>
      </w:r>
      <w:r w:rsidRPr="00754145">
        <w:t xml:space="preserve">indirizzo mail: </w:t>
      </w:r>
      <w:hyperlink r:id="rId9" w:history="1">
        <w:r w:rsidRPr="00DB12DB">
          <w:t>annachiara.fasoli@unicatt.it</w:t>
        </w:r>
      </w:hyperlink>
      <w:r>
        <w:t>), anche in modalità telematica (su piattaforma Microsoft Teams)</w:t>
      </w:r>
      <w:r w:rsidRPr="00DB12DB">
        <w:t xml:space="preserve">. Durante il periodo di sospensione delle lezioni il ricevimento sarà effettuato soltanto su appuntamento. </w:t>
      </w:r>
    </w:p>
    <w:p w14:paraId="6980CCC0" w14:textId="3CAFAC3D" w:rsidR="00DB12DB" w:rsidRDefault="00DB12DB" w:rsidP="004F11E4">
      <w:pPr>
        <w:pStyle w:val="Testo2"/>
        <w:ind w:firstLine="0"/>
        <w:rPr>
          <w:sz w:val="20"/>
        </w:rPr>
      </w:pPr>
    </w:p>
    <w:p w14:paraId="57F911E9" w14:textId="09310D5C" w:rsidR="004F11E4" w:rsidRPr="00754145" w:rsidRDefault="004F11E4" w:rsidP="004F11E4">
      <w:pPr>
        <w:pStyle w:val="Testo2"/>
        <w:ind w:firstLine="0"/>
        <w:rPr>
          <w:sz w:val="20"/>
        </w:rPr>
      </w:pPr>
    </w:p>
    <w:p w14:paraId="55FF6C2A" w14:textId="5511D948" w:rsidR="00C3004D" w:rsidRDefault="00C3004D" w:rsidP="004F11E4">
      <w:pPr>
        <w:pStyle w:val="Testo2"/>
        <w:ind w:firstLine="0"/>
        <w:rPr>
          <w:sz w:val="20"/>
        </w:rPr>
      </w:pPr>
    </w:p>
    <w:p w14:paraId="28C9709B" w14:textId="52F1AECB" w:rsidR="00195209" w:rsidRDefault="00195209" w:rsidP="004F11E4">
      <w:pPr>
        <w:pStyle w:val="Testo2"/>
        <w:ind w:firstLine="0"/>
        <w:rPr>
          <w:sz w:val="20"/>
        </w:rPr>
      </w:pPr>
    </w:p>
    <w:p w14:paraId="1CCB7C56" w14:textId="27C5516A" w:rsidR="00195209" w:rsidRPr="00754145" w:rsidRDefault="00195209" w:rsidP="004F11E4">
      <w:pPr>
        <w:pStyle w:val="Testo2"/>
        <w:ind w:firstLine="0"/>
        <w:rPr>
          <w:sz w:val="20"/>
        </w:rPr>
      </w:pPr>
    </w:p>
    <w:sectPr w:rsidR="00195209" w:rsidRPr="0075414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7DE48" w14:textId="77777777" w:rsidR="00B52E78" w:rsidRDefault="00B52E78" w:rsidP="00310732">
      <w:pPr>
        <w:spacing w:line="240" w:lineRule="auto"/>
      </w:pPr>
      <w:r>
        <w:separator/>
      </w:r>
    </w:p>
  </w:endnote>
  <w:endnote w:type="continuationSeparator" w:id="0">
    <w:p w14:paraId="01C909A3" w14:textId="77777777" w:rsidR="00B52E78" w:rsidRDefault="00B52E78" w:rsidP="003107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07731" w14:textId="77777777" w:rsidR="00B52E78" w:rsidRDefault="00B52E78" w:rsidP="00310732">
      <w:pPr>
        <w:spacing w:line="240" w:lineRule="auto"/>
      </w:pPr>
      <w:r>
        <w:separator/>
      </w:r>
    </w:p>
  </w:footnote>
  <w:footnote w:type="continuationSeparator" w:id="0">
    <w:p w14:paraId="1629FC99" w14:textId="77777777" w:rsidR="00B52E78" w:rsidRDefault="00B52E78" w:rsidP="00310732">
      <w:pPr>
        <w:spacing w:line="240" w:lineRule="auto"/>
      </w:pPr>
      <w:r>
        <w:continuationSeparator/>
      </w:r>
    </w:p>
  </w:footnote>
  <w:footnote w:id="1">
    <w:p w14:paraId="3C11B70F" w14:textId="77777777" w:rsidR="00DB12DB" w:rsidRDefault="00DB12DB" w:rsidP="00DB12D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0EA88036" w14:textId="77777777" w:rsidR="00DB12DB" w:rsidRDefault="00DB12DB" w:rsidP="00DB12DB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349B1"/>
    <w:multiLevelType w:val="hybridMultilevel"/>
    <w:tmpl w:val="CF82501A"/>
    <w:lvl w:ilvl="0" w:tplc="B4C0C87C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1379F"/>
    <w:multiLevelType w:val="hybridMultilevel"/>
    <w:tmpl w:val="2E6C647C"/>
    <w:lvl w:ilvl="0" w:tplc="B4C0C87C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26550">
    <w:abstractNumId w:val="0"/>
  </w:num>
  <w:num w:numId="2" w16cid:durableId="1426270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C75"/>
    <w:rsid w:val="00051E2C"/>
    <w:rsid w:val="000C4DCB"/>
    <w:rsid w:val="000C5564"/>
    <w:rsid w:val="000E6B21"/>
    <w:rsid w:val="0010510F"/>
    <w:rsid w:val="001054E6"/>
    <w:rsid w:val="0010670A"/>
    <w:rsid w:val="00146361"/>
    <w:rsid w:val="00187B99"/>
    <w:rsid w:val="00195209"/>
    <w:rsid w:val="002014DD"/>
    <w:rsid w:val="002C2C77"/>
    <w:rsid w:val="002D5E17"/>
    <w:rsid w:val="00310732"/>
    <w:rsid w:val="00331E09"/>
    <w:rsid w:val="0036640E"/>
    <w:rsid w:val="003A7337"/>
    <w:rsid w:val="003D16EA"/>
    <w:rsid w:val="003E41F2"/>
    <w:rsid w:val="00414446"/>
    <w:rsid w:val="00433B30"/>
    <w:rsid w:val="004526E4"/>
    <w:rsid w:val="00472923"/>
    <w:rsid w:val="004D1217"/>
    <w:rsid w:val="004D6008"/>
    <w:rsid w:val="004E012B"/>
    <w:rsid w:val="004F11E4"/>
    <w:rsid w:val="00505AC4"/>
    <w:rsid w:val="005453E8"/>
    <w:rsid w:val="005461E1"/>
    <w:rsid w:val="00553009"/>
    <w:rsid w:val="0057163D"/>
    <w:rsid w:val="00605D8B"/>
    <w:rsid w:val="00640794"/>
    <w:rsid w:val="006C6C8C"/>
    <w:rsid w:val="006E7D6A"/>
    <w:rsid w:val="006F1772"/>
    <w:rsid w:val="00700DF0"/>
    <w:rsid w:val="00731EBD"/>
    <w:rsid w:val="00754145"/>
    <w:rsid w:val="00797D2F"/>
    <w:rsid w:val="008026E7"/>
    <w:rsid w:val="00832F45"/>
    <w:rsid w:val="008942E7"/>
    <w:rsid w:val="008A1204"/>
    <w:rsid w:val="008D69F7"/>
    <w:rsid w:val="008E5C79"/>
    <w:rsid w:val="00900CCA"/>
    <w:rsid w:val="00910922"/>
    <w:rsid w:val="00924B77"/>
    <w:rsid w:val="0092595D"/>
    <w:rsid w:val="00940DA2"/>
    <w:rsid w:val="00945AA3"/>
    <w:rsid w:val="00950C31"/>
    <w:rsid w:val="00970188"/>
    <w:rsid w:val="009A6944"/>
    <w:rsid w:val="009E055C"/>
    <w:rsid w:val="00A03141"/>
    <w:rsid w:val="00A04869"/>
    <w:rsid w:val="00A139F6"/>
    <w:rsid w:val="00A304EA"/>
    <w:rsid w:val="00A72BB6"/>
    <w:rsid w:val="00A74F6F"/>
    <w:rsid w:val="00AA1AE1"/>
    <w:rsid w:val="00AD666C"/>
    <w:rsid w:val="00AD7557"/>
    <w:rsid w:val="00B50C5D"/>
    <w:rsid w:val="00B51253"/>
    <w:rsid w:val="00B525CC"/>
    <w:rsid w:val="00B52E78"/>
    <w:rsid w:val="00C01125"/>
    <w:rsid w:val="00C22D77"/>
    <w:rsid w:val="00C3004D"/>
    <w:rsid w:val="00C815FD"/>
    <w:rsid w:val="00D04699"/>
    <w:rsid w:val="00D404F2"/>
    <w:rsid w:val="00D40A49"/>
    <w:rsid w:val="00DB12DB"/>
    <w:rsid w:val="00DD3C7E"/>
    <w:rsid w:val="00DE6445"/>
    <w:rsid w:val="00DF29CC"/>
    <w:rsid w:val="00E41FE5"/>
    <w:rsid w:val="00E607E6"/>
    <w:rsid w:val="00E86D7A"/>
    <w:rsid w:val="00E873F4"/>
    <w:rsid w:val="00EC5352"/>
    <w:rsid w:val="00EE6ED2"/>
    <w:rsid w:val="00EF3C75"/>
    <w:rsid w:val="00F1175F"/>
    <w:rsid w:val="00FB5B44"/>
    <w:rsid w:val="00FC5D34"/>
    <w:rsid w:val="00FD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7205B4"/>
  <w15:docId w15:val="{EEFD4286-116D-324D-AB52-48283F6D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92595D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rsid w:val="00505AC4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rsid w:val="0031073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10732"/>
  </w:style>
  <w:style w:type="character" w:styleId="Rimandonotaapidipagina">
    <w:name w:val="footnote reference"/>
    <w:basedOn w:val="Carpredefinitoparagrafo"/>
    <w:rsid w:val="00310732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F11E4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0C5564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Paragrafoelenco">
    <w:name w:val="List Paragraph"/>
    <w:basedOn w:val="Normale"/>
    <w:uiPriority w:val="34"/>
    <w:qFormat/>
    <w:rsid w:val="00754145"/>
    <w:pPr>
      <w:ind w:left="720"/>
      <w:contextualSpacing/>
    </w:pPr>
  </w:style>
  <w:style w:type="paragraph" w:styleId="Revisione">
    <w:name w:val="Revision"/>
    <w:hidden/>
    <w:uiPriority w:val="99"/>
    <w:semiHidden/>
    <w:rsid w:val="00E873F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driano-pessina/bioetica-luomo-sperimentale-ediz-mylab-9788891913616-68171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nachiara.fasoli@unicatt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6D0EA-5CF8-408B-957A-9D325E021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.</cp:lastModifiedBy>
  <cp:revision>3</cp:revision>
  <cp:lastPrinted>2003-03-27T10:42:00Z</cp:lastPrinted>
  <dcterms:created xsi:type="dcterms:W3CDTF">2023-07-17T09:38:00Z</dcterms:created>
  <dcterms:modified xsi:type="dcterms:W3CDTF">2023-07-17T09:41:00Z</dcterms:modified>
</cp:coreProperties>
</file>