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A34E0C" w14:textId="77777777" w:rsidR="004E626E" w:rsidRPr="00747E45" w:rsidRDefault="004E626E" w:rsidP="004E626E">
      <w:pPr>
        <w:pStyle w:val="Titolo1"/>
        <w:rPr>
          <w:bCs/>
          <w:color w:val="000000" w:themeColor="text1"/>
        </w:rPr>
      </w:pPr>
      <w:r w:rsidRPr="00747E45">
        <w:rPr>
          <w:bCs/>
          <w:color w:val="000000" w:themeColor="text1"/>
        </w:rPr>
        <w:t>Marketing</w:t>
      </w:r>
    </w:p>
    <w:p w14:paraId="6FF5CB91" w14:textId="77777777" w:rsidR="004E626E" w:rsidRPr="00747E45" w:rsidRDefault="004E626E" w:rsidP="004E626E">
      <w:pPr>
        <w:pStyle w:val="Titolo2"/>
        <w:rPr>
          <w:color w:val="000000" w:themeColor="text1"/>
        </w:rPr>
      </w:pPr>
      <w:r w:rsidRPr="00747E45">
        <w:rPr>
          <w:color w:val="000000" w:themeColor="text1"/>
        </w:rPr>
        <w:t>Prof. Daniele Fornari</w:t>
      </w:r>
    </w:p>
    <w:p w14:paraId="438F7622" w14:textId="77777777" w:rsidR="004E626E" w:rsidRPr="00747E45" w:rsidRDefault="00911AF5" w:rsidP="004E626E">
      <w:pPr>
        <w:pStyle w:val="Titolo3"/>
        <w:jc w:val="both"/>
        <w:rPr>
          <w:i w:val="0"/>
          <w:caps w:val="0"/>
          <w:color w:val="000000" w:themeColor="text1"/>
          <w:sz w:val="20"/>
        </w:rPr>
      </w:pPr>
      <w:r w:rsidRPr="00747E45">
        <w:rPr>
          <w:i w:val="0"/>
          <w:caps w:val="0"/>
          <w:color w:val="000000" w:themeColor="text1"/>
          <w:sz w:val="20"/>
        </w:rPr>
        <w:t xml:space="preserve">L’insegnamento  di MARKETING si propone </w:t>
      </w:r>
      <w:r w:rsidR="004E626E" w:rsidRPr="00747E45">
        <w:rPr>
          <w:i w:val="0"/>
          <w:caps w:val="0"/>
          <w:color w:val="000000" w:themeColor="text1"/>
          <w:sz w:val="20"/>
        </w:rPr>
        <w:t xml:space="preserve"> di fornire agli studenti gli strumenti, sia teorici che applicativi, per comprendere le differenti dimensioni delle politiche di mercato delle imprese. Il corso si articola in due moduli. Nel 1° modulo, </w:t>
      </w:r>
      <w:r w:rsidRPr="00747E45">
        <w:rPr>
          <w:i w:val="0"/>
          <w:caps w:val="0"/>
          <w:color w:val="000000" w:themeColor="text1"/>
          <w:sz w:val="20"/>
        </w:rPr>
        <w:t>denominato “Marketing Strategico”</w:t>
      </w:r>
      <w:r w:rsidR="004E626E" w:rsidRPr="00747E45">
        <w:rPr>
          <w:i w:val="0"/>
          <w:caps w:val="0"/>
          <w:color w:val="000000" w:themeColor="text1"/>
          <w:sz w:val="20"/>
        </w:rPr>
        <w:t xml:space="preserve"> si focalizza l’attenzione</w:t>
      </w:r>
      <w:r w:rsidR="00BA0D8F" w:rsidRPr="00747E45">
        <w:rPr>
          <w:i w:val="0"/>
          <w:caps w:val="0"/>
          <w:color w:val="000000" w:themeColor="text1"/>
          <w:sz w:val="20"/>
        </w:rPr>
        <w:t xml:space="preserve"> sui sistemi informativi di marketing, sull’analisi </w:t>
      </w:r>
      <w:r w:rsidR="004E626E" w:rsidRPr="00747E45">
        <w:rPr>
          <w:i w:val="0"/>
          <w:caps w:val="0"/>
          <w:color w:val="000000" w:themeColor="text1"/>
          <w:sz w:val="20"/>
        </w:rPr>
        <w:t>de</w:t>
      </w:r>
      <w:r w:rsidR="00BA0D8F" w:rsidRPr="00747E45">
        <w:rPr>
          <w:i w:val="0"/>
          <w:caps w:val="0"/>
          <w:color w:val="000000" w:themeColor="text1"/>
          <w:sz w:val="20"/>
        </w:rPr>
        <w:t xml:space="preserve">lla configurazione dei mercati e </w:t>
      </w:r>
      <w:r w:rsidR="004E626E" w:rsidRPr="00747E45">
        <w:rPr>
          <w:i w:val="0"/>
          <w:caps w:val="0"/>
          <w:color w:val="000000" w:themeColor="text1"/>
          <w:sz w:val="20"/>
        </w:rPr>
        <w:t>dei posi</w:t>
      </w:r>
      <w:r w:rsidR="00BA0D8F" w:rsidRPr="00747E45">
        <w:rPr>
          <w:i w:val="0"/>
          <w:caps w:val="0"/>
          <w:color w:val="000000" w:themeColor="text1"/>
          <w:sz w:val="20"/>
        </w:rPr>
        <w:t xml:space="preserve">zionamenti competitivi, sui criteri di segmentazione </w:t>
      </w:r>
      <w:r w:rsidR="004E626E" w:rsidRPr="00747E45">
        <w:rPr>
          <w:i w:val="0"/>
          <w:caps w:val="0"/>
          <w:color w:val="000000" w:themeColor="text1"/>
          <w:sz w:val="20"/>
        </w:rPr>
        <w:t xml:space="preserve">dei modelli di consumo, </w:t>
      </w:r>
      <w:r w:rsidR="00BA0D8F" w:rsidRPr="00747E45">
        <w:rPr>
          <w:i w:val="0"/>
          <w:caps w:val="0"/>
          <w:color w:val="000000" w:themeColor="text1"/>
          <w:sz w:val="20"/>
        </w:rPr>
        <w:t xml:space="preserve">sulla valutazione del ruolo  </w:t>
      </w:r>
      <w:r w:rsidR="004E626E" w:rsidRPr="00747E45">
        <w:rPr>
          <w:i w:val="0"/>
          <w:caps w:val="0"/>
          <w:color w:val="000000" w:themeColor="text1"/>
          <w:sz w:val="20"/>
        </w:rPr>
        <w:t>de</w:t>
      </w:r>
      <w:r w:rsidR="00BA0D8F" w:rsidRPr="00747E45">
        <w:rPr>
          <w:i w:val="0"/>
          <w:caps w:val="0"/>
          <w:color w:val="000000" w:themeColor="text1"/>
          <w:sz w:val="20"/>
        </w:rPr>
        <w:t>i canali di vendita nelle relazioni di filiera</w:t>
      </w:r>
      <w:r w:rsidR="004E626E" w:rsidRPr="00747E45">
        <w:rPr>
          <w:i w:val="0"/>
          <w:caps w:val="0"/>
          <w:color w:val="000000" w:themeColor="text1"/>
          <w:sz w:val="20"/>
        </w:rPr>
        <w:t>. Nel 2° modulo,</w:t>
      </w:r>
      <w:r w:rsidR="001A4157" w:rsidRPr="00747E45">
        <w:rPr>
          <w:i w:val="0"/>
          <w:caps w:val="0"/>
          <w:color w:val="000000" w:themeColor="text1"/>
          <w:sz w:val="20"/>
        </w:rPr>
        <w:t>denominato “Marketing Operativo”</w:t>
      </w:r>
      <w:r w:rsidR="00BA0D8F" w:rsidRPr="00747E45">
        <w:rPr>
          <w:i w:val="0"/>
          <w:caps w:val="0"/>
          <w:color w:val="000000" w:themeColor="text1"/>
          <w:sz w:val="20"/>
        </w:rPr>
        <w:t xml:space="preserve">,saranno approfondite le </w:t>
      </w:r>
      <w:r w:rsidR="004E626E" w:rsidRPr="00747E45">
        <w:rPr>
          <w:i w:val="0"/>
          <w:caps w:val="0"/>
          <w:color w:val="000000" w:themeColor="text1"/>
          <w:sz w:val="20"/>
        </w:rPr>
        <w:t xml:space="preserve"> </w:t>
      </w:r>
      <w:r w:rsidR="00BA0D8F" w:rsidRPr="00747E45">
        <w:rPr>
          <w:i w:val="0"/>
          <w:caps w:val="0"/>
          <w:color w:val="000000" w:themeColor="text1"/>
          <w:sz w:val="20"/>
        </w:rPr>
        <w:t xml:space="preserve">modalità di implementazione dei piani di marketing con particolare riguardo alla </w:t>
      </w:r>
      <w:r w:rsidR="004E626E" w:rsidRPr="00747E45">
        <w:rPr>
          <w:i w:val="0"/>
          <w:caps w:val="0"/>
          <w:color w:val="000000" w:themeColor="text1"/>
          <w:sz w:val="20"/>
        </w:rPr>
        <w:t xml:space="preserve"> gestione delle differenti  leve del marketing-mix ( prodotto, prezzo</w:t>
      </w:r>
      <w:r w:rsidR="00E42A0E" w:rsidRPr="00747E45">
        <w:rPr>
          <w:i w:val="0"/>
          <w:caps w:val="0"/>
          <w:color w:val="000000" w:themeColor="text1"/>
          <w:sz w:val="20"/>
        </w:rPr>
        <w:t>, pubblicità, punto di vendita).</w:t>
      </w:r>
    </w:p>
    <w:p w14:paraId="71B3C4F3" w14:textId="77777777" w:rsidR="004E626E" w:rsidRPr="00747E45" w:rsidRDefault="004E626E" w:rsidP="004E626E">
      <w:pPr>
        <w:rPr>
          <w:b/>
          <w:color w:val="000000" w:themeColor="text1"/>
        </w:rPr>
      </w:pPr>
    </w:p>
    <w:p w14:paraId="18978CE0" w14:textId="77777777" w:rsidR="004E626E" w:rsidRPr="00747E45" w:rsidRDefault="004E626E" w:rsidP="004E626E">
      <w:pPr>
        <w:rPr>
          <w:b/>
          <w:color w:val="000000" w:themeColor="text1"/>
          <w:u w:val="single"/>
        </w:rPr>
      </w:pPr>
      <w:r w:rsidRPr="00747E45">
        <w:rPr>
          <w:b/>
          <w:color w:val="000000" w:themeColor="text1"/>
          <w:u w:val="single"/>
        </w:rPr>
        <w:t>1° Modulo – Marketing Strategico</w:t>
      </w:r>
    </w:p>
    <w:p w14:paraId="090424C0" w14:textId="77777777" w:rsidR="00FC1101" w:rsidRPr="00747E45" w:rsidRDefault="00A96494" w:rsidP="001A124A">
      <w:pPr>
        <w:spacing w:before="240" w:after="120"/>
        <w:rPr>
          <w:b/>
          <w:i/>
          <w:color w:val="000000" w:themeColor="text1"/>
          <w:sz w:val="18"/>
        </w:rPr>
      </w:pPr>
      <w:r w:rsidRPr="00747E45">
        <w:rPr>
          <w:b/>
          <w:i/>
          <w:color w:val="000000" w:themeColor="text1"/>
          <w:sz w:val="18"/>
        </w:rPr>
        <w:t>OBIETTIVI</w:t>
      </w:r>
      <w:r w:rsidR="004E626E" w:rsidRPr="00747E45">
        <w:rPr>
          <w:b/>
          <w:i/>
          <w:color w:val="000000" w:themeColor="text1"/>
          <w:sz w:val="18"/>
        </w:rPr>
        <w:t xml:space="preserve"> DEL CORSO</w:t>
      </w:r>
      <w:r w:rsidR="00BA0D8F" w:rsidRPr="00747E45">
        <w:rPr>
          <w:b/>
          <w:i/>
          <w:color w:val="000000" w:themeColor="text1"/>
          <w:sz w:val="18"/>
        </w:rPr>
        <w:t xml:space="preserve"> E RISULTATI DI APPRENDIMENTO ATTESI</w:t>
      </w:r>
    </w:p>
    <w:p w14:paraId="7F029624" w14:textId="77777777" w:rsidR="001A124A" w:rsidRPr="00747E45" w:rsidRDefault="00FC1101" w:rsidP="001A124A">
      <w:pPr>
        <w:spacing w:before="240" w:after="120"/>
        <w:rPr>
          <w:b/>
          <w:color w:val="000000" w:themeColor="text1"/>
          <w:sz w:val="22"/>
          <w:szCs w:val="22"/>
        </w:rPr>
      </w:pPr>
      <w:r w:rsidRPr="00747E45">
        <w:rPr>
          <w:b/>
          <w:i/>
          <w:color w:val="000000" w:themeColor="text1"/>
          <w:sz w:val="22"/>
          <w:szCs w:val="22"/>
        </w:rPr>
        <w:t>Gli Obiettivi del corso</w:t>
      </w:r>
      <w:r w:rsidR="004E626E" w:rsidRPr="00747E45">
        <w:rPr>
          <w:b/>
          <w:i/>
          <w:color w:val="000000" w:themeColor="text1"/>
          <w:sz w:val="22"/>
          <w:szCs w:val="22"/>
        </w:rPr>
        <w:t xml:space="preserve">  </w:t>
      </w:r>
      <w:r w:rsidR="004E626E" w:rsidRPr="00747E45">
        <w:rPr>
          <w:b/>
          <w:color w:val="000000" w:themeColor="text1"/>
          <w:sz w:val="22"/>
          <w:szCs w:val="22"/>
        </w:rPr>
        <w:t xml:space="preserve"> </w:t>
      </w:r>
    </w:p>
    <w:p w14:paraId="2146CC5B" w14:textId="77777777" w:rsidR="004E626E" w:rsidRPr="00747E45" w:rsidRDefault="001A124A" w:rsidP="001A124A">
      <w:pPr>
        <w:spacing w:before="240" w:after="120"/>
        <w:rPr>
          <w:b/>
          <w:color w:val="000000" w:themeColor="text1"/>
          <w:sz w:val="18"/>
        </w:rPr>
      </w:pPr>
      <w:r w:rsidRPr="00747E45">
        <w:rPr>
          <w:color w:val="000000" w:themeColor="text1"/>
          <w:sz w:val="18"/>
        </w:rPr>
        <w:t>Lo scopo</w:t>
      </w:r>
      <w:r w:rsidRPr="00747E45">
        <w:rPr>
          <w:b/>
          <w:color w:val="000000" w:themeColor="text1"/>
          <w:sz w:val="18"/>
        </w:rPr>
        <w:t xml:space="preserve"> </w:t>
      </w:r>
      <w:r w:rsidR="004E626E" w:rsidRPr="00747E45">
        <w:rPr>
          <w:color w:val="000000" w:themeColor="text1"/>
        </w:rPr>
        <w:t xml:space="preserve"> del 1° modul</w:t>
      </w:r>
      <w:r w:rsidRPr="00747E45">
        <w:rPr>
          <w:color w:val="000000" w:themeColor="text1"/>
        </w:rPr>
        <w:t xml:space="preserve">o è quello di introdurre </w:t>
      </w:r>
      <w:r w:rsidR="004E626E" w:rsidRPr="00747E45">
        <w:rPr>
          <w:color w:val="000000" w:themeColor="text1"/>
        </w:rPr>
        <w:t>le</w:t>
      </w:r>
      <w:r w:rsidRPr="00747E45">
        <w:rPr>
          <w:color w:val="000000" w:themeColor="text1"/>
        </w:rPr>
        <w:t xml:space="preserve"> nozioni di base e le </w:t>
      </w:r>
      <w:r w:rsidR="004E626E" w:rsidRPr="00747E45">
        <w:rPr>
          <w:color w:val="000000" w:themeColor="text1"/>
        </w:rPr>
        <w:t xml:space="preserve"> conoscenze necessarie per comprendere le decisioni strategiche su cui si basano le politiche  di marketing delle imprese. Il modulo prende in</w:t>
      </w:r>
      <w:r w:rsidR="00BA0D8F" w:rsidRPr="00747E45">
        <w:rPr>
          <w:color w:val="000000" w:themeColor="text1"/>
        </w:rPr>
        <w:t xml:space="preserve"> esame gli aspetti definitori, le finalità, </w:t>
      </w:r>
      <w:r w:rsidR="004E626E" w:rsidRPr="00747E45">
        <w:rPr>
          <w:color w:val="000000" w:themeColor="text1"/>
        </w:rPr>
        <w:t>le funzioni e l’evoluzione dei differenti orientamenti di marketing. In partic</w:t>
      </w:r>
      <w:r w:rsidR="00A96494" w:rsidRPr="00747E45">
        <w:rPr>
          <w:color w:val="000000" w:themeColor="text1"/>
        </w:rPr>
        <w:t xml:space="preserve">olare analizza l’impatto che i </w:t>
      </w:r>
      <w:r w:rsidR="004E626E" w:rsidRPr="00747E45">
        <w:rPr>
          <w:color w:val="000000" w:themeColor="text1"/>
        </w:rPr>
        <w:t>contesti macro-ambientali tendono ad avere sulle politiche di mercato delle imprese, sulle dinamiche degli assetti competitivi nei diversi settori e sul profilo dei modelli di consumo e di acquisto dei prodotti e delle</w:t>
      </w:r>
      <w:r w:rsidR="00A96494" w:rsidRPr="00747E45">
        <w:rPr>
          <w:color w:val="000000" w:themeColor="text1"/>
        </w:rPr>
        <w:t xml:space="preserve"> marche. Nell’ambito del modulo</w:t>
      </w:r>
      <w:r w:rsidR="004E626E" w:rsidRPr="00747E45">
        <w:rPr>
          <w:color w:val="000000" w:themeColor="text1"/>
        </w:rPr>
        <w:t xml:space="preserve"> viene dato un particolare rilievo alle strategie di branding facendo riferimento agli insegnamenti ricavabili dalle case histories  delle marche di successo. </w:t>
      </w:r>
    </w:p>
    <w:p w14:paraId="341A7A7A" w14:textId="77777777" w:rsidR="004E626E" w:rsidRPr="00747E45" w:rsidRDefault="00FC1101" w:rsidP="004E626E">
      <w:pPr>
        <w:rPr>
          <w:b/>
          <w:i/>
          <w:color w:val="000000" w:themeColor="text1"/>
          <w:sz w:val="22"/>
          <w:szCs w:val="22"/>
        </w:rPr>
      </w:pPr>
      <w:r w:rsidRPr="00747E45">
        <w:rPr>
          <w:b/>
          <w:i/>
          <w:color w:val="000000" w:themeColor="text1"/>
          <w:sz w:val="22"/>
          <w:szCs w:val="22"/>
        </w:rPr>
        <w:t>I Risultati di apprendimento attesi</w:t>
      </w:r>
    </w:p>
    <w:p w14:paraId="76D975BB" w14:textId="77777777" w:rsidR="00FC1101" w:rsidRPr="00747E45" w:rsidRDefault="00FC1101" w:rsidP="004E626E">
      <w:pPr>
        <w:rPr>
          <w:b/>
          <w:color w:val="000000" w:themeColor="text1"/>
          <w:sz w:val="22"/>
          <w:szCs w:val="22"/>
        </w:rPr>
      </w:pPr>
    </w:p>
    <w:p w14:paraId="0F8677DB" w14:textId="77777777" w:rsidR="001A124A" w:rsidRPr="00747E45" w:rsidRDefault="001A124A" w:rsidP="004E626E">
      <w:pPr>
        <w:rPr>
          <w:color w:val="000000" w:themeColor="text1"/>
        </w:rPr>
      </w:pPr>
      <w:r w:rsidRPr="00747E45">
        <w:rPr>
          <w:color w:val="000000" w:themeColor="text1"/>
        </w:rPr>
        <w:t>Al termine dell’insegnamento lo studente sarà in grado:</w:t>
      </w:r>
    </w:p>
    <w:p w14:paraId="34B0B5D8" w14:textId="77777777" w:rsidR="004E626E" w:rsidRPr="00747E45" w:rsidRDefault="001A124A" w:rsidP="004E626E">
      <w:pPr>
        <w:rPr>
          <w:color w:val="000000" w:themeColor="text1"/>
        </w:rPr>
      </w:pPr>
      <w:r w:rsidRPr="00747E45">
        <w:rPr>
          <w:color w:val="000000" w:themeColor="text1"/>
        </w:rPr>
        <w:t>-</w:t>
      </w:r>
      <w:r w:rsidR="00FC1101" w:rsidRPr="00747E45">
        <w:rPr>
          <w:color w:val="000000" w:themeColor="text1"/>
        </w:rPr>
        <w:t>definire il</w:t>
      </w:r>
      <w:r w:rsidRPr="00747E45">
        <w:rPr>
          <w:color w:val="000000" w:themeColor="text1"/>
        </w:rPr>
        <w:t xml:space="preserve"> </w:t>
      </w:r>
      <w:r w:rsidR="004E626E" w:rsidRPr="00747E45">
        <w:rPr>
          <w:color w:val="000000" w:themeColor="text1"/>
        </w:rPr>
        <w:t>concetto</w:t>
      </w:r>
      <w:r w:rsidR="00A96494" w:rsidRPr="00747E45">
        <w:rPr>
          <w:color w:val="000000" w:themeColor="text1"/>
        </w:rPr>
        <w:t xml:space="preserve"> di marketing, la sua evoluzione</w:t>
      </w:r>
      <w:r w:rsidRPr="00747E45">
        <w:rPr>
          <w:color w:val="000000" w:themeColor="text1"/>
        </w:rPr>
        <w:t xml:space="preserve"> e le dimensioni</w:t>
      </w:r>
      <w:r w:rsidR="00A96494" w:rsidRPr="00747E45">
        <w:rPr>
          <w:color w:val="000000" w:themeColor="text1"/>
        </w:rPr>
        <w:t xml:space="preserve"> che ne car</w:t>
      </w:r>
      <w:r w:rsidR="00FC1101" w:rsidRPr="00747E45">
        <w:rPr>
          <w:color w:val="000000" w:themeColor="text1"/>
        </w:rPr>
        <w:t>atterizzano lo sviluppo in contesti produttivi diversi</w:t>
      </w:r>
      <w:r w:rsidR="004E626E" w:rsidRPr="00747E45">
        <w:rPr>
          <w:color w:val="000000" w:themeColor="text1"/>
        </w:rPr>
        <w:t>;</w:t>
      </w:r>
    </w:p>
    <w:p w14:paraId="7A3CFC87" w14:textId="77777777" w:rsidR="004E626E" w:rsidRPr="00747E45" w:rsidRDefault="001A124A" w:rsidP="004E626E">
      <w:pPr>
        <w:rPr>
          <w:color w:val="000000" w:themeColor="text1"/>
        </w:rPr>
      </w:pPr>
      <w:r w:rsidRPr="00747E45">
        <w:rPr>
          <w:color w:val="000000" w:themeColor="text1"/>
        </w:rPr>
        <w:lastRenderedPageBreak/>
        <w:t xml:space="preserve">-applicare le </w:t>
      </w:r>
      <w:r w:rsidR="004E626E" w:rsidRPr="00747E45">
        <w:rPr>
          <w:color w:val="000000" w:themeColor="text1"/>
        </w:rPr>
        <w:t xml:space="preserve"> metodologie</w:t>
      </w:r>
      <w:r w:rsidRPr="00747E45">
        <w:rPr>
          <w:color w:val="000000" w:themeColor="text1"/>
        </w:rPr>
        <w:t xml:space="preserve"> di analisi quali-quantitative</w:t>
      </w:r>
      <w:r w:rsidR="00A96494" w:rsidRPr="00747E45">
        <w:rPr>
          <w:color w:val="000000" w:themeColor="text1"/>
        </w:rPr>
        <w:t xml:space="preserve"> più utilizzate</w:t>
      </w:r>
      <w:r w:rsidRPr="00747E45">
        <w:rPr>
          <w:color w:val="000000" w:themeColor="text1"/>
        </w:rPr>
        <w:t xml:space="preserve">  per   indagare</w:t>
      </w:r>
      <w:r w:rsidR="004E626E" w:rsidRPr="00747E45">
        <w:rPr>
          <w:color w:val="000000" w:themeColor="text1"/>
        </w:rPr>
        <w:t xml:space="preserve"> i modelli di consumo;</w:t>
      </w:r>
    </w:p>
    <w:p w14:paraId="10B0B7D0" w14:textId="77777777" w:rsidR="00FC1101" w:rsidRPr="00747E45" w:rsidRDefault="00FC1101" w:rsidP="004E626E">
      <w:pPr>
        <w:rPr>
          <w:color w:val="000000" w:themeColor="text1"/>
        </w:rPr>
      </w:pPr>
      <w:r w:rsidRPr="00747E45">
        <w:rPr>
          <w:color w:val="000000" w:themeColor="text1"/>
        </w:rPr>
        <w:t>-comprendere le basi organizzative della funzione Marketing</w:t>
      </w:r>
    </w:p>
    <w:p w14:paraId="66886846" w14:textId="77777777" w:rsidR="004E626E" w:rsidRPr="00747E45" w:rsidRDefault="00A96494" w:rsidP="004E626E">
      <w:pPr>
        <w:rPr>
          <w:color w:val="000000" w:themeColor="text1"/>
        </w:rPr>
      </w:pPr>
      <w:r w:rsidRPr="00747E45">
        <w:rPr>
          <w:color w:val="000000" w:themeColor="text1"/>
        </w:rPr>
        <w:t xml:space="preserve">-conoscere i criteri </w:t>
      </w:r>
      <w:r w:rsidR="00FC1101" w:rsidRPr="00747E45">
        <w:rPr>
          <w:color w:val="000000" w:themeColor="text1"/>
        </w:rPr>
        <w:t xml:space="preserve"> di valutazione</w:t>
      </w:r>
      <w:r w:rsidRPr="00747E45">
        <w:rPr>
          <w:color w:val="000000" w:themeColor="text1"/>
        </w:rPr>
        <w:t xml:space="preserve"> </w:t>
      </w:r>
      <w:r w:rsidR="004E626E" w:rsidRPr="00747E45">
        <w:rPr>
          <w:color w:val="000000" w:themeColor="text1"/>
        </w:rPr>
        <w:t xml:space="preserve"> </w:t>
      </w:r>
      <w:r w:rsidR="00FC1101" w:rsidRPr="00747E45">
        <w:rPr>
          <w:color w:val="000000" w:themeColor="text1"/>
        </w:rPr>
        <w:t>de</w:t>
      </w:r>
      <w:r w:rsidR="004E626E" w:rsidRPr="00747E45">
        <w:rPr>
          <w:color w:val="000000" w:themeColor="text1"/>
        </w:rPr>
        <w:t>i posizionamenti competitivi</w:t>
      </w:r>
      <w:r w:rsidRPr="00747E45">
        <w:rPr>
          <w:color w:val="000000" w:themeColor="text1"/>
        </w:rPr>
        <w:t xml:space="preserve"> aziendali</w:t>
      </w:r>
      <w:r w:rsidR="004E626E" w:rsidRPr="00747E45">
        <w:rPr>
          <w:color w:val="000000" w:themeColor="text1"/>
        </w:rPr>
        <w:t>;</w:t>
      </w:r>
    </w:p>
    <w:p w14:paraId="1A152ABC" w14:textId="77777777" w:rsidR="004E626E" w:rsidRPr="00747E45" w:rsidRDefault="00A96494" w:rsidP="004E626E">
      <w:pPr>
        <w:rPr>
          <w:color w:val="000000" w:themeColor="text1"/>
        </w:rPr>
      </w:pPr>
      <w:r w:rsidRPr="00747E45">
        <w:rPr>
          <w:color w:val="000000" w:themeColor="text1"/>
        </w:rPr>
        <w:t>-descrivere i  processi su cui si basano le politiche di branding</w:t>
      </w:r>
      <w:r w:rsidR="004E626E" w:rsidRPr="00747E45">
        <w:rPr>
          <w:color w:val="000000" w:themeColor="text1"/>
        </w:rPr>
        <w:t>;</w:t>
      </w:r>
    </w:p>
    <w:p w14:paraId="391537F4" w14:textId="77777777" w:rsidR="004E626E" w:rsidRPr="00747E45" w:rsidRDefault="00A96494" w:rsidP="004E626E">
      <w:pPr>
        <w:rPr>
          <w:color w:val="000000" w:themeColor="text1"/>
        </w:rPr>
      </w:pPr>
      <w:r w:rsidRPr="00747E45">
        <w:rPr>
          <w:color w:val="000000" w:themeColor="text1"/>
        </w:rPr>
        <w:t>-distinguere i punti di forza e di debolezza dei differenti mo</w:t>
      </w:r>
      <w:r w:rsidR="00FC1101" w:rsidRPr="00747E45">
        <w:rPr>
          <w:color w:val="000000" w:themeColor="text1"/>
        </w:rPr>
        <w:t>delli di business;</w:t>
      </w:r>
    </w:p>
    <w:p w14:paraId="7E105451" w14:textId="77777777" w:rsidR="007E35FD" w:rsidRPr="00747E45" w:rsidRDefault="00FC1101" w:rsidP="004E626E">
      <w:pPr>
        <w:rPr>
          <w:b/>
          <w:color w:val="000000" w:themeColor="text1"/>
          <w:sz w:val="14"/>
          <w:szCs w:val="14"/>
        </w:rPr>
      </w:pPr>
      <w:r w:rsidRPr="00747E45">
        <w:rPr>
          <w:color w:val="000000" w:themeColor="text1"/>
        </w:rPr>
        <w:t>-progettare  i piani strategici di marketing.</w:t>
      </w:r>
    </w:p>
    <w:p w14:paraId="537FAEF8" w14:textId="77777777" w:rsidR="004E626E" w:rsidRPr="00747E45" w:rsidRDefault="004E626E" w:rsidP="004E626E">
      <w:pPr>
        <w:spacing w:before="240" w:after="120"/>
        <w:rPr>
          <w:b/>
          <w:i/>
          <w:color w:val="000000" w:themeColor="text1"/>
          <w:sz w:val="18"/>
        </w:rPr>
      </w:pPr>
      <w:r w:rsidRPr="00747E45">
        <w:rPr>
          <w:b/>
          <w:i/>
          <w:color w:val="000000" w:themeColor="text1"/>
          <w:sz w:val="18"/>
        </w:rPr>
        <w:t xml:space="preserve">PROGRAMMA DEL CORSO </w:t>
      </w:r>
      <w:r w:rsidRPr="00747E45">
        <w:rPr>
          <w:b/>
          <w:color w:val="000000" w:themeColor="text1"/>
          <w:sz w:val="18"/>
        </w:rPr>
        <w:t>(1°modulo)</w:t>
      </w:r>
    </w:p>
    <w:p w14:paraId="6468508F" w14:textId="77777777" w:rsidR="004E626E" w:rsidRPr="00747E45" w:rsidRDefault="004E626E" w:rsidP="004E626E">
      <w:pPr>
        <w:numPr>
          <w:ilvl w:val="0"/>
          <w:numId w:val="7"/>
        </w:numPr>
        <w:tabs>
          <w:tab w:val="left" w:pos="142"/>
        </w:tabs>
        <w:suppressAutoHyphens/>
        <w:ind w:left="0" w:firstLine="0"/>
        <w:rPr>
          <w:color w:val="000000" w:themeColor="text1"/>
        </w:rPr>
      </w:pPr>
      <w:r w:rsidRPr="00747E45">
        <w:rPr>
          <w:color w:val="000000" w:themeColor="text1"/>
        </w:rPr>
        <w:t>Le dimensioni  concettuali del marketing.</w:t>
      </w:r>
    </w:p>
    <w:p w14:paraId="10E77071" w14:textId="77777777" w:rsidR="004E626E" w:rsidRPr="00747E45" w:rsidRDefault="004E626E" w:rsidP="004E626E">
      <w:pPr>
        <w:numPr>
          <w:ilvl w:val="0"/>
          <w:numId w:val="7"/>
        </w:numPr>
        <w:tabs>
          <w:tab w:val="left" w:pos="142"/>
        </w:tabs>
        <w:suppressAutoHyphens/>
        <w:ind w:left="0" w:firstLine="0"/>
        <w:rPr>
          <w:color w:val="000000" w:themeColor="text1"/>
        </w:rPr>
      </w:pPr>
      <w:r w:rsidRPr="00747E45">
        <w:rPr>
          <w:color w:val="000000" w:themeColor="text1"/>
        </w:rPr>
        <w:t>Il  ruolo del marketing nell’economia delle imprese.</w:t>
      </w:r>
    </w:p>
    <w:p w14:paraId="19D16782" w14:textId="77777777" w:rsidR="004E626E" w:rsidRPr="00747E45" w:rsidRDefault="004E626E" w:rsidP="004E626E">
      <w:pPr>
        <w:numPr>
          <w:ilvl w:val="0"/>
          <w:numId w:val="7"/>
        </w:numPr>
        <w:tabs>
          <w:tab w:val="left" w:pos="142"/>
        </w:tabs>
        <w:suppressAutoHyphens/>
        <w:ind w:left="0" w:firstLine="0"/>
        <w:rPr>
          <w:color w:val="000000" w:themeColor="text1"/>
        </w:rPr>
      </w:pPr>
      <w:r w:rsidRPr="00747E45">
        <w:rPr>
          <w:color w:val="000000" w:themeColor="text1"/>
        </w:rPr>
        <w:t>Gli orientamenti di marketing management.</w:t>
      </w:r>
    </w:p>
    <w:p w14:paraId="117CB282" w14:textId="77777777" w:rsidR="004E626E" w:rsidRPr="00747E45" w:rsidRDefault="004E626E" w:rsidP="004E626E">
      <w:pPr>
        <w:numPr>
          <w:ilvl w:val="0"/>
          <w:numId w:val="7"/>
        </w:numPr>
        <w:tabs>
          <w:tab w:val="left" w:pos="142"/>
        </w:tabs>
        <w:suppressAutoHyphens/>
        <w:ind w:left="0" w:firstLine="0"/>
        <w:rPr>
          <w:color w:val="000000" w:themeColor="text1"/>
        </w:rPr>
      </w:pPr>
      <w:r w:rsidRPr="00747E45">
        <w:rPr>
          <w:color w:val="000000" w:themeColor="text1"/>
        </w:rPr>
        <w:t>Il campo di applicazione del marketing.</w:t>
      </w:r>
    </w:p>
    <w:p w14:paraId="77D8D541" w14:textId="77777777" w:rsidR="004E626E" w:rsidRPr="00747E45" w:rsidRDefault="004E626E" w:rsidP="004E626E">
      <w:pPr>
        <w:numPr>
          <w:ilvl w:val="0"/>
          <w:numId w:val="7"/>
        </w:numPr>
        <w:tabs>
          <w:tab w:val="left" w:pos="142"/>
        </w:tabs>
        <w:suppressAutoHyphens/>
        <w:ind w:left="0" w:firstLine="0"/>
        <w:rPr>
          <w:color w:val="000000" w:themeColor="text1"/>
        </w:rPr>
      </w:pPr>
      <w:r w:rsidRPr="00747E45">
        <w:rPr>
          <w:color w:val="000000" w:themeColor="text1"/>
        </w:rPr>
        <w:t>Il marketing sostenibile.</w:t>
      </w:r>
    </w:p>
    <w:p w14:paraId="547A0903" w14:textId="77777777" w:rsidR="004E626E" w:rsidRPr="00747E45" w:rsidRDefault="004E626E" w:rsidP="004E626E">
      <w:pPr>
        <w:numPr>
          <w:ilvl w:val="0"/>
          <w:numId w:val="7"/>
        </w:numPr>
        <w:tabs>
          <w:tab w:val="left" w:pos="142"/>
        </w:tabs>
        <w:suppressAutoHyphens/>
        <w:ind w:left="0" w:firstLine="0"/>
        <w:rPr>
          <w:color w:val="000000" w:themeColor="text1"/>
        </w:rPr>
      </w:pPr>
      <w:r w:rsidRPr="00747E45">
        <w:rPr>
          <w:color w:val="000000" w:themeColor="text1"/>
        </w:rPr>
        <w:t>L’organizzazione della funzione di marketing.</w:t>
      </w:r>
    </w:p>
    <w:p w14:paraId="68B88F3B" w14:textId="77777777" w:rsidR="004E626E" w:rsidRPr="00747E45" w:rsidRDefault="004E626E" w:rsidP="004E626E">
      <w:pPr>
        <w:numPr>
          <w:ilvl w:val="0"/>
          <w:numId w:val="7"/>
        </w:numPr>
        <w:tabs>
          <w:tab w:val="left" w:pos="142"/>
        </w:tabs>
        <w:suppressAutoHyphens/>
        <w:ind w:left="0" w:firstLine="0"/>
        <w:rPr>
          <w:color w:val="000000" w:themeColor="text1"/>
        </w:rPr>
      </w:pPr>
      <w:r w:rsidRPr="00747E45">
        <w:rPr>
          <w:color w:val="000000" w:themeColor="text1"/>
        </w:rPr>
        <w:t>Il piano di marketing.</w:t>
      </w:r>
    </w:p>
    <w:p w14:paraId="0B5BADCB" w14:textId="77777777" w:rsidR="004E626E" w:rsidRPr="00747E45" w:rsidRDefault="004E626E" w:rsidP="004E626E">
      <w:pPr>
        <w:numPr>
          <w:ilvl w:val="0"/>
          <w:numId w:val="7"/>
        </w:numPr>
        <w:tabs>
          <w:tab w:val="left" w:pos="142"/>
        </w:tabs>
        <w:suppressAutoHyphens/>
        <w:rPr>
          <w:color w:val="000000" w:themeColor="text1"/>
        </w:rPr>
      </w:pPr>
      <w:r w:rsidRPr="00747E45">
        <w:rPr>
          <w:color w:val="000000" w:themeColor="text1"/>
        </w:rPr>
        <w:t>Il macro-ambiente di marketing.</w:t>
      </w:r>
    </w:p>
    <w:p w14:paraId="5726F2AD" w14:textId="77777777" w:rsidR="004E626E" w:rsidRPr="00747E45" w:rsidRDefault="004E626E" w:rsidP="004E626E">
      <w:pPr>
        <w:numPr>
          <w:ilvl w:val="0"/>
          <w:numId w:val="7"/>
        </w:numPr>
        <w:tabs>
          <w:tab w:val="left" w:pos="142"/>
        </w:tabs>
        <w:suppressAutoHyphens/>
        <w:ind w:left="0" w:firstLine="0"/>
        <w:rPr>
          <w:color w:val="000000" w:themeColor="text1"/>
        </w:rPr>
      </w:pPr>
      <w:r w:rsidRPr="00747E45">
        <w:rPr>
          <w:color w:val="000000" w:themeColor="text1"/>
        </w:rPr>
        <w:t>Le ricerche e il sistema informativo di marketing.</w:t>
      </w:r>
    </w:p>
    <w:p w14:paraId="0C38BDF4" w14:textId="77777777" w:rsidR="004E626E" w:rsidRPr="00747E45" w:rsidRDefault="004E626E" w:rsidP="004E626E">
      <w:pPr>
        <w:numPr>
          <w:ilvl w:val="0"/>
          <w:numId w:val="7"/>
        </w:numPr>
        <w:tabs>
          <w:tab w:val="left" w:pos="142"/>
        </w:tabs>
        <w:suppressAutoHyphens/>
        <w:ind w:left="0" w:firstLine="0"/>
        <w:rPr>
          <w:color w:val="000000" w:themeColor="text1"/>
        </w:rPr>
      </w:pPr>
      <w:r w:rsidRPr="00747E45">
        <w:rPr>
          <w:color w:val="000000" w:themeColor="text1"/>
        </w:rPr>
        <w:t>L’analisi dei comportamenti di consumo e di acquisto.</w:t>
      </w:r>
    </w:p>
    <w:p w14:paraId="77DBEAB7" w14:textId="77777777" w:rsidR="004E626E" w:rsidRPr="00747E45" w:rsidRDefault="004E626E" w:rsidP="004E626E">
      <w:pPr>
        <w:numPr>
          <w:ilvl w:val="0"/>
          <w:numId w:val="7"/>
        </w:numPr>
        <w:tabs>
          <w:tab w:val="left" w:pos="142"/>
        </w:tabs>
        <w:suppressAutoHyphens/>
        <w:ind w:left="0" w:firstLine="0"/>
        <w:rPr>
          <w:color w:val="000000" w:themeColor="text1"/>
        </w:rPr>
      </w:pPr>
      <w:r w:rsidRPr="00747E45">
        <w:rPr>
          <w:color w:val="000000" w:themeColor="text1"/>
        </w:rPr>
        <w:t>La valutazione dei posizionamenti competitivi.</w:t>
      </w:r>
    </w:p>
    <w:p w14:paraId="4AC86DB5" w14:textId="77777777" w:rsidR="004E626E" w:rsidRPr="00747E45" w:rsidRDefault="004E626E" w:rsidP="004E626E">
      <w:pPr>
        <w:numPr>
          <w:ilvl w:val="0"/>
          <w:numId w:val="7"/>
        </w:numPr>
        <w:tabs>
          <w:tab w:val="left" w:pos="142"/>
        </w:tabs>
        <w:suppressAutoHyphens/>
        <w:ind w:left="0" w:firstLine="0"/>
        <w:rPr>
          <w:color w:val="000000" w:themeColor="text1"/>
        </w:rPr>
      </w:pPr>
      <w:r w:rsidRPr="00747E45">
        <w:rPr>
          <w:color w:val="000000" w:themeColor="text1"/>
        </w:rPr>
        <w:t>I criteri di segmentazione dei modelli di consumo.</w:t>
      </w:r>
    </w:p>
    <w:p w14:paraId="0625A315" w14:textId="77777777" w:rsidR="004E626E" w:rsidRPr="00747E45" w:rsidRDefault="004E626E" w:rsidP="004E626E">
      <w:pPr>
        <w:numPr>
          <w:ilvl w:val="0"/>
          <w:numId w:val="7"/>
        </w:numPr>
        <w:tabs>
          <w:tab w:val="left" w:pos="142"/>
        </w:tabs>
        <w:suppressAutoHyphens/>
        <w:ind w:left="0" w:firstLine="0"/>
        <w:rPr>
          <w:color w:val="000000" w:themeColor="text1"/>
          <w:lang w:val="en-US"/>
        </w:rPr>
      </w:pPr>
      <w:r w:rsidRPr="00747E45">
        <w:rPr>
          <w:color w:val="000000" w:themeColor="text1"/>
          <w:lang w:val="en-US"/>
        </w:rPr>
        <w:t>Il dilemma brand loyalty-store loyalty.</w:t>
      </w:r>
    </w:p>
    <w:p w14:paraId="6CEE0670" w14:textId="77777777" w:rsidR="004E626E" w:rsidRPr="00747E45" w:rsidRDefault="004E626E" w:rsidP="004E626E">
      <w:pPr>
        <w:numPr>
          <w:ilvl w:val="0"/>
          <w:numId w:val="7"/>
        </w:numPr>
        <w:tabs>
          <w:tab w:val="left" w:pos="142"/>
        </w:tabs>
        <w:suppressAutoHyphens/>
        <w:ind w:left="0" w:firstLine="0"/>
        <w:rPr>
          <w:color w:val="000000" w:themeColor="text1"/>
        </w:rPr>
      </w:pPr>
      <w:r w:rsidRPr="00747E45">
        <w:rPr>
          <w:color w:val="000000" w:themeColor="text1"/>
        </w:rPr>
        <w:t>La struttura dei sistemi distributivi.</w:t>
      </w:r>
    </w:p>
    <w:p w14:paraId="0279DE2B" w14:textId="77777777" w:rsidR="004E626E" w:rsidRPr="00747E45" w:rsidRDefault="004E626E" w:rsidP="004E626E">
      <w:pPr>
        <w:numPr>
          <w:ilvl w:val="0"/>
          <w:numId w:val="7"/>
        </w:numPr>
        <w:tabs>
          <w:tab w:val="left" w:pos="142"/>
        </w:tabs>
        <w:suppressAutoHyphens/>
        <w:ind w:left="0" w:firstLine="0"/>
        <w:rPr>
          <w:color w:val="000000" w:themeColor="text1"/>
        </w:rPr>
      </w:pPr>
      <w:r w:rsidRPr="00747E45">
        <w:rPr>
          <w:color w:val="000000" w:themeColor="text1"/>
        </w:rPr>
        <w:t>I “valori” distintivi delle marche.</w:t>
      </w:r>
    </w:p>
    <w:p w14:paraId="184CC541" w14:textId="77777777" w:rsidR="004E626E" w:rsidRPr="00747E45" w:rsidRDefault="004E626E" w:rsidP="004E626E">
      <w:pPr>
        <w:numPr>
          <w:ilvl w:val="0"/>
          <w:numId w:val="7"/>
        </w:numPr>
        <w:tabs>
          <w:tab w:val="left" w:pos="142"/>
        </w:tabs>
        <w:suppressAutoHyphens/>
        <w:ind w:left="0" w:firstLine="0"/>
        <w:rPr>
          <w:color w:val="000000" w:themeColor="text1"/>
        </w:rPr>
      </w:pPr>
      <w:r w:rsidRPr="00747E45">
        <w:rPr>
          <w:color w:val="000000" w:themeColor="text1"/>
        </w:rPr>
        <w:t>Le strategie di differenziazione delle marche.</w:t>
      </w:r>
    </w:p>
    <w:p w14:paraId="543819D8" w14:textId="77777777" w:rsidR="004E626E" w:rsidRPr="00747E45" w:rsidRDefault="004E626E" w:rsidP="004E626E">
      <w:pPr>
        <w:numPr>
          <w:ilvl w:val="0"/>
          <w:numId w:val="7"/>
        </w:numPr>
        <w:tabs>
          <w:tab w:val="left" w:pos="142"/>
        </w:tabs>
        <w:suppressAutoHyphens/>
        <w:ind w:left="0" w:firstLine="0"/>
        <w:rPr>
          <w:color w:val="000000" w:themeColor="text1"/>
        </w:rPr>
      </w:pPr>
      <w:r w:rsidRPr="00747E45">
        <w:rPr>
          <w:color w:val="000000" w:themeColor="text1"/>
        </w:rPr>
        <w:t>Le dimensioni del marketing internazionale.</w:t>
      </w:r>
    </w:p>
    <w:p w14:paraId="07444C0A" w14:textId="77777777" w:rsidR="004E626E" w:rsidRPr="00747E45" w:rsidRDefault="004E626E" w:rsidP="004E626E">
      <w:pPr>
        <w:tabs>
          <w:tab w:val="left" w:pos="142"/>
        </w:tabs>
        <w:suppressAutoHyphens/>
        <w:rPr>
          <w:color w:val="000000" w:themeColor="text1"/>
        </w:rPr>
      </w:pPr>
    </w:p>
    <w:p w14:paraId="6225C391" w14:textId="77777777" w:rsidR="004E626E" w:rsidRPr="00747E45" w:rsidRDefault="004E626E" w:rsidP="004E626E">
      <w:pPr>
        <w:keepNext/>
        <w:spacing w:before="240" w:after="120"/>
        <w:rPr>
          <w:b/>
          <w:color w:val="000000" w:themeColor="text1"/>
          <w:sz w:val="18"/>
          <w:szCs w:val="18"/>
        </w:rPr>
      </w:pPr>
      <w:r w:rsidRPr="00747E45">
        <w:rPr>
          <w:b/>
          <w:i/>
          <w:color w:val="000000" w:themeColor="text1"/>
          <w:sz w:val="18"/>
          <w:szCs w:val="18"/>
        </w:rPr>
        <w:t xml:space="preserve">BIBLIOGRAFIA </w:t>
      </w:r>
      <w:r w:rsidRPr="00747E45">
        <w:rPr>
          <w:b/>
          <w:color w:val="000000" w:themeColor="text1"/>
          <w:sz w:val="18"/>
          <w:szCs w:val="18"/>
        </w:rPr>
        <w:t>(1° modulo)</w:t>
      </w:r>
      <w:r w:rsidR="00E47E4E">
        <w:rPr>
          <w:b/>
          <w:color w:val="000000" w:themeColor="text1"/>
          <w:sz w:val="18"/>
          <w:szCs w:val="18"/>
        </w:rPr>
        <w:t xml:space="preserve"> </w:t>
      </w:r>
      <w:r w:rsidR="00E47E4E">
        <w:rPr>
          <w:rStyle w:val="Rimandonotaapidipagina"/>
          <w:b/>
          <w:color w:val="000000" w:themeColor="text1"/>
          <w:sz w:val="18"/>
          <w:szCs w:val="18"/>
        </w:rPr>
        <w:footnoteReference w:id="1"/>
      </w:r>
    </w:p>
    <w:p w14:paraId="5DCC8AC2" w14:textId="4A05B8D7" w:rsidR="004E626E" w:rsidRPr="00E47E4E" w:rsidRDefault="004E626E" w:rsidP="00E47E4E">
      <w:pPr>
        <w:spacing w:line="240" w:lineRule="auto"/>
        <w:rPr>
          <w:rFonts w:ascii="Times New Roman" w:hAnsi="Times New Roman"/>
          <w:i/>
          <w:color w:val="0070C0"/>
          <w:sz w:val="16"/>
          <w:szCs w:val="16"/>
        </w:rPr>
      </w:pPr>
      <w:r w:rsidRPr="00747E45">
        <w:rPr>
          <w:smallCaps/>
          <w:color w:val="000000" w:themeColor="text1"/>
          <w:sz w:val="16"/>
        </w:rPr>
        <w:t>P. Kotler-K. Keller-F. Ancarani-M. Costabile</w:t>
      </w:r>
      <w:r w:rsidRPr="00747E45">
        <w:rPr>
          <w:i/>
          <w:color w:val="000000" w:themeColor="text1"/>
        </w:rPr>
        <w:t>,</w:t>
      </w:r>
      <w:r w:rsidRPr="00747E45">
        <w:rPr>
          <w:color w:val="000000" w:themeColor="text1"/>
        </w:rPr>
        <w:t xml:space="preserve"> </w:t>
      </w:r>
      <w:r w:rsidRPr="00747E45">
        <w:rPr>
          <w:i/>
          <w:color w:val="000000" w:themeColor="text1"/>
          <w:sz w:val="18"/>
        </w:rPr>
        <w:t>Marketing Management</w:t>
      </w:r>
      <w:r w:rsidR="00285C36">
        <w:rPr>
          <w:color w:val="000000" w:themeColor="text1"/>
        </w:rPr>
        <w:t>, Pearson Italia, 16</w:t>
      </w:r>
      <w:r w:rsidR="00B72743" w:rsidRPr="00747E45">
        <w:rPr>
          <w:color w:val="000000" w:themeColor="text1"/>
        </w:rPr>
        <w:t xml:space="preserve">a Ed. </w:t>
      </w:r>
      <w:r w:rsidR="00285C36">
        <w:rPr>
          <w:color w:val="000000" w:themeColor="text1"/>
        </w:rPr>
        <w:t xml:space="preserve">(capitoli </w:t>
      </w:r>
      <w:r w:rsidR="00662E96">
        <w:rPr>
          <w:color w:val="000000" w:themeColor="text1"/>
        </w:rPr>
        <w:t xml:space="preserve">1, </w:t>
      </w:r>
      <w:r w:rsidR="00285C36">
        <w:rPr>
          <w:color w:val="000000" w:themeColor="text1"/>
        </w:rPr>
        <w:t>2, 4, 6, 7</w:t>
      </w:r>
      <w:r w:rsidR="00662E96">
        <w:rPr>
          <w:color w:val="000000" w:themeColor="text1"/>
        </w:rPr>
        <w:t>, 9, 10</w:t>
      </w:r>
      <w:r w:rsidRPr="00747E45">
        <w:rPr>
          <w:color w:val="000000" w:themeColor="text1"/>
        </w:rPr>
        <w:t xml:space="preserve"> ).</w:t>
      </w:r>
      <w:r w:rsidR="00E47E4E">
        <w:rPr>
          <w:color w:val="000000" w:themeColor="text1"/>
        </w:rPr>
        <w:t xml:space="preserve"> </w:t>
      </w:r>
      <w:hyperlink r:id="rId11" w:history="1">
        <w:r w:rsidR="00E47E4E" w:rsidRPr="00E47E4E">
          <w:rPr>
            <w:rStyle w:val="Collegamentoipertestuale"/>
            <w:rFonts w:ascii="Times New Roman" w:hAnsi="Times New Roman"/>
            <w:i/>
            <w:sz w:val="16"/>
            <w:szCs w:val="16"/>
          </w:rPr>
          <w:t>Acquista da VP</w:t>
        </w:r>
      </w:hyperlink>
    </w:p>
    <w:p w14:paraId="0AF422B3" w14:textId="77777777" w:rsidR="004E626E" w:rsidRPr="00747E45" w:rsidRDefault="004E626E" w:rsidP="004E626E">
      <w:pPr>
        <w:keepNext/>
        <w:spacing w:after="120"/>
        <w:rPr>
          <w:b/>
          <w:i/>
          <w:color w:val="000000" w:themeColor="text1"/>
        </w:rPr>
      </w:pPr>
    </w:p>
    <w:p w14:paraId="52E3E7EC" w14:textId="77777777" w:rsidR="004E626E" w:rsidRPr="00747E45" w:rsidRDefault="004E626E" w:rsidP="004E626E">
      <w:pPr>
        <w:keepNext/>
        <w:spacing w:after="120"/>
        <w:rPr>
          <w:b/>
          <w:color w:val="000000" w:themeColor="text1"/>
        </w:rPr>
      </w:pPr>
      <w:r w:rsidRPr="00747E45">
        <w:rPr>
          <w:b/>
          <w:i/>
          <w:color w:val="000000" w:themeColor="text1"/>
          <w:sz w:val="18"/>
          <w:szCs w:val="18"/>
        </w:rPr>
        <w:t xml:space="preserve">DIDATTICA DEL CORSO </w:t>
      </w:r>
      <w:r w:rsidRPr="00747E45">
        <w:rPr>
          <w:b/>
          <w:color w:val="000000" w:themeColor="text1"/>
          <w:sz w:val="18"/>
          <w:szCs w:val="18"/>
        </w:rPr>
        <w:t>(1°modulo)</w:t>
      </w:r>
    </w:p>
    <w:p w14:paraId="0C4519BC" w14:textId="77777777" w:rsidR="004E626E" w:rsidRPr="00747E45" w:rsidRDefault="004E626E" w:rsidP="004E626E">
      <w:pPr>
        <w:pStyle w:val="Testo2"/>
        <w:ind w:firstLine="0"/>
        <w:rPr>
          <w:color w:val="000000" w:themeColor="text1"/>
          <w:szCs w:val="18"/>
        </w:rPr>
      </w:pPr>
      <w:r w:rsidRPr="00747E45">
        <w:rPr>
          <w:color w:val="000000" w:themeColor="text1"/>
          <w:szCs w:val="18"/>
        </w:rPr>
        <w:t xml:space="preserve">Le </w:t>
      </w:r>
      <w:r w:rsidRPr="00747E45">
        <w:rPr>
          <w:i/>
          <w:iCs/>
          <w:color w:val="000000" w:themeColor="text1"/>
          <w:szCs w:val="18"/>
        </w:rPr>
        <w:t>lezioni in aula</w:t>
      </w:r>
      <w:r w:rsidRPr="00747E45">
        <w:rPr>
          <w:color w:val="000000" w:themeColor="text1"/>
          <w:szCs w:val="18"/>
        </w:rPr>
        <w:t xml:space="preserve"> saranno integrate con una serie di esercitazioni( individuali e di gruppo) che prevedono la partecipazione attiva ed interattiva degli studenti. Inoltre è previsto lo </w:t>
      </w:r>
      <w:r w:rsidRPr="00747E45">
        <w:rPr>
          <w:color w:val="000000" w:themeColor="text1"/>
          <w:szCs w:val="18"/>
        </w:rPr>
        <w:lastRenderedPageBreak/>
        <w:t>svolgimento di “lezioni manageriali ed imprenditoriali ” nelle quali saranno presentate e discusse, attraverso specifiche testimonianze aziendali, le esperienze di importanti e significative realtà produttive.</w:t>
      </w:r>
    </w:p>
    <w:p w14:paraId="51F90255" w14:textId="77777777" w:rsidR="00E70B89" w:rsidRPr="00747E45" w:rsidRDefault="00E70B89" w:rsidP="00E70B89">
      <w:pPr>
        <w:tabs>
          <w:tab w:val="left" w:pos="6663"/>
        </w:tabs>
        <w:spacing w:before="240" w:after="120" w:line="220" w:lineRule="exact"/>
        <w:ind w:right="27"/>
        <w:rPr>
          <w:rFonts w:cs="Times"/>
          <w:b/>
          <w:i/>
          <w:color w:val="000000" w:themeColor="text1"/>
          <w:sz w:val="18"/>
          <w:szCs w:val="18"/>
        </w:rPr>
      </w:pPr>
      <w:r w:rsidRPr="00747E45">
        <w:rPr>
          <w:rFonts w:cs="Times"/>
          <w:b/>
          <w:i/>
          <w:color w:val="000000" w:themeColor="text1"/>
          <w:sz w:val="18"/>
          <w:szCs w:val="18"/>
        </w:rPr>
        <w:t>METODO E CRITERI DI VALUTAZIONE</w:t>
      </w:r>
    </w:p>
    <w:p w14:paraId="58DB6A31" w14:textId="77777777" w:rsidR="004E626E" w:rsidRPr="00747E45" w:rsidRDefault="004E626E" w:rsidP="004E626E">
      <w:pPr>
        <w:pStyle w:val="Testo2"/>
        <w:ind w:firstLine="0"/>
        <w:rPr>
          <w:i/>
          <w:color w:val="000000" w:themeColor="text1"/>
          <w:szCs w:val="18"/>
        </w:rPr>
      </w:pPr>
      <w:r w:rsidRPr="00747E45">
        <w:rPr>
          <w:color w:val="000000" w:themeColor="text1"/>
          <w:szCs w:val="18"/>
        </w:rPr>
        <w:t>L’esame</w:t>
      </w:r>
      <w:r w:rsidR="008B79E9">
        <w:rPr>
          <w:color w:val="000000" w:themeColor="text1"/>
          <w:szCs w:val="18"/>
        </w:rPr>
        <w:t xml:space="preserve"> è in forma scritta sia, pur se differenziato nei contenuti,</w:t>
      </w:r>
      <w:r w:rsidRPr="00747E45">
        <w:rPr>
          <w:color w:val="000000" w:themeColor="text1"/>
          <w:szCs w:val="18"/>
        </w:rPr>
        <w:t xml:space="preserve"> per gli studenti frequentanti e non frequentanti. La differenziazione del programma d’esame tra frequentanti e non frequentanti si spiega con la possibilità che la frequenza del corso offre agli studenti di approfondire ed integrare le tematiche  del corso con analisi aggiornate, con esercitazioni, con testimonianze manageriali, con lo sviluppo di case histories di marketing. Per gli </w:t>
      </w:r>
      <w:r w:rsidRPr="00747E45">
        <w:rPr>
          <w:i/>
          <w:color w:val="000000" w:themeColor="text1"/>
          <w:szCs w:val="18"/>
        </w:rPr>
        <w:t xml:space="preserve">studenti frequentanti </w:t>
      </w:r>
      <w:r w:rsidRPr="00747E45">
        <w:rPr>
          <w:color w:val="000000" w:themeColor="text1"/>
          <w:szCs w:val="18"/>
        </w:rPr>
        <w:t>la prova scritta  si basa su 3 do</w:t>
      </w:r>
      <w:r w:rsidR="008B79E9">
        <w:rPr>
          <w:color w:val="000000" w:themeColor="text1"/>
          <w:szCs w:val="18"/>
        </w:rPr>
        <w:t xml:space="preserve">mande riguardanti </w:t>
      </w:r>
      <w:r w:rsidRPr="00747E45">
        <w:rPr>
          <w:color w:val="000000" w:themeColor="text1"/>
          <w:szCs w:val="18"/>
        </w:rPr>
        <w:t>i contenuti delle lezioni svolte in classe, le esercitazioni, le testimonianze manageriali, alcuni capitoli della bibliografia indicata per l’esame. Questi capitoli vengono segnalati dal docente  agli studenti frequentanti all’inizio delle lezioni. La durata complessiva della prova scritta è di 45 minuti. Per ogni domanda viene  richiesto un tempo di risposta di 15 minuti. Le domande sono “aperte”</w:t>
      </w:r>
      <w:r w:rsidR="008B79E9">
        <w:rPr>
          <w:color w:val="000000" w:themeColor="text1"/>
          <w:szCs w:val="18"/>
        </w:rPr>
        <w:t xml:space="preserve"> e di ragionamento, finalizzate</w:t>
      </w:r>
      <w:r w:rsidRPr="00747E45">
        <w:rPr>
          <w:color w:val="000000" w:themeColor="text1"/>
          <w:szCs w:val="18"/>
        </w:rPr>
        <w:t xml:space="preserve"> a rilevare il livello di apprendimento  delle conoscenze concettuali. La prova finale è valutata in trentesimi e ciascuna domanda  vale 10 punti. Per gli studenti </w:t>
      </w:r>
      <w:r w:rsidRPr="00747E45">
        <w:rPr>
          <w:i/>
          <w:color w:val="000000" w:themeColor="text1"/>
          <w:szCs w:val="18"/>
        </w:rPr>
        <w:t>non frequentanti</w:t>
      </w:r>
      <w:r w:rsidRPr="00747E45">
        <w:rPr>
          <w:color w:val="000000" w:themeColor="text1"/>
          <w:szCs w:val="18"/>
        </w:rPr>
        <w:t xml:space="preserve"> la prova scritta consta di 3 domande  riguardanti esclusivamente i contenuti della bibliografia  indicata per l’esame. La durata complessiva  della prova è di 45 minuti. Per ogni domanda viene richiesto un tempo di risposta  di 15 minuti. La prova è valutata in trentesimi e ciascuna domanda vale 10 punti.</w:t>
      </w:r>
    </w:p>
    <w:p w14:paraId="7485C88B" w14:textId="77777777" w:rsidR="004E626E" w:rsidRDefault="004E626E" w:rsidP="004E626E">
      <w:pPr>
        <w:rPr>
          <w:b/>
          <w:color w:val="000000" w:themeColor="text1"/>
          <w:sz w:val="18"/>
          <w:szCs w:val="18"/>
        </w:rPr>
      </w:pPr>
    </w:p>
    <w:p w14:paraId="4B6B682B" w14:textId="77777777" w:rsidR="00D876BD" w:rsidRDefault="00D876BD" w:rsidP="004E626E">
      <w:pPr>
        <w:rPr>
          <w:b/>
          <w:color w:val="000000" w:themeColor="text1"/>
          <w:sz w:val="18"/>
          <w:szCs w:val="18"/>
        </w:rPr>
      </w:pPr>
    </w:p>
    <w:p w14:paraId="72881435" w14:textId="77777777" w:rsidR="00D876BD" w:rsidRPr="00747E45" w:rsidRDefault="00D876BD" w:rsidP="004E626E">
      <w:pPr>
        <w:rPr>
          <w:b/>
          <w:color w:val="000000" w:themeColor="text1"/>
          <w:sz w:val="18"/>
          <w:szCs w:val="18"/>
        </w:rPr>
      </w:pPr>
    </w:p>
    <w:p w14:paraId="697C263E" w14:textId="77777777" w:rsidR="004E626E" w:rsidRPr="00747E45" w:rsidRDefault="004E626E" w:rsidP="004E626E">
      <w:pPr>
        <w:rPr>
          <w:b/>
          <w:color w:val="000000" w:themeColor="text1"/>
          <w:u w:val="single"/>
        </w:rPr>
      </w:pPr>
      <w:r w:rsidRPr="00747E45">
        <w:rPr>
          <w:b/>
          <w:color w:val="000000" w:themeColor="text1"/>
          <w:u w:val="single"/>
        </w:rPr>
        <w:t>2° Modulo – Marketing Operativo</w:t>
      </w:r>
    </w:p>
    <w:p w14:paraId="5AD4156D" w14:textId="77777777" w:rsidR="00E70B89" w:rsidRPr="00747E45" w:rsidRDefault="00E70B89" w:rsidP="00E70B89">
      <w:pPr>
        <w:spacing w:before="240" w:after="120"/>
        <w:rPr>
          <w:b/>
          <w:i/>
          <w:color w:val="000000" w:themeColor="text1"/>
          <w:sz w:val="18"/>
        </w:rPr>
      </w:pPr>
      <w:r w:rsidRPr="00747E45">
        <w:rPr>
          <w:b/>
          <w:i/>
          <w:color w:val="000000" w:themeColor="text1"/>
          <w:sz w:val="18"/>
        </w:rPr>
        <w:t>OBIETTIVI DEL CORSO E RISULTATI DI APPRENDIMENTO ATTESI</w:t>
      </w:r>
    </w:p>
    <w:p w14:paraId="1546EEEF" w14:textId="77777777" w:rsidR="00E70B89" w:rsidRPr="00747E45" w:rsidRDefault="00E70B89" w:rsidP="00E70B89">
      <w:pPr>
        <w:spacing w:before="240" w:after="120"/>
        <w:rPr>
          <w:b/>
          <w:color w:val="000000" w:themeColor="text1"/>
          <w:sz w:val="22"/>
          <w:szCs w:val="22"/>
        </w:rPr>
      </w:pPr>
      <w:r w:rsidRPr="00747E45">
        <w:rPr>
          <w:b/>
          <w:i/>
          <w:color w:val="000000" w:themeColor="text1"/>
          <w:sz w:val="22"/>
          <w:szCs w:val="22"/>
        </w:rPr>
        <w:t xml:space="preserve">Gli Obiettivi del corso  </w:t>
      </w:r>
      <w:r w:rsidRPr="00747E45">
        <w:rPr>
          <w:b/>
          <w:color w:val="000000" w:themeColor="text1"/>
          <w:sz w:val="22"/>
          <w:szCs w:val="22"/>
        </w:rPr>
        <w:t xml:space="preserve"> </w:t>
      </w:r>
    </w:p>
    <w:p w14:paraId="5D4915B9" w14:textId="77777777" w:rsidR="00E70B89" w:rsidRPr="00747E45" w:rsidRDefault="00E70B89" w:rsidP="004E626E">
      <w:pPr>
        <w:rPr>
          <w:color w:val="000000" w:themeColor="text1"/>
        </w:rPr>
      </w:pPr>
    </w:p>
    <w:p w14:paraId="57D33E4F" w14:textId="77777777" w:rsidR="004E626E" w:rsidRPr="00747E45" w:rsidRDefault="004E626E" w:rsidP="004E626E">
      <w:pPr>
        <w:rPr>
          <w:color w:val="000000" w:themeColor="text1"/>
        </w:rPr>
      </w:pPr>
      <w:r w:rsidRPr="00747E45">
        <w:rPr>
          <w:color w:val="000000" w:themeColor="text1"/>
        </w:rPr>
        <w:t xml:space="preserve">Il 2° modulo si prefigge di approfondire le dimensioni operative del marketing focalizzando l’attenzione sulle modalità di gestione delle leve del marketing mix. In questa prospettiva l’obiettivo è quello di verificare come le decisioni strategiche si traducono in azioni concrete attraverso la manovra delle politiche di prodotto, di prezzo, di comunicazione, di vendita, di promozione, di merchandising, di packaging, di negoziazione con la clientela commerciale, di category  management. Nell’ambito del modulo si fornisce agli studenti la metodologia per costruire da un lato  i piani aziendali di prodotto/cliente/canali e dall’altro per  ripartire gli investimenti di marketing tra le diverse alternative Per rendere l’approccio proposto ancor più concreto, l’analisi viene accompagnata dalla </w:t>
      </w:r>
      <w:r w:rsidRPr="00747E45">
        <w:rPr>
          <w:color w:val="000000" w:themeColor="text1"/>
        </w:rPr>
        <w:lastRenderedPageBreak/>
        <w:t>discussione di casi particolarmente significativi di imprese appartenenti ai diversi settori dell’economia.</w:t>
      </w:r>
    </w:p>
    <w:p w14:paraId="5E0A5050" w14:textId="77777777" w:rsidR="004E626E" w:rsidRDefault="004E626E" w:rsidP="004E626E">
      <w:pPr>
        <w:rPr>
          <w:color w:val="000000" w:themeColor="text1"/>
        </w:rPr>
      </w:pPr>
    </w:p>
    <w:p w14:paraId="4CB7F151" w14:textId="77777777" w:rsidR="00D876BD" w:rsidRDefault="00D876BD" w:rsidP="004E626E">
      <w:pPr>
        <w:rPr>
          <w:color w:val="000000" w:themeColor="text1"/>
        </w:rPr>
      </w:pPr>
    </w:p>
    <w:p w14:paraId="47B18B9D" w14:textId="77777777" w:rsidR="00D876BD" w:rsidRPr="00747E45" w:rsidRDefault="00D876BD" w:rsidP="004E626E">
      <w:pPr>
        <w:rPr>
          <w:color w:val="000000" w:themeColor="text1"/>
        </w:rPr>
      </w:pPr>
    </w:p>
    <w:p w14:paraId="0145E20D" w14:textId="77777777" w:rsidR="00E70B89" w:rsidRPr="00747E45" w:rsidRDefault="00E70B89" w:rsidP="00E70B89">
      <w:pPr>
        <w:rPr>
          <w:b/>
          <w:i/>
          <w:color w:val="000000" w:themeColor="text1"/>
          <w:sz w:val="22"/>
          <w:szCs w:val="22"/>
        </w:rPr>
      </w:pPr>
      <w:r w:rsidRPr="00747E45">
        <w:rPr>
          <w:b/>
          <w:i/>
          <w:color w:val="000000" w:themeColor="text1"/>
          <w:sz w:val="22"/>
          <w:szCs w:val="22"/>
        </w:rPr>
        <w:t>I Risultati di apprendimento attesi</w:t>
      </w:r>
    </w:p>
    <w:p w14:paraId="70FDC24B" w14:textId="77777777" w:rsidR="00E70B89" w:rsidRPr="00747E45" w:rsidRDefault="00E70B89" w:rsidP="00E70B89">
      <w:pPr>
        <w:rPr>
          <w:b/>
          <w:i/>
          <w:color w:val="000000" w:themeColor="text1"/>
          <w:sz w:val="22"/>
          <w:szCs w:val="22"/>
        </w:rPr>
      </w:pPr>
    </w:p>
    <w:p w14:paraId="5213B294" w14:textId="77777777" w:rsidR="00E70B89" w:rsidRPr="00747E45" w:rsidRDefault="00E70B89" w:rsidP="00E70B89">
      <w:pPr>
        <w:rPr>
          <w:color w:val="000000" w:themeColor="text1"/>
        </w:rPr>
      </w:pPr>
      <w:r w:rsidRPr="00747E45">
        <w:rPr>
          <w:color w:val="000000" w:themeColor="text1"/>
        </w:rPr>
        <w:t>Al termine dell’insegnamento lo studente sarà in grado:</w:t>
      </w:r>
    </w:p>
    <w:p w14:paraId="58B6BC65" w14:textId="77777777" w:rsidR="00E70B89" w:rsidRPr="00747E45" w:rsidRDefault="00E70B89" w:rsidP="00E70B89">
      <w:pPr>
        <w:rPr>
          <w:b/>
          <w:i/>
          <w:color w:val="000000" w:themeColor="text1"/>
          <w:sz w:val="22"/>
          <w:szCs w:val="22"/>
        </w:rPr>
      </w:pPr>
    </w:p>
    <w:p w14:paraId="7566465B" w14:textId="77777777" w:rsidR="004E626E" w:rsidRPr="00747E45" w:rsidRDefault="004E626E" w:rsidP="004E626E">
      <w:pPr>
        <w:rPr>
          <w:color w:val="000000" w:themeColor="text1"/>
        </w:rPr>
      </w:pPr>
      <w:r w:rsidRPr="00747E45">
        <w:rPr>
          <w:color w:val="000000" w:themeColor="text1"/>
        </w:rPr>
        <w:t>-conoscenza dei processi di formazione dei budget di marketing;</w:t>
      </w:r>
    </w:p>
    <w:p w14:paraId="6FA5FED3" w14:textId="77777777" w:rsidR="004E626E" w:rsidRPr="00747E45" w:rsidRDefault="004E626E" w:rsidP="004E626E">
      <w:pPr>
        <w:rPr>
          <w:color w:val="000000" w:themeColor="text1"/>
        </w:rPr>
      </w:pPr>
      <w:r w:rsidRPr="00747E45">
        <w:rPr>
          <w:color w:val="000000" w:themeColor="text1"/>
        </w:rPr>
        <w:t>-acquisizione delle metodologie per costruire i piani operativi di marketing;</w:t>
      </w:r>
    </w:p>
    <w:p w14:paraId="4E2DE8E6" w14:textId="77777777" w:rsidR="004E626E" w:rsidRPr="00747E45" w:rsidRDefault="004E626E" w:rsidP="004E626E">
      <w:pPr>
        <w:rPr>
          <w:color w:val="000000" w:themeColor="text1"/>
        </w:rPr>
      </w:pPr>
      <w:r w:rsidRPr="00747E45">
        <w:rPr>
          <w:color w:val="000000" w:themeColor="text1"/>
        </w:rPr>
        <w:t>-sviluppo capacità operative per manovrare le leve di marketing mix;</w:t>
      </w:r>
    </w:p>
    <w:p w14:paraId="524CB052" w14:textId="77777777" w:rsidR="004E626E" w:rsidRPr="00747E45" w:rsidRDefault="004E626E" w:rsidP="004E626E">
      <w:pPr>
        <w:rPr>
          <w:color w:val="000000" w:themeColor="text1"/>
        </w:rPr>
      </w:pPr>
      <w:r w:rsidRPr="00747E45">
        <w:rPr>
          <w:color w:val="000000" w:themeColor="text1"/>
        </w:rPr>
        <w:t>-comprensione delle differenti dimensioni delle politiche commerciali;</w:t>
      </w:r>
    </w:p>
    <w:p w14:paraId="631521CA" w14:textId="77777777" w:rsidR="004E626E" w:rsidRPr="00747E45" w:rsidRDefault="004E626E" w:rsidP="004E626E">
      <w:pPr>
        <w:rPr>
          <w:color w:val="000000" w:themeColor="text1"/>
        </w:rPr>
      </w:pPr>
      <w:r w:rsidRPr="00747E45">
        <w:rPr>
          <w:color w:val="000000" w:themeColor="text1"/>
        </w:rPr>
        <w:t>-analisi best practices  aziendali.</w:t>
      </w:r>
    </w:p>
    <w:p w14:paraId="3CBE20B8" w14:textId="77777777" w:rsidR="004E626E" w:rsidRPr="00747E45" w:rsidRDefault="004E626E" w:rsidP="004E626E">
      <w:pPr>
        <w:rPr>
          <w:color w:val="000000" w:themeColor="text1"/>
        </w:rPr>
      </w:pPr>
    </w:p>
    <w:p w14:paraId="64FA009E" w14:textId="77777777" w:rsidR="004E626E" w:rsidRPr="00747E45" w:rsidRDefault="004E626E" w:rsidP="004E626E">
      <w:pPr>
        <w:spacing w:before="240" w:after="120"/>
        <w:rPr>
          <w:b/>
          <w:color w:val="000000" w:themeColor="text1"/>
          <w:sz w:val="18"/>
        </w:rPr>
      </w:pPr>
      <w:r w:rsidRPr="00747E45">
        <w:rPr>
          <w:b/>
          <w:i/>
          <w:color w:val="000000" w:themeColor="text1"/>
          <w:sz w:val="18"/>
        </w:rPr>
        <w:t xml:space="preserve">PROGRAMMA DEL CORSO </w:t>
      </w:r>
      <w:r w:rsidRPr="00747E45">
        <w:rPr>
          <w:b/>
          <w:color w:val="000000" w:themeColor="text1"/>
          <w:sz w:val="18"/>
        </w:rPr>
        <w:t>(2° modulo)</w:t>
      </w:r>
    </w:p>
    <w:p w14:paraId="65F69C11" w14:textId="77777777" w:rsidR="004E626E" w:rsidRPr="00747E45" w:rsidRDefault="004E626E" w:rsidP="004E626E">
      <w:pPr>
        <w:numPr>
          <w:ilvl w:val="0"/>
          <w:numId w:val="7"/>
        </w:numPr>
        <w:tabs>
          <w:tab w:val="left" w:pos="142"/>
        </w:tabs>
        <w:suppressAutoHyphens/>
        <w:ind w:left="0" w:firstLine="0"/>
        <w:rPr>
          <w:color w:val="000000" w:themeColor="text1"/>
        </w:rPr>
      </w:pPr>
      <w:r w:rsidRPr="00747E45">
        <w:rPr>
          <w:color w:val="000000" w:themeColor="text1"/>
        </w:rPr>
        <w:t>La politica di  prodotto.</w:t>
      </w:r>
    </w:p>
    <w:p w14:paraId="40CE1CE1" w14:textId="77777777" w:rsidR="004E626E" w:rsidRPr="00747E45" w:rsidRDefault="004E626E" w:rsidP="004E626E">
      <w:pPr>
        <w:numPr>
          <w:ilvl w:val="0"/>
          <w:numId w:val="7"/>
        </w:numPr>
        <w:tabs>
          <w:tab w:val="left" w:pos="142"/>
        </w:tabs>
        <w:suppressAutoHyphens/>
        <w:ind w:left="0" w:firstLine="0"/>
        <w:rPr>
          <w:color w:val="000000" w:themeColor="text1"/>
        </w:rPr>
      </w:pPr>
      <w:r w:rsidRPr="00747E45">
        <w:rPr>
          <w:color w:val="000000" w:themeColor="text1"/>
        </w:rPr>
        <w:t>Lo sviluppo dei nuovi prodotti.</w:t>
      </w:r>
    </w:p>
    <w:p w14:paraId="3E36C260" w14:textId="77777777" w:rsidR="004E626E" w:rsidRPr="00747E45" w:rsidRDefault="004E626E" w:rsidP="004E626E">
      <w:pPr>
        <w:numPr>
          <w:ilvl w:val="0"/>
          <w:numId w:val="7"/>
        </w:numPr>
        <w:tabs>
          <w:tab w:val="left" w:pos="142"/>
        </w:tabs>
        <w:suppressAutoHyphens/>
        <w:ind w:left="0" w:firstLine="0"/>
        <w:rPr>
          <w:color w:val="000000" w:themeColor="text1"/>
        </w:rPr>
      </w:pPr>
      <w:r w:rsidRPr="00747E45">
        <w:rPr>
          <w:color w:val="000000" w:themeColor="text1"/>
        </w:rPr>
        <w:t>Il ciclo di vita dei prodotti.</w:t>
      </w:r>
    </w:p>
    <w:p w14:paraId="55CBA029" w14:textId="77777777" w:rsidR="004E626E" w:rsidRPr="00747E45" w:rsidRDefault="004E626E" w:rsidP="004E626E">
      <w:pPr>
        <w:numPr>
          <w:ilvl w:val="0"/>
          <w:numId w:val="7"/>
        </w:numPr>
        <w:tabs>
          <w:tab w:val="left" w:pos="142"/>
        </w:tabs>
        <w:suppressAutoHyphens/>
        <w:ind w:left="0" w:firstLine="0"/>
        <w:rPr>
          <w:color w:val="000000" w:themeColor="text1"/>
        </w:rPr>
      </w:pPr>
      <w:r w:rsidRPr="00747E45">
        <w:rPr>
          <w:color w:val="000000" w:themeColor="text1"/>
        </w:rPr>
        <w:t>La politica di prezzo.</w:t>
      </w:r>
    </w:p>
    <w:p w14:paraId="7FCC2313" w14:textId="77777777" w:rsidR="004E626E" w:rsidRPr="00747E45" w:rsidRDefault="004E626E" w:rsidP="004E626E">
      <w:pPr>
        <w:numPr>
          <w:ilvl w:val="0"/>
          <w:numId w:val="7"/>
        </w:numPr>
        <w:tabs>
          <w:tab w:val="left" w:pos="142"/>
        </w:tabs>
        <w:suppressAutoHyphens/>
        <w:ind w:left="0" w:firstLine="0"/>
        <w:rPr>
          <w:color w:val="000000" w:themeColor="text1"/>
        </w:rPr>
      </w:pPr>
      <w:r w:rsidRPr="00747E45">
        <w:rPr>
          <w:color w:val="000000" w:themeColor="text1"/>
        </w:rPr>
        <w:t>Le strategie di penetrazione e di scrematura.</w:t>
      </w:r>
    </w:p>
    <w:p w14:paraId="556A9C78" w14:textId="77777777" w:rsidR="004E626E" w:rsidRPr="00747E45" w:rsidRDefault="004E626E" w:rsidP="004E626E">
      <w:pPr>
        <w:numPr>
          <w:ilvl w:val="0"/>
          <w:numId w:val="7"/>
        </w:numPr>
        <w:tabs>
          <w:tab w:val="left" w:pos="142"/>
        </w:tabs>
        <w:suppressAutoHyphens/>
        <w:ind w:left="0" w:firstLine="0"/>
        <w:rPr>
          <w:color w:val="000000" w:themeColor="text1"/>
        </w:rPr>
      </w:pPr>
      <w:r w:rsidRPr="00747E45">
        <w:rPr>
          <w:color w:val="000000" w:themeColor="text1"/>
        </w:rPr>
        <w:t>Gli orientamenti “value for money”.</w:t>
      </w:r>
    </w:p>
    <w:p w14:paraId="76017824" w14:textId="77777777" w:rsidR="004E626E" w:rsidRPr="00747E45" w:rsidRDefault="004E626E" w:rsidP="004E626E">
      <w:pPr>
        <w:numPr>
          <w:ilvl w:val="0"/>
          <w:numId w:val="7"/>
        </w:numPr>
        <w:tabs>
          <w:tab w:val="left" w:pos="142"/>
        </w:tabs>
        <w:suppressAutoHyphens/>
        <w:ind w:left="0" w:firstLine="0"/>
        <w:rPr>
          <w:color w:val="000000" w:themeColor="text1"/>
        </w:rPr>
      </w:pPr>
      <w:r w:rsidRPr="00747E45">
        <w:rPr>
          <w:color w:val="000000" w:themeColor="text1"/>
        </w:rPr>
        <w:t>Le politiche di comunicazione.</w:t>
      </w:r>
    </w:p>
    <w:p w14:paraId="316AE109" w14:textId="77777777" w:rsidR="004E626E" w:rsidRPr="00747E45" w:rsidRDefault="004E626E" w:rsidP="004E626E">
      <w:pPr>
        <w:numPr>
          <w:ilvl w:val="0"/>
          <w:numId w:val="7"/>
        </w:numPr>
        <w:tabs>
          <w:tab w:val="left" w:pos="142"/>
        </w:tabs>
        <w:suppressAutoHyphens/>
        <w:ind w:left="0" w:firstLine="0"/>
        <w:rPr>
          <w:color w:val="000000" w:themeColor="text1"/>
        </w:rPr>
      </w:pPr>
      <w:r w:rsidRPr="00747E45">
        <w:rPr>
          <w:color w:val="000000" w:themeColor="text1"/>
        </w:rPr>
        <w:t>Il cambiamento dei media di comunicazione.</w:t>
      </w:r>
    </w:p>
    <w:p w14:paraId="6C47D5BB" w14:textId="77777777" w:rsidR="004E626E" w:rsidRPr="00747E45" w:rsidRDefault="004E626E" w:rsidP="004E626E">
      <w:pPr>
        <w:numPr>
          <w:ilvl w:val="0"/>
          <w:numId w:val="7"/>
        </w:numPr>
        <w:tabs>
          <w:tab w:val="left" w:pos="142"/>
        </w:tabs>
        <w:suppressAutoHyphens/>
        <w:ind w:left="0" w:firstLine="0"/>
        <w:rPr>
          <w:color w:val="000000" w:themeColor="text1"/>
        </w:rPr>
      </w:pPr>
      <w:r w:rsidRPr="00747E45">
        <w:rPr>
          <w:color w:val="000000" w:themeColor="text1"/>
        </w:rPr>
        <w:t>La pianificazione del mix degli investimenti in comunicazione.</w:t>
      </w:r>
    </w:p>
    <w:p w14:paraId="1ADF615E" w14:textId="77777777" w:rsidR="004E626E" w:rsidRPr="00747E45" w:rsidRDefault="004E626E" w:rsidP="004E626E">
      <w:pPr>
        <w:numPr>
          <w:ilvl w:val="0"/>
          <w:numId w:val="7"/>
        </w:numPr>
        <w:tabs>
          <w:tab w:val="left" w:pos="142"/>
        </w:tabs>
        <w:suppressAutoHyphens/>
        <w:ind w:left="0" w:firstLine="0"/>
        <w:rPr>
          <w:color w:val="000000" w:themeColor="text1"/>
        </w:rPr>
      </w:pPr>
      <w:r w:rsidRPr="00747E45">
        <w:rPr>
          <w:color w:val="000000" w:themeColor="text1"/>
        </w:rPr>
        <w:t>La politica distributiva.</w:t>
      </w:r>
    </w:p>
    <w:p w14:paraId="06A72580" w14:textId="77777777" w:rsidR="004E626E" w:rsidRPr="00747E45" w:rsidRDefault="004E626E" w:rsidP="004E626E">
      <w:pPr>
        <w:numPr>
          <w:ilvl w:val="0"/>
          <w:numId w:val="7"/>
        </w:numPr>
        <w:tabs>
          <w:tab w:val="left" w:pos="142"/>
        </w:tabs>
        <w:suppressAutoHyphens/>
        <w:ind w:left="0" w:firstLine="0"/>
        <w:rPr>
          <w:color w:val="000000" w:themeColor="text1"/>
        </w:rPr>
      </w:pPr>
      <w:r w:rsidRPr="00747E45">
        <w:rPr>
          <w:color w:val="000000" w:themeColor="text1"/>
        </w:rPr>
        <w:t>Le attività di shopper marketing.</w:t>
      </w:r>
    </w:p>
    <w:p w14:paraId="55564483" w14:textId="77777777" w:rsidR="004E626E" w:rsidRPr="00747E45" w:rsidRDefault="004E626E" w:rsidP="004E626E">
      <w:pPr>
        <w:numPr>
          <w:ilvl w:val="0"/>
          <w:numId w:val="7"/>
        </w:numPr>
        <w:tabs>
          <w:tab w:val="left" w:pos="142"/>
        </w:tabs>
        <w:suppressAutoHyphens/>
        <w:ind w:left="0" w:firstLine="0"/>
        <w:rPr>
          <w:color w:val="000000" w:themeColor="text1"/>
        </w:rPr>
      </w:pPr>
      <w:r w:rsidRPr="00747E45">
        <w:rPr>
          <w:color w:val="000000" w:themeColor="text1"/>
        </w:rPr>
        <w:t>Il category management.</w:t>
      </w:r>
    </w:p>
    <w:p w14:paraId="698F4B73" w14:textId="77777777" w:rsidR="004E626E" w:rsidRPr="00747E45" w:rsidRDefault="004E626E" w:rsidP="004E626E">
      <w:pPr>
        <w:numPr>
          <w:ilvl w:val="0"/>
          <w:numId w:val="7"/>
        </w:numPr>
        <w:tabs>
          <w:tab w:val="left" w:pos="142"/>
        </w:tabs>
        <w:suppressAutoHyphens/>
        <w:ind w:left="0" w:firstLine="0"/>
        <w:rPr>
          <w:color w:val="000000" w:themeColor="text1"/>
        </w:rPr>
      </w:pPr>
      <w:r w:rsidRPr="00747E45">
        <w:rPr>
          <w:color w:val="000000" w:themeColor="text1"/>
        </w:rPr>
        <w:t>Il marketing esperienziale nei punti di vendita.</w:t>
      </w:r>
    </w:p>
    <w:p w14:paraId="394E7044" w14:textId="77777777" w:rsidR="004E626E" w:rsidRPr="00747E45" w:rsidRDefault="004E626E" w:rsidP="004E626E">
      <w:pPr>
        <w:numPr>
          <w:ilvl w:val="0"/>
          <w:numId w:val="7"/>
        </w:numPr>
        <w:tabs>
          <w:tab w:val="left" w:pos="142"/>
        </w:tabs>
        <w:suppressAutoHyphens/>
        <w:ind w:left="0" w:firstLine="0"/>
        <w:rPr>
          <w:color w:val="000000" w:themeColor="text1"/>
        </w:rPr>
      </w:pPr>
      <w:r w:rsidRPr="00747E45">
        <w:rPr>
          <w:color w:val="000000" w:themeColor="text1"/>
        </w:rPr>
        <w:t xml:space="preserve">Le relazioni  negoziali tra produzione e distribuzione.  </w:t>
      </w:r>
    </w:p>
    <w:p w14:paraId="1135B35A" w14:textId="77777777" w:rsidR="004E626E" w:rsidRPr="00747E45" w:rsidRDefault="004E626E" w:rsidP="004E626E">
      <w:pPr>
        <w:tabs>
          <w:tab w:val="left" w:pos="142"/>
        </w:tabs>
        <w:suppressAutoHyphens/>
        <w:rPr>
          <w:color w:val="000000" w:themeColor="text1"/>
        </w:rPr>
      </w:pPr>
      <w:r w:rsidRPr="00747E45">
        <w:rPr>
          <w:color w:val="000000" w:themeColor="text1"/>
        </w:rPr>
        <w:t>-  Le politiche promozionali.</w:t>
      </w:r>
    </w:p>
    <w:p w14:paraId="542E4495" w14:textId="77777777" w:rsidR="004E626E" w:rsidRPr="00747E45" w:rsidRDefault="004E626E" w:rsidP="004E626E">
      <w:pPr>
        <w:tabs>
          <w:tab w:val="left" w:pos="142"/>
        </w:tabs>
        <w:suppressAutoHyphens/>
        <w:rPr>
          <w:color w:val="000000" w:themeColor="text1"/>
        </w:rPr>
      </w:pPr>
      <w:r w:rsidRPr="00747E45">
        <w:rPr>
          <w:color w:val="000000" w:themeColor="text1"/>
        </w:rPr>
        <w:t xml:space="preserve"> - I piani commerciali.</w:t>
      </w:r>
    </w:p>
    <w:p w14:paraId="0E09ED83" w14:textId="77777777" w:rsidR="004E626E" w:rsidRPr="00747E45" w:rsidRDefault="004E626E" w:rsidP="004E626E">
      <w:pPr>
        <w:rPr>
          <w:color w:val="000000" w:themeColor="text1"/>
        </w:rPr>
      </w:pPr>
    </w:p>
    <w:p w14:paraId="2DE964DA" w14:textId="77777777" w:rsidR="004E626E" w:rsidRPr="00747E45" w:rsidRDefault="004E626E" w:rsidP="004E626E">
      <w:pPr>
        <w:keepNext/>
        <w:spacing w:before="240" w:after="120"/>
        <w:rPr>
          <w:b/>
          <w:i/>
          <w:color w:val="000000" w:themeColor="text1"/>
          <w:sz w:val="18"/>
          <w:szCs w:val="18"/>
        </w:rPr>
      </w:pPr>
      <w:r w:rsidRPr="00747E45">
        <w:rPr>
          <w:b/>
          <w:i/>
          <w:color w:val="000000" w:themeColor="text1"/>
          <w:sz w:val="18"/>
          <w:szCs w:val="18"/>
        </w:rPr>
        <w:lastRenderedPageBreak/>
        <w:t>BIBLIOGRAFIA (2°Modulo)</w:t>
      </w:r>
      <w:r w:rsidR="00E47E4E">
        <w:rPr>
          <w:rStyle w:val="Rimandonotaapidipagina"/>
          <w:b/>
          <w:i/>
          <w:color w:val="000000" w:themeColor="text1"/>
          <w:sz w:val="18"/>
          <w:szCs w:val="18"/>
        </w:rPr>
        <w:footnoteReference w:id="2"/>
      </w:r>
    </w:p>
    <w:p w14:paraId="6DCEC3C1" w14:textId="1DC16CDA" w:rsidR="004E626E" w:rsidRPr="00E47E4E" w:rsidRDefault="004E626E" w:rsidP="00E47E4E">
      <w:pPr>
        <w:spacing w:line="240" w:lineRule="auto"/>
        <w:rPr>
          <w:rFonts w:ascii="Times New Roman" w:hAnsi="Times New Roman"/>
          <w:i/>
          <w:color w:val="0070C0"/>
          <w:sz w:val="16"/>
          <w:szCs w:val="16"/>
        </w:rPr>
      </w:pPr>
      <w:r w:rsidRPr="00747E45">
        <w:rPr>
          <w:smallCaps/>
          <w:color w:val="000000" w:themeColor="text1"/>
          <w:sz w:val="16"/>
        </w:rPr>
        <w:t>P. Kotler-K. Keller-F. Ancarani-M. Costabile</w:t>
      </w:r>
      <w:r w:rsidRPr="00747E45">
        <w:rPr>
          <w:i/>
          <w:color w:val="000000" w:themeColor="text1"/>
        </w:rPr>
        <w:t>,</w:t>
      </w:r>
      <w:r w:rsidRPr="00747E45">
        <w:rPr>
          <w:color w:val="000000" w:themeColor="text1"/>
        </w:rPr>
        <w:t xml:space="preserve"> </w:t>
      </w:r>
      <w:r w:rsidRPr="00747E45">
        <w:rPr>
          <w:i/>
          <w:color w:val="000000" w:themeColor="text1"/>
          <w:sz w:val="18"/>
        </w:rPr>
        <w:t>Marketing Management</w:t>
      </w:r>
      <w:r w:rsidR="008B79E9">
        <w:rPr>
          <w:color w:val="000000" w:themeColor="text1"/>
        </w:rPr>
        <w:t>, Pearson Italia, 16</w:t>
      </w:r>
      <w:r w:rsidR="00B72743" w:rsidRPr="00747E45">
        <w:rPr>
          <w:color w:val="000000" w:themeColor="text1"/>
        </w:rPr>
        <w:t>a Ed.</w:t>
      </w:r>
      <w:r w:rsidR="008B79E9">
        <w:rPr>
          <w:color w:val="000000" w:themeColor="text1"/>
        </w:rPr>
        <w:t xml:space="preserve"> (capitoli  11, 13, 14, 16</w:t>
      </w:r>
      <w:r w:rsidR="0005345D">
        <w:rPr>
          <w:color w:val="000000" w:themeColor="text1"/>
        </w:rPr>
        <w:t>, 17, 19</w:t>
      </w:r>
      <w:r w:rsidRPr="00747E45">
        <w:rPr>
          <w:color w:val="000000" w:themeColor="text1"/>
        </w:rPr>
        <w:t>).</w:t>
      </w:r>
      <w:r w:rsidR="00E47E4E">
        <w:rPr>
          <w:color w:val="000000" w:themeColor="text1"/>
        </w:rPr>
        <w:t xml:space="preserve"> </w:t>
      </w:r>
      <w:hyperlink r:id="rId12" w:history="1">
        <w:r w:rsidR="00E47E4E" w:rsidRPr="00E47E4E">
          <w:rPr>
            <w:rStyle w:val="Collegamentoipertestuale"/>
            <w:rFonts w:ascii="Times New Roman" w:hAnsi="Times New Roman"/>
            <w:i/>
            <w:sz w:val="16"/>
            <w:szCs w:val="16"/>
          </w:rPr>
          <w:t>Acquista da VP</w:t>
        </w:r>
      </w:hyperlink>
    </w:p>
    <w:p w14:paraId="3038A4AC" w14:textId="77777777" w:rsidR="004E626E" w:rsidRPr="00747E45" w:rsidRDefault="004E626E" w:rsidP="004E626E">
      <w:pPr>
        <w:pStyle w:val="Testo2"/>
        <w:ind w:firstLine="0"/>
        <w:rPr>
          <w:i/>
          <w:noProof w:val="0"/>
          <w:color w:val="000000" w:themeColor="text1"/>
          <w:sz w:val="20"/>
        </w:rPr>
      </w:pPr>
    </w:p>
    <w:p w14:paraId="08122125" w14:textId="77777777" w:rsidR="004E626E" w:rsidRPr="00747E45" w:rsidRDefault="004E626E" w:rsidP="004E626E">
      <w:pPr>
        <w:pStyle w:val="Testo2"/>
        <w:spacing w:after="120"/>
        <w:ind w:firstLine="0"/>
        <w:rPr>
          <w:b/>
          <w:color w:val="000000" w:themeColor="text1"/>
          <w:szCs w:val="18"/>
        </w:rPr>
      </w:pPr>
      <w:r w:rsidRPr="00747E45">
        <w:rPr>
          <w:b/>
          <w:i/>
          <w:color w:val="000000" w:themeColor="text1"/>
          <w:szCs w:val="18"/>
        </w:rPr>
        <w:t>DIDATTICA DEL CORSO</w:t>
      </w:r>
      <w:r w:rsidRPr="00747E45">
        <w:rPr>
          <w:b/>
          <w:color w:val="000000" w:themeColor="text1"/>
          <w:szCs w:val="18"/>
        </w:rPr>
        <w:t xml:space="preserve"> ( 2° modulo)</w:t>
      </w:r>
    </w:p>
    <w:p w14:paraId="3A8E46EF" w14:textId="77777777" w:rsidR="004E626E" w:rsidRPr="00747E45" w:rsidRDefault="004E626E" w:rsidP="004E626E">
      <w:pPr>
        <w:pStyle w:val="Testo2"/>
        <w:spacing w:after="120"/>
        <w:ind w:firstLine="0"/>
        <w:rPr>
          <w:color w:val="000000" w:themeColor="text1"/>
          <w:szCs w:val="18"/>
        </w:rPr>
      </w:pPr>
      <w:r w:rsidRPr="00747E45">
        <w:rPr>
          <w:color w:val="000000" w:themeColor="text1"/>
          <w:szCs w:val="18"/>
        </w:rPr>
        <w:t xml:space="preserve">Le </w:t>
      </w:r>
      <w:r w:rsidRPr="00747E45">
        <w:rPr>
          <w:i/>
          <w:iCs/>
          <w:color w:val="000000" w:themeColor="text1"/>
          <w:szCs w:val="18"/>
        </w:rPr>
        <w:t>lezioni in aula</w:t>
      </w:r>
      <w:r w:rsidRPr="00747E45">
        <w:rPr>
          <w:color w:val="000000" w:themeColor="text1"/>
          <w:szCs w:val="18"/>
        </w:rPr>
        <w:t xml:space="preserve"> saranno integrate con una serie di esercitazioni( individuali e di gruppo) che prevedono la partecipazione attiva ed interattiva degli studenti. Inoltre è previsto lo svolgimento di “lezioni manageriali ed imprenditoriali ” nelle quali saranno presentate e discusse, attraverso specifiche testimonianze aziendali, le esperienze di importanti e significative realtà produttive. Agli studenti interessati verrà data la possibilità, su base volontaria,  di partecipare alla progettazione e  realizzazione di una Convention finale  di chiusura del  corso nella quale presentare al mondo delle imprese e delle istituzioni i risultati di una specifica ricerca di marketing svolta dagli stessi studenti del corso.</w:t>
      </w:r>
    </w:p>
    <w:p w14:paraId="7F440507" w14:textId="77777777" w:rsidR="004E626E" w:rsidRPr="00747E45" w:rsidRDefault="004E626E" w:rsidP="004E626E">
      <w:pPr>
        <w:pStyle w:val="Testo2"/>
        <w:spacing w:after="120"/>
        <w:ind w:firstLine="0"/>
        <w:rPr>
          <w:color w:val="000000" w:themeColor="text1"/>
          <w:szCs w:val="18"/>
        </w:rPr>
      </w:pPr>
    </w:p>
    <w:p w14:paraId="6F81E54F" w14:textId="77777777" w:rsidR="004E626E" w:rsidRPr="00747E45" w:rsidRDefault="004E626E" w:rsidP="004E626E">
      <w:pPr>
        <w:spacing w:after="120" w:line="220" w:lineRule="exact"/>
        <w:rPr>
          <w:b/>
          <w:color w:val="000000" w:themeColor="text1"/>
          <w:sz w:val="18"/>
          <w:szCs w:val="18"/>
        </w:rPr>
      </w:pPr>
      <w:r w:rsidRPr="00747E45">
        <w:rPr>
          <w:b/>
          <w:i/>
          <w:color w:val="000000" w:themeColor="text1"/>
          <w:sz w:val="18"/>
          <w:szCs w:val="18"/>
        </w:rPr>
        <w:t xml:space="preserve">METODO </w:t>
      </w:r>
      <w:r w:rsidR="006E08F6">
        <w:rPr>
          <w:b/>
          <w:i/>
          <w:color w:val="000000" w:themeColor="text1"/>
          <w:sz w:val="18"/>
          <w:szCs w:val="18"/>
        </w:rPr>
        <w:t xml:space="preserve">E CRITERI </w:t>
      </w:r>
      <w:r w:rsidRPr="00747E45">
        <w:rPr>
          <w:b/>
          <w:i/>
          <w:color w:val="000000" w:themeColor="text1"/>
          <w:sz w:val="18"/>
          <w:szCs w:val="18"/>
        </w:rPr>
        <w:t>DI VALUTAZIONE</w:t>
      </w:r>
      <w:r w:rsidRPr="00747E45">
        <w:rPr>
          <w:b/>
          <w:color w:val="000000" w:themeColor="text1"/>
          <w:sz w:val="18"/>
          <w:szCs w:val="18"/>
        </w:rPr>
        <w:t xml:space="preserve"> ( 2° modulo)</w:t>
      </w:r>
    </w:p>
    <w:p w14:paraId="65470CFF" w14:textId="77777777" w:rsidR="004E626E" w:rsidRPr="00747E45" w:rsidRDefault="004E626E" w:rsidP="004E626E">
      <w:pPr>
        <w:pStyle w:val="Testo2"/>
        <w:ind w:firstLine="0"/>
        <w:rPr>
          <w:i/>
          <w:color w:val="000000" w:themeColor="text1"/>
          <w:szCs w:val="18"/>
        </w:rPr>
      </w:pPr>
      <w:r w:rsidRPr="00747E45">
        <w:rPr>
          <w:color w:val="000000" w:themeColor="text1"/>
          <w:szCs w:val="18"/>
        </w:rPr>
        <w:t xml:space="preserve">L’esame è in forma scritta sia, pur se  differenziato nei contenuti , per gli studenti frequentanti e non frequentanti. La differenziazione del programma d’esame tra frequentanti e non frequentanti si spiega con la possibilità che la frequenza del corso offre agli studenti di approfondire ed integrare le tematiche  del corso con analisi aggiornate, con esercitazioni, con testimonianze manageriali, con lo sviluppo di case histories di marketing. Per gli </w:t>
      </w:r>
      <w:r w:rsidRPr="00747E45">
        <w:rPr>
          <w:i/>
          <w:color w:val="000000" w:themeColor="text1"/>
          <w:szCs w:val="18"/>
        </w:rPr>
        <w:t xml:space="preserve">studenti frequentanti </w:t>
      </w:r>
      <w:r w:rsidRPr="00747E45">
        <w:rPr>
          <w:color w:val="000000" w:themeColor="text1"/>
          <w:szCs w:val="18"/>
        </w:rPr>
        <w:t xml:space="preserve">la prova scritta  si basa su 3 domande riguardanti  i contenuti delle lezioni svolte in classe, le esercitazioni, le testimonianze manageriali, alcuni capitoli della bibliografia indicata per l’esame. Questi capitoli vengono segnalati dal docente  agli studenti frequentanti all’inizio delle lezioni. La durata complessiva della prova scritta è di 45 minuti. Per ogni domanda viene  richiesto un tempo di risposta di 15 minuti. Le domande sono “aperte” e di ragionamento, finalizzate  a rilevare il livello di apprendimento  delle conoscenze concettuali. La prova finale è valutata in trentesimi e ciascuna domanda  vale 10 punti. Per gli studenti </w:t>
      </w:r>
      <w:r w:rsidRPr="00747E45">
        <w:rPr>
          <w:i/>
          <w:color w:val="000000" w:themeColor="text1"/>
          <w:szCs w:val="18"/>
        </w:rPr>
        <w:t>non frequentanti</w:t>
      </w:r>
      <w:r w:rsidRPr="00747E45">
        <w:rPr>
          <w:color w:val="000000" w:themeColor="text1"/>
          <w:szCs w:val="18"/>
        </w:rPr>
        <w:t xml:space="preserve"> la prova scritta consta di 3 domande  riguardanti esclusivamente i contenuti della bibliografia  indicata per l’esame. La durata complessiva  della prova è di 45 minuti. Per ogni domanda viene richiesto un tempo di risposta  di 15 minuti. La prova è valutata in trentesimi e ciascuna domanda vale 10 punti.</w:t>
      </w:r>
    </w:p>
    <w:p w14:paraId="71CA71DE" w14:textId="77777777" w:rsidR="004E626E" w:rsidRPr="00747E45" w:rsidRDefault="004E626E" w:rsidP="004E626E">
      <w:pPr>
        <w:pStyle w:val="Testo2"/>
        <w:ind w:firstLine="0"/>
        <w:rPr>
          <w:color w:val="000000" w:themeColor="text1"/>
          <w:szCs w:val="18"/>
        </w:rPr>
      </w:pPr>
    </w:p>
    <w:p w14:paraId="7E7F4CAD" w14:textId="77777777" w:rsidR="004E626E" w:rsidRPr="00747E45" w:rsidRDefault="004E626E" w:rsidP="004E626E">
      <w:pPr>
        <w:rPr>
          <w:color w:val="000000" w:themeColor="text1"/>
        </w:rPr>
      </w:pPr>
    </w:p>
    <w:p w14:paraId="74AD92F0" w14:textId="77777777" w:rsidR="00E70B89" w:rsidRPr="00747E45" w:rsidRDefault="00E70B89" w:rsidP="00E70B89">
      <w:pPr>
        <w:pStyle w:val="Testo2"/>
        <w:tabs>
          <w:tab w:val="left" w:pos="6663"/>
        </w:tabs>
        <w:spacing w:before="120" w:after="120" w:line="240" w:lineRule="auto"/>
        <w:ind w:right="28" w:firstLine="0"/>
        <w:rPr>
          <w:rFonts w:ascii="Times New Roman" w:hAnsi="Times New Roman"/>
          <w:b/>
          <w:i/>
          <w:color w:val="000000" w:themeColor="text1"/>
        </w:rPr>
      </w:pPr>
      <w:r w:rsidRPr="00747E45">
        <w:rPr>
          <w:rFonts w:ascii="Times New Roman" w:hAnsi="Times New Roman"/>
          <w:b/>
          <w:i/>
          <w:color w:val="000000" w:themeColor="text1"/>
        </w:rPr>
        <w:t>AVVERTENZE E PREREQUISITI</w:t>
      </w:r>
    </w:p>
    <w:p w14:paraId="41EAF866" w14:textId="77777777" w:rsidR="00E70B89" w:rsidRPr="00747E45" w:rsidRDefault="00E70B89" w:rsidP="00E70B89">
      <w:pPr>
        <w:pStyle w:val="Testo2"/>
        <w:ind w:firstLine="0"/>
        <w:rPr>
          <w:color w:val="000000" w:themeColor="text1"/>
        </w:rPr>
      </w:pPr>
      <w:r w:rsidRPr="00747E45">
        <w:rPr>
          <w:color w:val="000000" w:themeColor="text1"/>
        </w:rPr>
        <w:t>Non sono necessarie conoscenze di base da parte dello studente</w:t>
      </w:r>
    </w:p>
    <w:p w14:paraId="6E483A97" w14:textId="77777777" w:rsidR="00E70B89" w:rsidRPr="00747E45" w:rsidRDefault="00E70B89" w:rsidP="00E70B89">
      <w:pPr>
        <w:pStyle w:val="Testo2"/>
        <w:rPr>
          <w:color w:val="000000" w:themeColor="text1"/>
        </w:rPr>
      </w:pPr>
    </w:p>
    <w:p w14:paraId="63FCB561" w14:textId="77777777" w:rsidR="00E70B89" w:rsidRPr="00747E45" w:rsidRDefault="00E70B89" w:rsidP="00E70B89">
      <w:pPr>
        <w:rPr>
          <w:b/>
          <w:i/>
          <w:color w:val="000000" w:themeColor="text1"/>
          <w:sz w:val="18"/>
          <w:szCs w:val="18"/>
        </w:rPr>
      </w:pPr>
      <w:r w:rsidRPr="00747E45">
        <w:rPr>
          <w:b/>
          <w:i/>
          <w:color w:val="000000" w:themeColor="text1"/>
          <w:sz w:val="18"/>
          <w:szCs w:val="18"/>
        </w:rPr>
        <w:lastRenderedPageBreak/>
        <w:t>ORARIO E LUGO DI RICEVIMENTO STUDENTI</w:t>
      </w:r>
    </w:p>
    <w:p w14:paraId="70C73442" w14:textId="77777777" w:rsidR="00E70B89" w:rsidRPr="00747E45" w:rsidRDefault="00E70B89" w:rsidP="006E08F6">
      <w:pPr>
        <w:pStyle w:val="Titolo1"/>
        <w:spacing w:before="240"/>
        <w:jc w:val="both"/>
        <w:rPr>
          <w:rStyle w:val="Collegamentoipertestuale"/>
          <w:b w:val="0"/>
          <w:color w:val="000000" w:themeColor="text1"/>
          <w:sz w:val="18"/>
          <w:szCs w:val="18"/>
        </w:rPr>
      </w:pPr>
      <w:r w:rsidRPr="00747E45">
        <w:rPr>
          <w:b w:val="0"/>
          <w:color w:val="000000" w:themeColor="text1"/>
          <w:sz w:val="18"/>
          <w:szCs w:val="18"/>
        </w:rPr>
        <w:t xml:space="preserve">Gli orari di ricevimento sono disponibili on line nella pagina personale del docente, consultabile al sito </w:t>
      </w:r>
      <w:hyperlink r:id="rId13" w:history="1">
        <w:r w:rsidRPr="00747E45">
          <w:rPr>
            <w:rStyle w:val="Collegamentoipertestuale"/>
            <w:color w:val="000000" w:themeColor="text1"/>
            <w:sz w:val="18"/>
            <w:szCs w:val="18"/>
          </w:rPr>
          <w:t>http://docenti.unicatt.it/</w:t>
        </w:r>
      </w:hyperlink>
    </w:p>
    <w:p w14:paraId="252CC901" w14:textId="77777777" w:rsidR="00E70B89" w:rsidRPr="00747E45" w:rsidRDefault="00E70B89" w:rsidP="00E70B89">
      <w:pPr>
        <w:pStyle w:val="Testo2"/>
        <w:ind w:firstLine="0"/>
        <w:rPr>
          <w:color w:val="000000" w:themeColor="text1"/>
        </w:rPr>
      </w:pPr>
      <w:r w:rsidRPr="00747E45">
        <w:rPr>
          <w:color w:val="000000" w:themeColor="text1"/>
        </w:rPr>
        <w:t>Il ricevimento degli studenti si tiene presso lo studio del Docente, nella Facoltà di Economia e Giurisprudenza</w:t>
      </w:r>
    </w:p>
    <w:p w14:paraId="4227FD1C" w14:textId="77777777" w:rsidR="004E626E" w:rsidRPr="00747E45" w:rsidRDefault="004E626E" w:rsidP="004E626E">
      <w:pPr>
        <w:rPr>
          <w:color w:val="000000" w:themeColor="text1"/>
          <w:sz w:val="18"/>
          <w:szCs w:val="18"/>
        </w:rPr>
      </w:pPr>
    </w:p>
    <w:p w14:paraId="1325FB88" w14:textId="77777777" w:rsidR="004E626E" w:rsidRPr="00747E45" w:rsidRDefault="004E626E" w:rsidP="004E626E">
      <w:pPr>
        <w:rPr>
          <w:color w:val="000000" w:themeColor="text1"/>
          <w:sz w:val="18"/>
          <w:szCs w:val="18"/>
        </w:rPr>
      </w:pPr>
    </w:p>
    <w:p w14:paraId="332F5A83" w14:textId="77777777" w:rsidR="004E626E" w:rsidRPr="00747E45" w:rsidRDefault="004E626E" w:rsidP="004E626E">
      <w:pPr>
        <w:pStyle w:val="Testo2"/>
        <w:ind w:firstLine="0"/>
        <w:rPr>
          <w:color w:val="000000" w:themeColor="text1"/>
          <w:sz w:val="20"/>
        </w:rPr>
      </w:pPr>
    </w:p>
    <w:p w14:paraId="3AB01FB8" w14:textId="77777777" w:rsidR="004E626E" w:rsidRPr="00747E45" w:rsidRDefault="004E626E" w:rsidP="004E626E">
      <w:pPr>
        <w:rPr>
          <w:color w:val="000000" w:themeColor="text1"/>
        </w:rPr>
      </w:pPr>
    </w:p>
    <w:p w14:paraId="11BD9E4D" w14:textId="77777777" w:rsidR="004E626E" w:rsidRPr="00747E45" w:rsidRDefault="004E626E" w:rsidP="004E626E">
      <w:pPr>
        <w:rPr>
          <w:color w:val="000000" w:themeColor="text1"/>
        </w:rPr>
      </w:pPr>
    </w:p>
    <w:p w14:paraId="326EBC40" w14:textId="77777777" w:rsidR="004E626E" w:rsidRPr="00747E45" w:rsidRDefault="004E626E" w:rsidP="004E626E">
      <w:pPr>
        <w:rPr>
          <w:color w:val="000000" w:themeColor="text1"/>
        </w:rPr>
      </w:pPr>
    </w:p>
    <w:p w14:paraId="5D38B9A4" w14:textId="77777777" w:rsidR="00F440BD" w:rsidRPr="00747E45" w:rsidRDefault="00F440BD" w:rsidP="004E626E">
      <w:pPr>
        <w:rPr>
          <w:color w:val="000000" w:themeColor="text1"/>
        </w:rPr>
      </w:pPr>
    </w:p>
    <w:sectPr w:rsidR="00F440BD" w:rsidRPr="00747E45" w:rsidSect="00A14A7A">
      <w:pgSz w:w="11906" w:h="16838" w:code="9"/>
      <w:pgMar w:top="3515" w:right="2608" w:bottom="3515" w:left="26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01E19A" w14:textId="77777777" w:rsidR="00420818" w:rsidRDefault="00420818" w:rsidP="00E47E4E">
      <w:pPr>
        <w:spacing w:line="240" w:lineRule="auto"/>
      </w:pPr>
      <w:r>
        <w:separator/>
      </w:r>
    </w:p>
  </w:endnote>
  <w:endnote w:type="continuationSeparator" w:id="0">
    <w:p w14:paraId="3FA0B6D5" w14:textId="77777777" w:rsidR="00420818" w:rsidRDefault="00420818" w:rsidP="00E47E4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altName w:val="Times"/>
    <w:panose1 w:val="0202060306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36B2F9" w14:textId="77777777" w:rsidR="00420818" w:rsidRDefault="00420818" w:rsidP="00E47E4E">
      <w:pPr>
        <w:spacing w:line="240" w:lineRule="auto"/>
      </w:pPr>
      <w:r>
        <w:separator/>
      </w:r>
    </w:p>
  </w:footnote>
  <w:footnote w:type="continuationSeparator" w:id="0">
    <w:p w14:paraId="52417BB9" w14:textId="77777777" w:rsidR="00420818" w:rsidRDefault="00420818" w:rsidP="00E47E4E">
      <w:pPr>
        <w:spacing w:line="240" w:lineRule="auto"/>
      </w:pPr>
      <w:r>
        <w:continuationSeparator/>
      </w:r>
    </w:p>
  </w:footnote>
  <w:footnote w:id="1">
    <w:p w14:paraId="1FD3AFFD" w14:textId="77777777" w:rsidR="00E47E4E" w:rsidRDefault="00E47E4E" w:rsidP="00E47E4E">
      <w:pPr>
        <w:spacing w:line="240" w:lineRule="auto"/>
        <w:rPr>
          <w:rFonts w:ascii="Times New Roman" w:hAnsi="Times New Roman"/>
          <w:sz w:val="16"/>
          <w:szCs w:val="16"/>
        </w:rPr>
      </w:pPr>
      <w:r>
        <w:rPr>
          <w:rStyle w:val="Rimandonotaapidipagina"/>
        </w:rPr>
        <w:footnoteRef/>
      </w:r>
      <w:r>
        <w:t xml:space="preserve"> </w:t>
      </w:r>
      <w:r>
        <w:rPr>
          <w:rFonts w:ascii="Times New Roman" w:hAnsi="Times New Roman"/>
          <w:sz w:val="16"/>
          <w:szCs w:val="16"/>
        </w:rPr>
        <w:t xml:space="preserve">I testi indicati nella bibliografia sono acquistabili presso le librerie di Ateneo; è possibile acquistarli anche presso altri rivenditori. </w:t>
      </w:r>
    </w:p>
    <w:p w14:paraId="17135016" w14:textId="77777777" w:rsidR="00E47E4E" w:rsidRDefault="00E47E4E">
      <w:pPr>
        <w:pStyle w:val="Testonotaapidipagina"/>
      </w:pPr>
    </w:p>
  </w:footnote>
  <w:footnote w:id="2">
    <w:p w14:paraId="5AF417EF" w14:textId="77777777" w:rsidR="00E47E4E" w:rsidRDefault="00E47E4E" w:rsidP="00E47E4E">
      <w:pPr>
        <w:spacing w:line="240" w:lineRule="auto"/>
        <w:rPr>
          <w:rFonts w:ascii="Times New Roman" w:hAnsi="Times New Roman"/>
          <w:sz w:val="16"/>
          <w:szCs w:val="16"/>
        </w:rPr>
      </w:pPr>
      <w:r>
        <w:rPr>
          <w:rStyle w:val="Rimandonotaapidipagina"/>
        </w:rPr>
        <w:footnoteRef/>
      </w:r>
      <w:r>
        <w:t xml:space="preserve"> </w:t>
      </w:r>
      <w:r>
        <w:rPr>
          <w:rFonts w:ascii="Times New Roman" w:hAnsi="Times New Roman"/>
          <w:sz w:val="16"/>
          <w:szCs w:val="16"/>
        </w:rPr>
        <w:t xml:space="preserve">I testi indicati nella bibliografia sono acquistabili presso le librerie di Ateneo; è possibile acquistarli anche presso altri rivenditori. </w:t>
      </w:r>
    </w:p>
    <w:p w14:paraId="614711A6" w14:textId="77777777" w:rsidR="00E47E4E" w:rsidRDefault="00E47E4E">
      <w:pPr>
        <w:pStyle w:val="Testonotaapidipagina"/>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9A9CB9F2"/>
    <w:lvl w:ilvl="0">
      <w:numFmt w:val="decimal"/>
      <w:lvlText w:val="*"/>
      <w:lvlJc w:val="left"/>
    </w:lvl>
  </w:abstractNum>
  <w:abstractNum w:abstractNumId="1" w15:restartNumberingAfterBreak="0">
    <w:nsid w:val="00000002"/>
    <w:multiLevelType w:val="multilevel"/>
    <w:tmpl w:val="00000002"/>
    <w:name w:val="WW8Num2"/>
    <w:lvl w:ilvl="0">
      <w:numFmt w:val="bullet"/>
      <w:lvlText w:val="-"/>
      <w:lvlJc w:val="left"/>
      <w:pPr>
        <w:tabs>
          <w:tab w:val="num" w:pos="360"/>
        </w:tabs>
        <w:ind w:left="360" w:hanging="360"/>
      </w:pPr>
      <w:rPr>
        <w:rFonts w:ascii="Times" w:hAnsi="Times" w:cs="Times"/>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cs="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cs="Courier New"/>
      </w:rPr>
    </w:lvl>
    <w:lvl w:ilvl="8">
      <w:start w:val="1"/>
      <w:numFmt w:val="bullet"/>
      <w:lvlText w:val=""/>
      <w:lvlJc w:val="left"/>
      <w:pPr>
        <w:tabs>
          <w:tab w:val="num" w:pos="6120"/>
        </w:tabs>
        <w:ind w:left="6120" w:hanging="360"/>
      </w:pPr>
      <w:rPr>
        <w:rFonts w:ascii="Wingdings" w:hAnsi="Wingdings"/>
      </w:rPr>
    </w:lvl>
  </w:abstractNum>
  <w:abstractNum w:abstractNumId="2" w15:restartNumberingAfterBreak="0">
    <w:nsid w:val="1ED76030"/>
    <w:multiLevelType w:val="hybridMultilevel"/>
    <w:tmpl w:val="3E06CDE6"/>
    <w:lvl w:ilvl="0" w:tplc="D7BE493A">
      <w:numFmt w:val="bullet"/>
      <w:lvlText w:val="-"/>
      <w:lvlJc w:val="left"/>
      <w:pPr>
        <w:tabs>
          <w:tab w:val="num" w:pos="720"/>
        </w:tabs>
        <w:ind w:left="720" w:hanging="360"/>
      </w:pPr>
      <w:rPr>
        <w:rFonts w:ascii="Times" w:eastAsia="Times New Roman" w:hAnsi="Times" w:cs="Time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016780F"/>
    <w:multiLevelType w:val="hybridMultilevel"/>
    <w:tmpl w:val="52D88CCC"/>
    <w:lvl w:ilvl="0" w:tplc="4B36C1E2">
      <w:numFmt w:val="bullet"/>
      <w:lvlText w:val="-"/>
      <w:lvlJc w:val="left"/>
      <w:pPr>
        <w:tabs>
          <w:tab w:val="num" w:pos="360"/>
        </w:tabs>
        <w:ind w:left="360"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3AF7E01"/>
    <w:multiLevelType w:val="hybridMultilevel"/>
    <w:tmpl w:val="838287BA"/>
    <w:lvl w:ilvl="0" w:tplc="F2D46546">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79B56BDA"/>
    <w:multiLevelType w:val="hybridMultilevel"/>
    <w:tmpl w:val="BBF080DE"/>
    <w:lvl w:ilvl="0" w:tplc="4B36C1E2">
      <w:numFmt w:val="bullet"/>
      <w:lvlText w:val="-"/>
      <w:lvlJc w:val="left"/>
      <w:pPr>
        <w:tabs>
          <w:tab w:val="num" w:pos="1069"/>
        </w:tabs>
        <w:ind w:left="1069"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16cid:durableId="317537958">
    <w:abstractNumId w:val="0"/>
    <w:lvlOverride w:ilvl="0">
      <w:lvl w:ilvl="0">
        <w:start w:val="1"/>
        <w:numFmt w:val="bullet"/>
        <w:lvlText w:val="-"/>
        <w:legacy w:legacy="1" w:legacySpace="120" w:legacyIndent="360"/>
        <w:lvlJc w:val="left"/>
        <w:pPr>
          <w:ind w:left="360" w:hanging="360"/>
        </w:pPr>
      </w:lvl>
    </w:lvlOverride>
  </w:num>
  <w:num w:numId="2" w16cid:durableId="1722287251">
    <w:abstractNumId w:val="2"/>
  </w:num>
  <w:num w:numId="3" w16cid:durableId="663245265">
    <w:abstractNumId w:val="3"/>
  </w:num>
  <w:num w:numId="4" w16cid:durableId="1574268742">
    <w:abstractNumId w:val="1"/>
  </w:num>
  <w:num w:numId="5" w16cid:durableId="18940182">
    <w:abstractNumId w:val="5"/>
  </w:num>
  <w:num w:numId="6" w16cid:durableId="1795170934">
    <w:abstractNumId w:val="4"/>
  </w:num>
  <w:num w:numId="7" w16cid:durableId="18023065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5504A"/>
    <w:rsid w:val="00006047"/>
    <w:rsid w:val="0002576E"/>
    <w:rsid w:val="00031254"/>
    <w:rsid w:val="0005345D"/>
    <w:rsid w:val="0007679B"/>
    <w:rsid w:val="0008254B"/>
    <w:rsid w:val="000C5D3D"/>
    <w:rsid w:val="001313C2"/>
    <w:rsid w:val="001A124A"/>
    <w:rsid w:val="001A4157"/>
    <w:rsid w:val="0022027E"/>
    <w:rsid w:val="002732A3"/>
    <w:rsid w:val="00285C36"/>
    <w:rsid w:val="002F47D4"/>
    <w:rsid w:val="002F5023"/>
    <w:rsid w:val="003236AF"/>
    <w:rsid w:val="00350D4A"/>
    <w:rsid w:val="0038338B"/>
    <w:rsid w:val="0038792C"/>
    <w:rsid w:val="003C4FE1"/>
    <w:rsid w:val="003E6CB8"/>
    <w:rsid w:val="00420818"/>
    <w:rsid w:val="004E626E"/>
    <w:rsid w:val="005109F6"/>
    <w:rsid w:val="00536C05"/>
    <w:rsid w:val="00554F3C"/>
    <w:rsid w:val="00563DAF"/>
    <w:rsid w:val="00571B03"/>
    <w:rsid w:val="005A78B6"/>
    <w:rsid w:val="005C499B"/>
    <w:rsid w:val="006071D5"/>
    <w:rsid w:val="00623CDE"/>
    <w:rsid w:val="00636E4F"/>
    <w:rsid w:val="0065504A"/>
    <w:rsid w:val="006616B7"/>
    <w:rsid w:val="00662E96"/>
    <w:rsid w:val="0069590B"/>
    <w:rsid w:val="006A26B0"/>
    <w:rsid w:val="006D453F"/>
    <w:rsid w:val="006E08F6"/>
    <w:rsid w:val="006F5F38"/>
    <w:rsid w:val="00747E45"/>
    <w:rsid w:val="00751294"/>
    <w:rsid w:val="00780A06"/>
    <w:rsid w:val="00794D3B"/>
    <w:rsid w:val="007E35FD"/>
    <w:rsid w:val="0080334E"/>
    <w:rsid w:val="00823876"/>
    <w:rsid w:val="00831490"/>
    <w:rsid w:val="00843B98"/>
    <w:rsid w:val="00864141"/>
    <w:rsid w:val="008650BB"/>
    <w:rsid w:val="008B79E9"/>
    <w:rsid w:val="008F5A8F"/>
    <w:rsid w:val="00911AF5"/>
    <w:rsid w:val="0095664F"/>
    <w:rsid w:val="00957C3F"/>
    <w:rsid w:val="00966203"/>
    <w:rsid w:val="00975C3A"/>
    <w:rsid w:val="0097694E"/>
    <w:rsid w:val="009C1240"/>
    <w:rsid w:val="009D0EAE"/>
    <w:rsid w:val="00A14A7A"/>
    <w:rsid w:val="00A350FA"/>
    <w:rsid w:val="00A619BE"/>
    <w:rsid w:val="00A96494"/>
    <w:rsid w:val="00AA5A14"/>
    <w:rsid w:val="00B309F9"/>
    <w:rsid w:val="00B452B7"/>
    <w:rsid w:val="00B72743"/>
    <w:rsid w:val="00BA0D8F"/>
    <w:rsid w:val="00BE0274"/>
    <w:rsid w:val="00BE3996"/>
    <w:rsid w:val="00BF7CF0"/>
    <w:rsid w:val="00C34BA7"/>
    <w:rsid w:val="00C35690"/>
    <w:rsid w:val="00C8111A"/>
    <w:rsid w:val="00C97BA2"/>
    <w:rsid w:val="00CD0536"/>
    <w:rsid w:val="00CF3E94"/>
    <w:rsid w:val="00D00F80"/>
    <w:rsid w:val="00D25DE5"/>
    <w:rsid w:val="00D33A79"/>
    <w:rsid w:val="00D876BD"/>
    <w:rsid w:val="00D94850"/>
    <w:rsid w:val="00E42A0E"/>
    <w:rsid w:val="00E47E4E"/>
    <w:rsid w:val="00E70B89"/>
    <w:rsid w:val="00EB732A"/>
    <w:rsid w:val="00F0187C"/>
    <w:rsid w:val="00F1489E"/>
    <w:rsid w:val="00F440BD"/>
    <w:rsid w:val="00F60622"/>
    <w:rsid w:val="00F77153"/>
    <w:rsid w:val="00FC1101"/>
    <w:rsid w:val="00FF322F"/>
    <w:rsid w:val="00FF597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CD4870"/>
  <w15:docId w15:val="{A79307D2-FE79-4896-BEB9-D2CA657B0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975C3A"/>
    <w:pPr>
      <w:tabs>
        <w:tab w:val="left" w:pos="284"/>
      </w:tabs>
      <w:spacing w:line="240" w:lineRule="exact"/>
      <w:jc w:val="both"/>
    </w:pPr>
    <w:rPr>
      <w:rFonts w:ascii="Times" w:hAnsi="Times"/>
    </w:rPr>
  </w:style>
  <w:style w:type="paragraph" w:styleId="Titolo1">
    <w:name w:val="heading 1"/>
    <w:next w:val="Titolo2"/>
    <w:link w:val="Titolo1Carattere"/>
    <w:qFormat/>
    <w:rsid w:val="00BE3996"/>
    <w:pPr>
      <w:spacing w:before="480" w:line="240" w:lineRule="exact"/>
      <w:outlineLvl w:val="0"/>
    </w:pPr>
    <w:rPr>
      <w:rFonts w:ascii="Times" w:hAnsi="Times"/>
      <w:b/>
      <w:noProof/>
    </w:rPr>
  </w:style>
  <w:style w:type="paragraph" w:styleId="Titolo2">
    <w:name w:val="heading 2"/>
    <w:next w:val="Titolo3"/>
    <w:link w:val="Titolo2Carattere"/>
    <w:qFormat/>
    <w:rsid w:val="00BE3996"/>
    <w:pPr>
      <w:spacing w:line="240" w:lineRule="exact"/>
      <w:outlineLvl w:val="1"/>
    </w:pPr>
    <w:rPr>
      <w:rFonts w:ascii="Times" w:hAnsi="Times"/>
      <w:smallCaps/>
      <w:noProof/>
      <w:sz w:val="18"/>
    </w:rPr>
  </w:style>
  <w:style w:type="paragraph" w:styleId="Titolo3">
    <w:name w:val="heading 3"/>
    <w:next w:val="Normale"/>
    <w:link w:val="Titolo3Carattere"/>
    <w:qFormat/>
    <w:rsid w:val="00BE3996"/>
    <w:pPr>
      <w:spacing w:before="240" w:after="120" w:line="240" w:lineRule="exact"/>
      <w:outlineLvl w:val="2"/>
    </w:pPr>
    <w:rPr>
      <w:rFonts w:ascii="Times" w:hAnsi="Times"/>
      <w:i/>
      <w:caps/>
      <w:noProof/>
      <w:sz w:val="18"/>
    </w:rPr>
  </w:style>
  <w:style w:type="paragraph" w:styleId="Titolo5">
    <w:name w:val="heading 5"/>
    <w:basedOn w:val="Normale"/>
    <w:next w:val="Normale"/>
    <w:qFormat/>
    <w:rsid w:val="00BE3996"/>
    <w:pPr>
      <w:spacing w:before="240" w:after="60"/>
      <w:outlineLvl w:val="4"/>
    </w:pPr>
    <w:rPr>
      <w:b/>
      <w:bCs/>
      <w:i/>
      <w:i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orpodeltesto21">
    <w:name w:val="Corpo del testo 21"/>
    <w:basedOn w:val="Normale"/>
    <w:rsid w:val="00BE3996"/>
    <w:pPr>
      <w:tabs>
        <w:tab w:val="clear" w:pos="284"/>
      </w:tabs>
      <w:overflowPunct w:val="0"/>
      <w:autoSpaceDE w:val="0"/>
      <w:autoSpaceDN w:val="0"/>
      <w:adjustRightInd w:val="0"/>
      <w:spacing w:line="240" w:lineRule="auto"/>
      <w:ind w:firstLine="708"/>
      <w:jc w:val="left"/>
      <w:textAlignment w:val="baseline"/>
    </w:pPr>
    <w:rPr>
      <w:rFonts w:ascii="Times New Roman" w:hAnsi="Times New Roman"/>
      <w:sz w:val="28"/>
    </w:rPr>
  </w:style>
  <w:style w:type="paragraph" w:customStyle="1" w:styleId="Testo1">
    <w:name w:val="Testo 1"/>
    <w:rsid w:val="00BE3996"/>
    <w:pPr>
      <w:spacing w:line="220" w:lineRule="exact"/>
      <w:ind w:left="284" w:hanging="284"/>
      <w:jc w:val="both"/>
    </w:pPr>
    <w:rPr>
      <w:rFonts w:ascii="Times" w:hAnsi="Times"/>
      <w:noProof/>
      <w:sz w:val="18"/>
    </w:rPr>
  </w:style>
  <w:style w:type="paragraph" w:customStyle="1" w:styleId="Testo2">
    <w:name w:val="Testo 2"/>
    <w:link w:val="Testo2Carattere"/>
    <w:rsid w:val="00BE3996"/>
    <w:pPr>
      <w:spacing w:line="220" w:lineRule="exact"/>
      <w:ind w:firstLine="284"/>
      <w:jc w:val="both"/>
    </w:pPr>
    <w:rPr>
      <w:rFonts w:ascii="Times" w:hAnsi="Times"/>
      <w:noProof/>
      <w:sz w:val="18"/>
    </w:rPr>
  </w:style>
  <w:style w:type="character" w:customStyle="1" w:styleId="Testo1Carattere">
    <w:name w:val="Testo 1 Carattere"/>
    <w:rsid w:val="00BE3996"/>
    <w:rPr>
      <w:rFonts w:ascii="Times" w:hAnsi="Times"/>
      <w:noProof/>
      <w:sz w:val="18"/>
      <w:lang w:val="it-IT" w:eastAsia="it-IT" w:bidi="ar-SA"/>
    </w:rPr>
  </w:style>
  <w:style w:type="paragraph" w:styleId="Testofumetto">
    <w:name w:val="Balloon Text"/>
    <w:basedOn w:val="Normale"/>
    <w:semiHidden/>
    <w:rsid w:val="00AA5A14"/>
    <w:rPr>
      <w:rFonts w:ascii="Tahoma" w:hAnsi="Tahoma" w:cs="Tahoma"/>
      <w:sz w:val="16"/>
      <w:szCs w:val="16"/>
    </w:rPr>
  </w:style>
  <w:style w:type="character" w:customStyle="1" w:styleId="Titolo1Carattere">
    <w:name w:val="Titolo 1 Carattere"/>
    <w:link w:val="Titolo1"/>
    <w:rsid w:val="00EB732A"/>
    <w:rPr>
      <w:rFonts w:ascii="Times" w:hAnsi="Times"/>
      <w:b/>
      <w:noProof/>
    </w:rPr>
  </w:style>
  <w:style w:type="character" w:customStyle="1" w:styleId="Titolo2Carattere">
    <w:name w:val="Titolo 2 Carattere"/>
    <w:link w:val="Titolo2"/>
    <w:rsid w:val="00EB732A"/>
    <w:rPr>
      <w:rFonts w:ascii="Times" w:hAnsi="Times"/>
      <w:smallCaps/>
      <w:noProof/>
      <w:sz w:val="18"/>
    </w:rPr>
  </w:style>
  <w:style w:type="paragraph" w:styleId="Paragrafoelenco">
    <w:name w:val="List Paragraph"/>
    <w:basedOn w:val="Normale"/>
    <w:uiPriority w:val="34"/>
    <w:qFormat/>
    <w:rsid w:val="00EB732A"/>
    <w:pPr>
      <w:ind w:left="720"/>
      <w:contextualSpacing/>
    </w:pPr>
  </w:style>
  <w:style w:type="character" w:customStyle="1" w:styleId="Titolo3Carattere">
    <w:name w:val="Titolo 3 Carattere"/>
    <w:link w:val="Titolo3"/>
    <w:rsid w:val="00EB732A"/>
    <w:rPr>
      <w:rFonts w:ascii="Times" w:hAnsi="Times"/>
      <w:i/>
      <w:caps/>
      <w:noProof/>
      <w:sz w:val="18"/>
    </w:rPr>
  </w:style>
  <w:style w:type="character" w:styleId="Collegamentoipertestuale">
    <w:name w:val="Hyperlink"/>
    <w:basedOn w:val="Carpredefinitoparagrafo"/>
    <w:uiPriority w:val="99"/>
    <w:unhideWhenUsed/>
    <w:rsid w:val="00F440BD"/>
    <w:rPr>
      <w:color w:val="0000FF"/>
      <w:u w:val="single"/>
    </w:rPr>
  </w:style>
  <w:style w:type="character" w:customStyle="1" w:styleId="Testo2Carattere">
    <w:name w:val="Testo 2 Carattere"/>
    <w:link w:val="Testo2"/>
    <w:locked/>
    <w:rsid w:val="00F440BD"/>
    <w:rPr>
      <w:rFonts w:ascii="Times" w:hAnsi="Times"/>
      <w:noProof/>
      <w:sz w:val="18"/>
    </w:rPr>
  </w:style>
  <w:style w:type="paragraph" w:styleId="Testonotaapidipagina">
    <w:name w:val="footnote text"/>
    <w:basedOn w:val="Normale"/>
    <w:link w:val="TestonotaapidipaginaCarattere"/>
    <w:semiHidden/>
    <w:unhideWhenUsed/>
    <w:rsid w:val="00E47E4E"/>
    <w:pPr>
      <w:spacing w:line="240" w:lineRule="auto"/>
    </w:pPr>
  </w:style>
  <w:style w:type="character" w:customStyle="1" w:styleId="TestonotaapidipaginaCarattere">
    <w:name w:val="Testo nota a piè di pagina Carattere"/>
    <w:basedOn w:val="Carpredefinitoparagrafo"/>
    <w:link w:val="Testonotaapidipagina"/>
    <w:semiHidden/>
    <w:rsid w:val="00E47E4E"/>
    <w:rPr>
      <w:rFonts w:ascii="Times" w:hAnsi="Times"/>
    </w:rPr>
  </w:style>
  <w:style w:type="character" w:styleId="Rimandonotaapidipagina">
    <w:name w:val="footnote reference"/>
    <w:basedOn w:val="Carpredefinitoparagrafo"/>
    <w:semiHidden/>
    <w:unhideWhenUsed/>
    <w:rsid w:val="00E47E4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637371">
      <w:bodyDiv w:val="1"/>
      <w:marLeft w:val="0"/>
      <w:marRight w:val="0"/>
      <w:marTop w:val="0"/>
      <w:marBottom w:val="0"/>
      <w:divBdr>
        <w:top w:val="none" w:sz="0" w:space="0" w:color="auto"/>
        <w:left w:val="none" w:sz="0" w:space="0" w:color="auto"/>
        <w:bottom w:val="none" w:sz="0" w:space="0" w:color="auto"/>
        <w:right w:val="none" w:sz="0" w:space="0" w:color="auto"/>
      </w:divBdr>
    </w:div>
    <w:div w:id="646587657">
      <w:bodyDiv w:val="1"/>
      <w:marLeft w:val="0"/>
      <w:marRight w:val="0"/>
      <w:marTop w:val="0"/>
      <w:marBottom w:val="0"/>
      <w:divBdr>
        <w:top w:val="none" w:sz="0" w:space="0" w:color="auto"/>
        <w:left w:val="none" w:sz="0" w:space="0" w:color="auto"/>
        <w:bottom w:val="none" w:sz="0" w:space="0" w:color="auto"/>
        <w:right w:val="none" w:sz="0" w:space="0" w:color="auto"/>
      </w:divBdr>
    </w:div>
    <w:div w:id="720665684">
      <w:bodyDiv w:val="1"/>
      <w:marLeft w:val="0"/>
      <w:marRight w:val="0"/>
      <w:marTop w:val="0"/>
      <w:marBottom w:val="0"/>
      <w:divBdr>
        <w:top w:val="none" w:sz="0" w:space="0" w:color="auto"/>
        <w:left w:val="none" w:sz="0" w:space="0" w:color="auto"/>
        <w:bottom w:val="none" w:sz="0" w:space="0" w:color="auto"/>
        <w:right w:val="none" w:sz="0" w:space="0" w:color="auto"/>
      </w:divBdr>
    </w:div>
    <w:div w:id="789400202">
      <w:bodyDiv w:val="1"/>
      <w:marLeft w:val="0"/>
      <w:marRight w:val="0"/>
      <w:marTop w:val="0"/>
      <w:marBottom w:val="0"/>
      <w:divBdr>
        <w:top w:val="none" w:sz="0" w:space="0" w:color="auto"/>
        <w:left w:val="none" w:sz="0" w:space="0" w:color="auto"/>
        <w:bottom w:val="none" w:sz="0" w:space="0" w:color="auto"/>
        <w:right w:val="none" w:sz="0" w:space="0" w:color="auto"/>
      </w:divBdr>
    </w:div>
    <w:div w:id="1107503630">
      <w:bodyDiv w:val="1"/>
      <w:marLeft w:val="0"/>
      <w:marRight w:val="0"/>
      <w:marTop w:val="0"/>
      <w:marBottom w:val="0"/>
      <w:divBdr>
        <w:top w:val="none" w:sz="0" w:space="0" w:color="auto"/>
        <w:left w:val="none" w:sz="0" w:space="0" w:color="auto"/>
        <w:bottom w:val="none" w:sz="0" w:space="0" w:color="auto"/>
        <w:right w:val="none" w:sz="0" w:space="0" w:color="auto"/>
      </w:divBdr>
    </w:div>
    <w:div w:id="1777215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docenti.unicatt.it/"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librerie.unicatt.it/scheda-libro/fabio-ancarani-philip-kotler-kevin-keller/marketing-management-ediz-mylab-con-etext-9788891902405-247184.htm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ibrerie.unicatt.it/scheda-libro/fabio-ancarani-philip-kotler-kevin-keller/marketing-management-ediz-mylab-con-etext-9788891902405-247184.html"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aola.fiori\Dati%20applicazioni\Microsoft\Modelli\PROG_COR_2003%20(2a%20versione).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A970489894056947A0943D3402F3C9C4" ma:contentTypeVersion="6" ma:contentTypeDescription="Creare un nuovo documento." ma:contentTypeScope="" ma:versionID="ffc140d23ed73c585c3f2c9c74cd31b2">
  <xsd:schema xmlns:xsd="http://www.w3.org/2001/XMLSchema" xmlns:xs="http://www.w3.org/2001/XMLSchema" xmlns:p="http://schemas.microsoft.com/office/2006/metadata/properties" xmlns:ns2="69cdee98-039f-42ef-84e8-bcafbefa6ce6" xmlns:ns3="189edbf7-6629-4be8-98e2-0a629d83435f" targetNamespace="http://schemas.microsoft.com/office/2006/metadata/properties" ma:root="true" ma:fieldsID="0dff1743a2da42e744b65070e88e76e7" ns2:_="" ns3:_="">
    <xsd:import namespace="69cdee98-039f-42ef-84e8-bcafbefa6ce6"/>
    <xsd:import namespace="189edbf7-6629-4be8-98e2-0a629d83435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cdee98-039f-42ef-84e8-bcafbefa6c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89edbf7-6629-4be8-98e2-0a629d83435f" elementFormDefault="qualified">
    <xsd:import namespace="http://schemas.microsoft.com/office/2006/documentManagement/types"/>
    <xsd:import namespace="http://schemas.microsoft.com/office/infopath/2007/PartnerControls"/>
    <xsd:element name="SharedWithUsers" ma:index="12"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AC83DC-6692-4CB9-925E-33F8367DF410}">
  <ds:schemaRefs>
    <ds:schemaRef ds:uri="http://schemas.microsoft.com/sharepoint/v3/contenttype/forms"/>
  </ds:schemaRefs>
</ds:datastoreItem>
</file>

<file path=customXml/itemProps2.xml><?xml version="1.0" encoding="utf-8"?>
<ds:datastoreItem xmlns:ds="http://schemas.openxmlformats.org/officeDocument/2006/customXml" ds:itemID="{2EA15A09-E75D-4039-A2F7-EF13D6C2F3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cdee98-039f-42ef-84e8-bcafbefa6ce6"/>
    <ds:schemaRef ds:uri="189edbf7-6629-4be8-98e2-0a629d8343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868515F-664A-4AC0-B8CF-FBD3752FD95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8217265-A6DC-4542-8CF3-FC28423962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PROG_COR_2003 (2a versione)</Template>
  <TotalTime>20</TotalTime>
  <Pages>6</Pages>
  <Words>1561</Words>
  <Characters>8900</Characters>
  <Application>Microsoft Office Word</Application>
  <DocSecurity>0</DocSecurity>
  <Lines>74</Lines>
  <Paragraphs>20</Paragraphs>
  <ScaleCrop>false</ScaleCrop>
  <HeadingPairs>
    <vt:vector size="2" baseType="variant">
      <vt:variant>
        <vt:lpstr>Titolo</vt:lpstr>
      </vt:variant>
      <vt:variant>
        <vt:i4>1</vt:i4>
      </vt:variant>
    </vt:vector>
  </HeadingPairs>
  <TitlesOfParts>
    <vt:vector size="1" baseType="lpstr">
      <vt:lpstr>26</vt:lpstr>
    </vt:vector>
  </TitlesOfParts>
  <Company>U.C.S.C. MILANO</Company>
  <LinksUpToDate>false</LinksUpToDate>
  <CharactersWithSpaces>10441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26</dc:title>
  <dc:creator>paola.fiori</dc:creator>
  <cp:lastModifiedBy>dises-pc </cp:lastModifiedBy>
  <cp:revision>10</cp:revision>
  <cp:lastPrinted>2011-04-15T14:39:00Z</cp:lastPrinted>
  <dcterms:created xsi:type="dcterms:W3CDTF">2020-05-09T06:49:00Z</dcterms:created>
  <dcterms:modified xsi:type="dcterms:W3CDTF">2023-09-18T10:59:00Z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0x010100A970489894056947A0943D3402F3C9C4</vt:lpwstr>
  </property>
</Properties>
</file>