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A4DD" w14:textId="6E6D1BCB" w:rsidR="000F3971" w:rsidRDefault="005C0E10" w:rsidP="000F3971">
      <w:pPr>
        <w:pStyle w:val="Titolo1"/>
        <w:spacing w:before="0" w:line="240" w:lineRule="auto"/>
        <w:rPr>
          <w:u w:val="single"/>
        </w:rPr>
      </w:pPr>
      <w:r>
        <w:t xml:space="preserve">Management </w:t>
      </w:r>
      <w:r w:rsidR="000F3971">
        <w:t xml:space="preserve">delle Amministrazioni Pubbliche </w:t>
      </w:r>
    </w:p>
    <w:p w14:paraId="6EEA599F" w14:textId="298BF6CE" w:rsidR="000F3971" w:rsidRDefault="000F3971" w:rsidP="000F3971">
      <w:pPr>
        <w:pStyle w:val="Titolo2"/>
        <w:spacing w:line="240" w:lineRule="auto"/>
      </w:pPr>
      <w:r>
        <w:t>Prof. Elena Zuffada</w:t>
      </w:r>
    </w:p>
    <w:p w14:paraId="2F7D1077" w14:textId="77777777" w:rsidR="000F3971" w:rsidRDefault="000F3971" w:rsidP="000F3971">
      <w:pPr>
        <w:rPr>
          <w:rFonts w:ascii="Times" w:hAnsi="Times"/>
          <w:i/>
          <w:caps/>
          <w:noProof/>
          <w:sz w:val="18"/>
          <w:szCs w:val="20"/>
        </w:rPr>
      </w:pPr>
    </w:p>
    <w:p w14:paraId="345E6DE9" w14:textId="77777777" w:rsidR="00A64527" w:rsidRDefault="00A64527" w:rsidP="00355F63">
      <w:pPr>
        <w:tabs>
          <w:tab w:val="left" w:pos="708"/>
        </w:tabs>
        <w:autoSpaceDE w:val="0"/>
        <w:autoSpaceDN w:val="0"/>
        <w:adjustRightInd w:val="0"/>
        <w:spacing w:before="120" w:after="120"/>
        <w:rPr>
          <w:b/>
          <w:i/>
          <w:sz w:val="18"/>
        </w:rPr>
      </w:pPr>
    </w:p>
    <w:p w14:paraId="089A542E" w14:textId="239C124C" w:rsidR="00A64527" w:rsidRDefault="00727F40" w:rsidP="00A64527">
      <w:pPr>
        <w:tabs>
          <w:tab w:val="left" w:pos="708"/>
        </w:tabs>
        <w:spacing w:after="120"/>
        <w:rPr>
          <w:b/>
          <w:i/>
          <w:sz w:val="18"/>
        </w:rPr>
      </w:pPr>
      <w:r>
        <w:rPr>
          <w:b/>
          <w:i/>
          <w:sz w:val="18"/>
        </w:rPr>
        <w:t>OBIETTIVO DEL CORSO</w:t>
      </w:r>
      <w:r w:rsidR="00A64527" w:rsidRPr="00A64527">
        <w:rPr>
          <w:b/>
          <w:i/>
          <w:sz w:val="18"/>
        </w:rPr>
        <w:t xml:space="preserve"> </w:t>
      </w:r>
      <w:r w:rsidR="00A64527" w:rsidRPr="00686278">
        <w:rPr>
          <w:b/>
          <w:i/>
          <w:sz w:val="18"/>
        </w:rPr>
        <w:t>E RISULTATI DI APPRENDIMENTO ATTESI</w:t>
      </w:r>
    </w:p>
    <w:p w14:paraId="2EEC2880" w14:textId="77777777" w:rsidR="00727F40" w:rsidRDefault="00727F40" w:rsidP="00727F40">
      <w:pPr>
        <w:rPr>
          <w:sz w:val="20"/>
          <w:szCs w:val="20"/>
        </w:rPr>
      </w:pPr>
      <w:r>
        <w:rPr>
          <w:sz w:val="20"/>
          <w:szCs w:val="20"/>
        </w:rPr>
        <w:t>Il corso si propone di:</w:t>
      </w:r>
    </w:p>
    <w:p w14:paraId="34DA8DF1"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t>applicare gli schemi concettuali propri dell’economia aziendale allo specifico contesto delle amministrazioni pubbliche per indagarne le dinamiche organizzative, le problematiche gestionali e di misurazione dei risultati;</w:t>
      </w:r>
    </w:p>
    <w:p w14:paraId="3F842F6B"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t xml:space="preserve">analizzare l’evoluzione del ruolo delle amministrazioni pubbliche nei moderni sistemi economici. </w:t>
      </w:r>
    </w:p>
    <w:p w14:paraId="411C3AEB" w14:textId="03F55599" w:rsidR="00727F40" w:rsidRDefault="00AF5F45" w:rsidP="00727F40">
      <w:pPr>
        <w:rPr>
          <w:sz w:val="20"/>
          <w:szCs w:val="20"/>
        </w:rPr>
      </w:pPr>
      <w:r w:rsidRPr="009206DE">
        <w:rPr>
          <w:sz w:val="20"/>
          <w:szCs w:val="20"/>
        </w:rPr>
        <w:t>Al termine del corso g</w:t>
      </w:r>
      <w:r w:rsidR="00727F40" w:rsidRPr="009206DE">
        <w:rPr>
          <w:sz w:val="20"/>
          <w:szCs w:val="20"/>
        </w:rPr>
        <w:t xml:space="preserve">li studenti </w:t>
      </w:r>
      <w:r w:rsidRPr="009206DE">
        <w:rPr>
          <w:sz w:val="20"/>
          <w:szCs w:val="20"/>
        </w:rPr>
        <w:t xml:space="preserve">avranno </w:t>
      </w:r>
      <w:r w:rsidR="00727F40" w:rsidRPr="009206DE">
        <w:rPr>
          <w:sz w:val="20"/>
          <w:szCs w:val="20"/>
        </w:rPr>
        <w:t>acquisi</w:t>
      </w:r>
      <w:r w:rsidRPr="009206DE">
        <w:rPr>
          <w:sz w:val="20"/>
          <w:szCs w:val="20"/>
        </w:rPr>
        <w:t>to</w:t>
      </w:r>
      <w:r w:rsidR="00727F40" w:rsidRPr="009206DE">
        <w:rPr>
          <w:sz w:val="20"/>
          <w:szCs w:val="20"/>
        </w:rPr>
        <w:t>:</w:t>
      </w:r>
    </w:p>
    <w:p w14:paraId="730D1C8A" w14:textId="355F2D0F"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na conoscenza adeguata del ruolo e dell’incidenza delle performance del sistema pubblico sulla competitività del Paese</w:t>
      </w:r>
      <w:r w:rsidR="001C5005">
        <w:rPr>
          <w:sz w:val="20"/>
          <w:szCs w:val="20"/>
        </w:rPr>
        <w:t>;</w:t>
      </w:r>
    </w:p>
    <w:p w14:paraId="590CCBCC" w14:textId="6A71673F" w:rsidR="00727F40" w:rsidRPr="009206DE"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 xml:space="preserve">n’approfondita conoscenza del funzionamento della pubblica amministrazione a livello </w:t>
      </w:r>
      <w:r w:rsidR="00727F40" w:rsidRPr="009206DE">
        <w:rPr>
          <w:sz w:val="20"/>
          <w:szCs w:val="20"/>
        </w:rPr>
        <w:t>nazionale ed internazionale</w:t>
      </w:r>
      <w:r w:rsidR="001C5005">
        <w:rPr>
          <w:sz w:val="20"/>
          <w:szCs w:val="20"/>
        </w:rPr>
        <w:t>;</w:t>
      </w:r>
    </w:p>
    <w:p w14:paraId="5AF34014" w14:textId="6B35B48B"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l</w:t>
      </w:r>
      <w:r w:rsidR="00727F40">
        <w:rPr>
          <w:sz w:val="20"/>
          <w:szCs w:val="20"/>
        </w:rPr>
        <w:t>a capacità di analizzare ed affrontare le problematiche di management pubblico per individuare gli spazi di azione e gli strumenti per la modernizzazione della pubblica amministrazione italiana.</w:t>
      </w:r>
    </w:p>
    <w:p w14:paraId="40EE197B" w14:textId="77777777" w:rsidR="00727F40" w:rsidRDefault="00727F40" w:rsidP="00727F40">
      <w:pPr>
        <w:rPr>
          <w:sz w:val="20"/>
          <w:szCs w:val="20"/>
        </w:rPr>
      </w:pPr>
    </w:p>
    <w:p w14:paraId="095451D6" w14:textId="77777777" w:rsidR="00727F40" w:rsidRDefault="00727F40" w:rsidP="00727F40">
      <w:pPr>
        <w:spacing w:before="240" w:after="120"/>
        <w:rPr>
          <w:b/>
          <w:sz w:val="18"/>
        </w:rPr>
      </w:pPr>
      <w:r>
        <w:rPr>
          <w:b/>
          <w:i/>
          <w:sz w:val="18"/>
        </w:rPr>
        <w:t>PROGRAMMA DEL CORSO</w:t>
      </w:r>
    </w:p>
    <w:p w14:paraId="02D44388" w14:textId="77777777" w:rsidR="00727F40" w:rsidRDefault="00727F40" w:rsidP="00727F40">
      <w:pPr>
        <w:numPr>
          <w:ilvl w:val="0"/>
          <w:numId w:val="5"/>
        </w:numPr>
        <w:tabs>
          <w:tab w:val="left" w:pos="0"/>
          <w:tab w:val="num" w:pos="284"/>
        </w:tabs>
        <w:ind w:left="284" w:hanging="284"/>
        <w:rPr>
          <w:sz w:val="20"/>
          <w:szCs w:val="20"/>
        </w:rPr>
      </w:pPr>
      <w:r>
        <w:rPr>
          <w:sz w:val="20"/>
          <w:szCs w:val="20"/>
        </w:rPr>
        <w:t>Il sistema pubblico: una visione d’insieme.</w:t>
      </w:r>
    </w:p>
    <w:p w14:paraId="242F622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La competitività del sistema Paese e il ritardo della pubblica amministrazione.</w:t>
      </w:r>
    </w:p>
    <w:p w14:paraId="48D4DF97"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 xml:space="preserve">L’evoluzione del ruolo dell’ente pubblico, dall’esercizio di poteri sovraordinati, all’erogazione di servizi, alla regolazione del sistema economico-sociale. </w:t>
      </w:r>
    </w:p>
    <w:p w14:paraId="29926C8A"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Potenzialità e limiti di applicazione della logica aziendale alla gestione delle amministrazioni pubbliche.</w:t>
      </w:r>
    </w:p>
    <w:p w14:paraId="715AA4F3"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caratteristiche delle aziende pubbliche e i loro riflessi sulla gestione.</w:t>
      </w:r>
    </w:p>
    <w:p w14:paraId="3D76EEAC"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I rapporti fra governo centrale e amministrazioni locali: il decentramento amministrativo e l’autonomia del singolo ente.</w:t>
      </w:r>
    </w:p>
    <w:p w14:paraId="16AF01A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fonti di finanziamento tradizionale e gli strumenti di finanza innovativa).</w:t>
      </w:r>
    </w:p>
    <w:p w14:paraId="52DEE384"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scelte organizzative e i sistemi di gestione del personale.</w:t>
      </w:r>
    </w:p>
    <w:p w14:paraId="4D2C0B42" w14:textId="77777777" w:rsidR="00727F40" w:rsidRDefault="00727F40" w:rsidP="00727F40">
      <w:pPr>
        <w:numPr>
          <w:ilvl w:val="0"/>
          <w:numId w:val="5"/>
        </w:numPr>
        <w:tabs>
          <w:tab w:val="left" w:pos="-142"/>
          <w:tab w:val="left" w:pos="0"/>
          <w:tab w:val="num" w:pos="284"/>
        </w:tabs>
        <w:ind w:left="284" w:hanging="284"/>
        <w:jc w:val="both"/>
        <w:rPr>
          <w:sz w:val="20"/>
          <w:szCs w:val="20"/>
        </w:rPr>
      </w:pPr>
      <w:r>
        <w:rPr>
          <w:sz w:val="20"/>
          <w:szCs w:val="20"/>
        </w:rPr>
        <w:t>Dai controlli tradizionali al controllo di gestione: la responsabilizzazione della dirigenza.</w:t>
      </w:r>
    </w:p>
    <w:p w14:paraId="6DE58A34" w14:textId="1B92BC79" w:rsidR="006C3D04" w:rsidRDefault="006C3D04" w:rsidP="006C3D04">
      <w:pPr>
        <w:numPr>
          <w:ilvl w:val="0"/>
          <w:numId w:val="5"/>
        </w:numPr>
        <w:tabs>
          <w:tab w:val="num" w:pos="284"/>
        </w:tabs>
        <w:ind w:left="284" w:hanging="284"/>
        <w:jc w:val="both"/>
        <w:rPr>
          <w:sz w:val="20"/>
          <w:szCs w:val="20"/>
        </w:rPr>
      </w:pPr>
      <w:r>
        <w:rPr>
          <w:sz w:val="20"/>
          <w:szCs w:val="20"/>
        </w:rPr>
        <w:t>La misurazione dei risultati economico-finanziari</w:t>
      </w:r>
      <w:r w:rsidR="001C5005">
        <w:rPr>
          <w:sz w:val="20"/>
          <w:szCs w:val="20"/>
        </w:rPr>
        <w:t>.</w:t>
      </w:r>
    </w:p>
    <w:p w14:paraId="230271AB" w14:textId="341AE975" w:rsidR="00727F40" w:rsidRPr="009206DE" w:rsidRDefault="00181F00" w:rsidP="00727F40">
      <w:pPr>
        <w:numPr>
          <w:ilvl w:val="0"/>
          <w:numId w:val="5"/>
        </w:numPr>
        <w:tabs>
          <w:tab w:val="left" w:pos="-142"/>
          <w:tab w:val="left" w:pos="0"/>
          <w:tab w:val="num" w:pos="284"/>
        </w:tabs>
        <w:ind w:left="284" w:hanging="284"/>
        <w:jc w:val="both"/>
        <w:rPr>
          <w:sz w:val="20"/>
          <w:szCs w:val="20"/>
        </w:rPr>
      </w:pPr>
      <w:r w:rsidRPr="009206DE">
        <w:rPr>
          <w:sz w:val="20"/>
          <w:szCs w:val="20"/>
        </w:rPr>
        <w:t>La gestione del cambiamento nelle amministrazioni pubbliche e l</w:t>
      </w:r>
      <w:r w:rsidR="00727F40" w:rsidRPr="009206DE">
        <w:rPr>
          <w:sz w:val="20"/>
          <w:szCs w:val="20"/>
        </w:rPr>
        <w:t>e sfide più rilevanti per il management pubblico</w:t>
      </w:r>
      <w:r w:rsidR="00037879" w:rsidRPr="009206DE">
        <w:rPr>
          <w:sz w:val="20"/>
          <w:szCs w:val="20"/>
        </w:rPr>
        <w:t>.</w:t>
      </w:r>
    </w:p>
    <w:p w14:paraId="137FC58F" w14:textId="6755269A" w:rsidR="00037879" w:rsidRPr="009206DE" w:rsidRDefault="00037879" w:rsidP="00037879">
      <w:pPr>
        <w:tabs>
          <w:tab w:val="left" w:pos="708"/>
        </w:tabs>
        <w:spacing w:line="240" w:lineRule="exact"/>
        <w:jc w:val="both"/>
      </w:pPr>
      <w:r w:rsidRPr="009206DE">
        <w:rPr>
          <w:sz w:val="20"/>
          <w:szCs w:val="20"/>
        </w:rPr>
        <w:lastRenderedPageBreak/>
        <w:t xml:space="preserve">Il programma dettagliato contenente il calendario analitico e tutti i materiali didattici usati nel corso (slide del docente, letture, casi, video, ecc.) saranno resi disponibili sulla piattaforma </w:t>
      </w:r>
      <w:proofErr w:type="spellStart"/>
      <w:r w:rsidRPr="009206DE">
        <w:rPr>
          <w:sz w:val="20"/>
          <w:szCs w:val="20"/>
        </w:rPr>
        <w:t>Blackboard</w:t>
      </w:r>
      <w:proofErr w:type="spellEnd"/>
      <w:r w:rsidRPr="009206DE">
        <w:rPr>
          <w:sz w:val="20"/>
          <w:szCs w:val="20"/>
        </w:rPr>
        <w:t xml:space="preserve">. </w:t>
      </w:r>
    </w:p>
    <w:p w14:paraId="6032AF66" w14:textId="77777777" w:rsidR="00037879" w:rsidRPr="009206DE" w:rsidRDefault="00037879" w:rsidP="00037879">
      <w:pPr>
        <w:tabs>
          <w:tab w:val="left" w:pos="-142"/>
          <w:tab w:val="left" w:pos="0"/>
        </w:tabs>
        <w:jc w:val="both"/>
        <w:rPr>
          <w:sz w:val="20"/>
          <w:szCs w:val="20"/>
        </w:rPr>
      </w:pPr>
    </w:p>
    <w:p w14:paraId="2F904656" w14:textId="17A8790E" w:rsidR="00727F40" w:rsidRDefault="00727F40" w:rsidP="00727F40">
      <w:pPr>
        <w:keepNext/>
        <w:spacing w:before="240" w:after="120"/>
        <w:rPr>
          <w:b/>
          <w:sz w:val="18"/>
        </w:rPr>
      </w:pPr>
      <w:r>
        <w:rPr>
          <w:b/>
          <w:i/>
          <w:sz w:val="18"/>
        </w:rPr>
        <w:t>BIBLIOGRAFIA</w:t>
      </w:r>
      <w:r w:rsidR="00DE0399">
        <w:rPr>
          <w:rStyle w:val="Rimandonotaapidipagina"/>
          <w:b/>
          <w:i/>
          <w:sz w:val="18"/>
        </w:rPr>
        <w:footnoteReference w:id="1"/>
      </w:r>
    </w:p>
    <w:p w14:paraId="27264A7C" w14:textId="77777777" w:rsidR="001C5005" w:rsidRDefault="00D27E35" w:rsidP="00DE0399">
      <w:pPr>
        <w:rPr>
          <w:sz w:val="18"/>
          <w:szCs w:val="18"/>
        </w:rPr>
      </w:pPr>
      <w:r w:rsidRPr="00DE0399">
        <w:rPr>
          <w:sz w:val="18"/>
          <w:szCs w:val="18"/>
        </w:rPr>
        <w:t xml:space="preserve">Il testo di riferimento del corso è il seguente: </w:t>
      </w:r>
    </w:p>
    <w:p w14:paraId="5F755A9B" w14:textId="48B6C813" w:rsidR="00DE0399" w:rsidRPr="00DE0399" w:rsidRDefault="00D27E35" w:rsidP="00DE0399">
      <w:pPr>
        <w:rPr>
          <w:sz w:val="18"/>
          <w:szCs w:val="18"/>
        </w:rPr>
      </w:pPr>
      <w:r w:rsidRPr="00DE0399">
        <w:rPr>
          <w:smallCaps/>
          <w:sz w:val="18"/>
          <w:szCs w:val="18"/>
        </w:rPr>
        <w:t>E. Zuffada</w:t>
      </w:r>
      <w:r w:rsidRPr="00DE0399">
        <w:rPr>
          <w:sz w:val="18"/>
          <w:szCs w:val="18"/>
        </w:rPr>
        <w:t xml:space="preserve">, </w:t>
      </w:r>
      <w:r w:rsidRPr="00DE0399">
        <w:rPr>
          <w:i/>
          <w:sz w:val="18"/>
          <w:szCs w:val="18"/>
        </w:rPr>
        <w:t>Una pubblica amministrazione che funziona per la crescita del Paese. Cultura, strumenti e condizioni per un reale cambiamento</w:t>
      </w:r>
      <w:r w:rsidRPr="00DE0399">
        <w:rPr>
          <w:sz w:val="18"/>
          <w:szCs w:val="18"/>
        </w:rPr>
        <w:t xml:space="preserve">, Vita e Pensiero, Milano, 2012. </w:t>
      </w:r>
      <w:hyperlink r:id="rId11" w:history="1">
        <w:r w:rsidR="00DE0399" w:rsidRPr="00DE0399">
          <w:rPr>
            <w:rStyle w:val="Collegamentoipertestuale"/>
            <w:i/>
            <w:sz w:val="18"/>
            <w:szCs w:val="18"/>
          </w:rPr>
          <w:t>Acqu</w:t>
        </w:r>
        <w:r w:rsidR="00DE0399" w:rsidRPr="00DE0399">
          <w:rPr>
            <w:rStyle w:val="Collegamentoipertestuale"/>
            <w:i/>
            <w:sz w:val="18"/>
            <w:szCs w:val="18"/>
          </w:rPr>
          <w:t>i</w:t>
        </w:r>
        <w:r w:rsidR="00DE0399" w:rsidRPr="00DE0399">
          <w:rPr>
            <w:rStyle w:val="Collegamentoipertestuale"/>
            <w:i/>
            <w:sz w:val="18"/>
            <w:szCs w:val="18"/>
          </w:rPr>
          <w:t>sta da VP</w:t>
        </w:r>
      </w:hyperlink>
    </w:p>
    <w:p w14:paraId="43DAD0FE" w14:textId="1FE93DA3" w:rsidR="00D27E35" w:rsidRDefault="00D27E35" w:rsidP="00DE0399">
      <w:pPr>
        <w:pStyle w:val="Testo1"/>
        <w:spacing w:after="120"/>
        <w:ind w:left="0" w:firstLine="0"/>
      </w:pPr>
    </w:p>
    <w:p w14:paraId="58F152E1" w14:textId="77777777" w:rsidR="00727F40" w:rsidRDefault="00727F40" w:rsidP="00727F40">
      <w:pPr>
        <w:pStyle w:val="Testo1"/>
        <w:spacing w:after="120"/>
      </w:pPr>
    </w:p>
    <w:p w14:paraId="3D057787" w14:textId="77777777" w:rsidR="00727F40" w:rsidRDefault="00727F40" w:rsidP="00727F40">
      <w:pPr>
        <w:spacing w:before="240" w:after="120" w:line="220" w:lineRule="exact"/>
        <w:rPr>
          <w:b/>
          <w:i/>
          <w:sz w:val="18"/>
        </w:rPr>
      </w:pPr>
      <w:r>
        <w:rPr>
          <w:b/>
          <w:i/>
          <w:sz w:val="18"/>
        </w:rPr>
        <w:t>DIDATTICA DEL CORSO</w:t>
      </w:r>
    </w:p>
    <w:p w14:paraId="15C73E34" w14:textId="77777777" w:rsidR="00727F40" w:rsidRDefault="00727F40" w:rsidP="00727F40">
      <w:pPr>
        <w:pStyle w:val="Testo2"/>
        <w:spacing w:after="120"/>
        <w:ind w:firstLine="0"/>
      </w:pPr>
      <w:r>
        <w:t>Per sviluppare la conoscenza teorica ed empirica delle amministrazioni pubbliche ed affrontare i principali temi di attualità nella gestione delle aziende pubbliche, il percorso di apprendimento proposto si articola in: lezioni teoriche, discussione di casi, dialoghi con testimoni aziendali.</w:t>
      </w:r>
    </w:p>
    <w:p w14:paraId="17AA014C" w14:textId="77777777" w:rsidR="00727F40" w:rsidRDefault="00727F40" w:rsidP="00727F40">
      <w:pPr>
        <w:pStyle w:val="Testo2"/>
        <w:spacing w:after="120"/>
        <w:ind w:firstLine="0"/>
      </w:pPr>
    </w:p>
    <w:p w14:paraId="7000811F" w14:textId="19F3E407" w:rsidR="00727F40" w:rsidRDefault="00727F40" w:rsidP="00727F40">
      <w:pPr>
        <w:spacing w:before="240" w:after="120" w:line="220" w:lineRule="exact"/>
        <w:rPr>
          <w:b/>
          <w:i/>
          <w:sz w:val="18"/>
        </w:rPr>
      </w:pPr>
      <w:r>
        <w:rPr>
          <w:b/>
          <w:i/>
          <w:sz w:val="18"/>
        </w:rPr>
        <w:t xml:space="preserve">METODO </w:t>
      </w:r>
      <w:r w:rsidR="006C3D04">
        <w:rPr>
          <w:b/>
          <w:i/>
          <w:sz w:val="18"/>
        </w:rPr>
        <w:t xml:space="preserve">E CRITERI </w:t>
      </w:r>
      <w:r>
        <w:rPr>
          <w:b/>
          <w:i/>
          <w:sz w:val="18"/>
        </w:rPr>
        <w:t>DI VALUTAZIONE</w:t>
      </w:r>
    </w:p>
    <w:p w14:paraId="5E666B29" w14:textId="779A36D2" w:rsidR="00727F40" w:rsidRPr="009206DE" w:rsidRDefault="00727F40" w:rsidP="00727F40">
      <w:pPr>
        <w:pStyle w:val="Testo2"/>
        <w:ind w:firstLine="0"/>
      </w:pPr>
      <w:r w:rsidRPr="009206DE">
        <w:t>La valutazione è effettuata sulla base di una prova scritta</w:t>
      </w:r>
      <w:r w:rsidR="0084138F" w:rsidRPr="009206DE">
        <w:t xml:space="preserve"> </w:t>
      </w:r>
      <w:r w:rsidRPr="009206DE">
        <w:t>articolata nel seguente modo:</w:t>
      </w:r>
    </w:p>
    <w:p w14:paraId="1A29E920" w14:textId="7518349C" w:rsidR="00727F40" w:rsidRPr="009206DE" w:rsidRDefault="00727F40" w:rsidP="00727F40">
      <w:pPr>
        <w:pStyle w:val="Testo2"/>
        <w:ind w:firstLine="0"/>
      </w:pPr>
      <w:r w:rsidRPr="009206DE">
        <w:t>- domande  a risposta chiusa</w:t>
      </w:r>
      <w:r w:rsidR="0084138F" w:rsidRPr="009206DE">
        <w:t xml:space="preserve"> e a risposta multipla</w:t>
      </w:r>
      <w:r w:rsidRPr="009206DE">
        <w:t>;</w:t>
      </w:r>
    </w:p>
    <w:p w14:paraId="3CA73A03" w14:textId="465E8CE6" w:rsidR="000F1D91" w:rsidRPr="009206DE" w:rsidRDefault="000F1D91" w:rsidP="00727F40">
      <w:pPr>
        <w:pStyle w:val="Testo2"/>
        <w:ind w:firstLine="0"/>
      </w:pPr>
      <w:r w:rsidRPr="009206DE">
        <w:t>- esercizi con quesiti a risposta multipla.</w:t>
      </w:r>
    </w:p>
    <w:p w14:paraId="5E7A50DD" w14:textId="3DDE595A" w:rsidR="00727F40" w:rsidRPr="009206DE" w:rsidRDefault="00727F40" w:rsidP="00727F40">
      <w:pPr>
        <w:pStyle w:val="Testo2"/>
        <w:ind w:firstLine="0"/>
      </w:pPr>
      <w:r w:rsidRPr="009206DE">
        <w:t>- domande aperte.</w:t>
      </w:r>
    </w:p>
    <w:p w14:paraId="7EA2B9BB" w14:textId="77777777" w:rsidR="00D27E35" w:rsidRDefault="00D27E35" w:rsidP="00D27E35">
      <w:pPr>
        <w:pStyle w:val="Testo2"/>
        <w:ind w:firstLine="0"/>
      </w:pPr>
      <w:r w:rsidRPr="009206DE">
        <w:t>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5510873B" w14:textId="77777777" w:rsidR="00727F40" w:rsidRPr="00727F40" w:rsidRDefault="00727F40" w:rsidP="00727F40">
      <w:pPr>
        <w:spacing w:before="480"/>
        <w:outlineLvl w:val="0"/>
        <w:rPr>
          <w:b/>
          <w:i/>
          <w:noProof/>
          <w:sz w:val="18"/>
          <w:szCs w:val="18"/>
        </w:rPr>
      </w:pPr>
      <w:r w:rsidRPr="00727F40">
        <w:rPr>
          <w:b/>
          <w:i/>
          <w:noProof/>
          <w:sz w:val="18"/>
          <w:szCs w:val="18"/>
        </w:rPr>
        <w:t>ORARIO E LUOGO DI RICEVIMENTO STUDENTI</w:t>
      </w:r>
    </w:p>
    <w:p w14:paraId="7620CDE1" w14:textId="77777777" w:rsidR="00727F40" w:rsidRDefault="00727F40" w:rsidP="00727F40">
      <w:pPr>
        <w:spacing w:before="240"/>
        <w:outlineLvl w:val="0"/>
        <w:rPr>
          <w:rStyle w:val="Collegamentoipertestuale"/>
          <w:rFonts w:eastAsiaTheme="majorEastAsia"/>
          <w:sz w:val="18"/>
          <w:szCs w:val="18"/>
        </w:rPr>
      </w:pPr>
      <w:r>
        <w:rPr>
          <w:sz w:val="18"/>
          <w:szCs w:val="18"/>
        </w:rPr>
        <w:t xml:space="preserve">Gli orari di ricevimento sono disponibili on line nella pagina personale del docente, consultabile al sito </w:t>
      </w:r>
      <w:hyperlink r:id="rId12" w:history="1">
        <w:r>
          <w:rPr>
            <w:rStyle w:val="Collegamentoipertestuale"/>
            <w:rFonts w:eastAsiaTheme="majorEastAsia"/>
            <w:sz w:val="18"/>
            <w:szCs w:val="18"/>
          </w:rPr>
          <w:t>http://docenti.unicatt.it/</w:t>
        </w:r>
      </w:hyperlink>
    </w:p>
    <w:p w14:paraId="1C95A49D" w14:textId="77777777" w:rsidR="00355F63" w:rsidRDefault="00355F63" w:rsidP="00355F63">
      <w:pPr>
        <w:tabs>
          <w:tab w:val="left" w:pos="708"/>
        </w:tabs>
        <w:autoSpaceDE w:val="0"/>
        <w:autoSpaceDN w:val="0"/>
        <w:adjustRightInd w:val="0"/>
        <w:spacing w:before="120" w:after="120"/>
        <w:rPr>
          <w:b/>
          <w:bCs/>
          <w:i/>
          <w:iCs/>
          <w:sz w:val="18"/>
          <w:szCs w:val="18"/>
        </w:rPr>
      </w:pPr>
      <w:r>
        <w:rPr>
          <w:b/>
          <w:bCs/>
          <w:i/>
          <w:iCs/>
          <w:sz w:val="18"/>
          <w:szCs w:val="18"/>
        </w:rPr>
        <w:t>AVVERTENZE</w:t>
      </w:r>
    </w:p>
    <w:p w14:paraId="65DC60ED" w14:textId="4FF88474" w:rsidR="0084138F" w:rsidRDefault="00355F63" w:rsidP="0084138F">
      <w:pPr>
        <w:pStyle w:val="Testo2"/>
        <w:ind w:firstLine="0"/>
      </w:pPr>
      <w:r w:rsidRPr="009206DE">
        <w:lastRenderedPageBreak/>
        <w:t>La frequenza alle lezioni, anche se non obbligatoria, è consigliata.</w:t>
      </w:r>
      <w:r w:rsidR="0084138F" w:rsidRPr="009206DE">
        <w:t xml:space="preserve"> Per frequentare in modo proficuo il corso si richiede che gli studenti possiedano già le conoscenze base di area aziendale, in particolare quelle legate ai modelli organizzativi, </w:t>
      </w:r>
      <w:r w:rsidR="00E636CF" w:rsidRPr="009206DE">
        <w:t xml:space="preserve">ai sistemi contabili, </w:t>
      </w:r>
      <w:r w:rsidR="0084138F" w:rsidRPr="009206DE">
        <w:t>al controllo di gestione.</w:t>
      </w:r>
    </w:p>
    <w:p w14:paraId="51654237" w14:textId="77777777" w:rsidR="00727F40" w:rsidRDefault="00727F40" w:rsidP="00727F40">
      <w:pPr>
        <w:pStyle w:val="Testo1"/>
        <w:rPr>
          <w:szCs w:val="18"/>
        </w:rPr>
      </w:pPr>
    </w:p>
    <w:p w14:paraId="75BAB1D3" w14:textId="77777777" w:rsidR="00BA5A1F" w:rsidRDefault="00BA5A1F" w:rsidP="00BA5A1F">
      <w:pPr>
        <w:pStyle w:val="Testo1"/>
      </w:pPr>
    </w:p>
    <w:sectPr w:rsidR="00BA5A1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7841" w14:textId="77777777" w:rsidR="0079418B" w:rsidRDefault="0079418B" w:rsidP="00DE0399">
      <w:r>
        <w:separator/>
      </w:r>
    </w:p>
  </w:endnote>
  <w:endnote w:type="continuationSeparator" w:id="0">
    <w:p w14:paraId="23AE9DE4" w14:textId="77777777" w:rsidR="0079418B" w:rsidRDefault="0079418B" w:rsidP="00DE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8775" w14:textId="77777777" w:rsidR="0079418B" w:rsidRDefault="0079418B" w:rsidP="00DE0399">
      <w:r>
        <w:separator/>
      </w:r>
    </w:p>
  </w:footnote>
  <w:footnote w:type="continuationSeparator" w:id="0">
    <w:p w14:paraId="45DA744E" w14:textId="77777777" w:rsidR="0079418B" w:rsidRDefault="0079418B" w:rsidP="00DE0399">
      <w:r>
        <w:continuationSeparator/>
      </w:r>
    </w:p>
  </w:footnote>
  <w:footnote w:id="1">
    <w:p w14:paraId="4E098691" w14:textId="77777777" w:rsidR="00DE0399" w:rsidRDefault="00DE0399" w:rsidP="00DE0399">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3538C71B" w14:textId="211672D9" w:rsidR="00DE0399" w:rsidRDefault="00DE039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A4E"/>
    <w:multiLevelType w:val="hybridMultilevel"/>
    <w:tmpl w:val="522E1CAE"/>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1B4FF7"/>
    <w:multiLevelType w:val="hybridMultilevel"/>
    <w:tmpl w:val="806C4B24"/>
    <w:lvl w:ilvl="0" w:tplc="18C208F4">
      <w:numFmt w:val="bullet"/>
      <w:lvlText w:val="-"/>
      <w:lvlJc w:val="left"/>
      <w:pPr>
        <w:tabs>
          <w:tab w:val="num" w:pos="720"/>
        </w:tabs>
        <w:ind w:left="720" w:hanging="360"/>
      </w:pPr>
      <w:rPr>
        <w:rFonts w:ascii="Times" w:eastAsia="Times New Roman" w:hAnsi="Times" w:cs="Times" w:hint="default"/>
      </w:rPr>
    </w:lvl>
    <w:lvl w:ilvl="1" w:tplc="E224FD42">
      <w:start w:val="1"/>
      <w:numFmt w:val="bullet"/>
      <w:lvlText w:val="o"/>
      <w:lvlJc w:val="left"/>
      <w:pPr>
        <w:tabs>
          <w:tab w:val="num" w:pos="1440"/>
        </w:tabs>
        <w:ind w:left="1440" w:hanging="360"/>
      </w:pPr>
      <w:rPr>
        <w:rFonts w:ascii="Courier New" w:hAnsi="Courier New" w:cs="Courier New" w:hint="default"/>
      </w:rPr>
    </w:lvl>
    <w:lvl w:ilvl="2" w:tplc="531AA4C0">
      <w:start w:val="1"/>
      <w:numFmt w:val="bullet"/>
      <w:lvlText w:val=""/>
      <w:lvlJc w:val="left"/>
      <w:pPr>
        <w:tabs>
          <w:tab w:val="num" w:pos="2160"/>
        </w:tabs>
        <w:ind w:left="2160" w:hanging="360"/>
      </w:pPr>
      <w:rPr>
        <w:rFonts w:ascii="Wingdings" w:hAnsi="Wingdings" w:hint="default"/>
      </w:rPr>
    </w:lvl>
    <w:lvl w:ilvl="3" w:tplc="DF2AFC9A">
      <w:start w:val="1"/>
      <w:numFmt w:val="bullet"/>
      <w:lvlText w:val=""/>
      <w:lvlJc w:val="left"/>
      <w:pPr>
        <w:tabs>
          <w:tab w:val="num" w:pos="2880"/>
        </w:tabs>
        <w:ind w:left="2880" w:hanging="360"/>
      </w:pPr>
      <w:rPr>
        <w:rFonts w:ascii="Symbol" w:hAnsi="Symbol" w:hint="default"/>
      </w:rPr>
    </w:lvl>
    <w:lvl w:ilvl="4" w:tplc="5AA4CF06">
      <w:start w:val="1"/>
      <w:numFmt w:val="bullet"/>
      <w:lvlText w:val="o"/>
      <w:lvlJc w:val="left"/>
      <w:pPr>
        <w:tabs>
          <w:tab w:val="num" w:pos="3600"/>
        </w:tabs>
        <w:ind w:left="3600" w:hanging="360"/>
      </w:pPr>
      <w:rPr>
        <w:rFonts w:ascii="Courier New" w:hAnsi="Courier New" w:cs="Courier New" w:hint="default"/>
      </w:rPr>
    </w:lvl>
    <w:lvl w:ilvl="5" w:tplc="93FE18B4">
      <w:start w:val="1"/>
      <w:numFmt w:val="bullet"/>
      <w:lvlText w:val=""/>
      <w:lvlJc w:val="left"/>
      <w:pPr>
        <w:tabs>
          <w:tab w:val="num" w:pos="4320"/>
        </w:tabs>
        <w:ind w:left="4320" w:hanging="360"/>
      </w:pPr>
      <w:rPr>
        <w:rFonts w:ascii="Wingdings" w:hAnsi="Wingdings" w:hint="default"/>
      </w:rPr>
    </w:lvl>
    <w:lvl w:ilvl="6" w:tplc="2FF63A56">
      <w:start w:val="1"/>
      <w:numFmt w:val="bullet"/>
      <w:lvlText w:val=""/>
      <w:lvlJc w:val="left"/>
      <w:pPr>
        <w:tabs>
          <w:tab w:val="num" w:pos="5040"/>
        </w:tabs>
        <w:ind w:left="5040" w:hanging="360"/>
      </w:pPr>
      <w:rPr>
        <w:rFonts w:ascii="Symbol" w:hAnsi="Symbol" w:hint="default"/>
      </w:rPr>
    </w:lvl>
    <w:lvl w:ilvl="7" w:tplc="4E822362">
      <w:start w:val="1"/>
      <w:numFmt w:val="bullet"/>
      <w:lvlText w:val="o"/>
      <w:lvlJc w:val="left"/>
      <w:pPr>
        <w:tabs>
          <w:tab w:val="num" w:pos="5760"/>
        </w:tabs>
        <w:ind w:left="5760" w:hanging="360"/>
      </w:pPr>
      <w:rPr>
        <w:rFonts w:ascii="Courier New" w:hAnsi="Courier New" w:cs="Courier New" w:hint="default"/>
      </w:rPr>
    </w:lvl>
    <w:lvl w:ilvl="8" w:tplc="CEB44D8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5669A0"/>
    <w:multiLevelType w:val="hybridMultilevel"/>
    <w:tmpl w:val="D5EC60D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750540052">
    <w:abstractNumId w:val="2"/>
  </w:num>
  <w:num w:numId="2" w16cid:durableId="1649091136">
    <w:abstractNumId w:val="1"/>
  </w:num>
  <w:num w:numId="3" w16cid:durableId="1237516922">
    <w:abstractNumId w:val="0"/>
  </w:num>
  <w:num w:numId="4" w16cid:durableId="688264813">
    <w:abstractNumId w:val="1"/>
  </w:num>
  <w:num w:numId="5" w16cid:durableId="1844710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1F"/>
    <w:rsid w:val="00037879"/>
    <w:rsid w:val="000C72EA"/>
    <w:rsid w:val="000F1D91"/>
    <w:rsid w:val="000F3971"/>
    <w:rsid w:val="00181F00"/>
    <w:rsid w:val="001C5005"/>
    <w:rsid w:val="00355F63"/>
    <w:rsid w:val="004017DF"/>
    <w:rsid w:val="004927AD"/>
    <w:rsid w:val="004936D9"/>
    <w:rsid w:val="004B508D"/>
    <w:rsid w:val="004E2B5E"/>
    <w:rsid w:val="005C0E10"/>
    <w:rsid w:val="006C3D04"/>
    <w:rsid w:val="00727F40"/>
    <w:rsid w:val="0075030E"/>
    <w:rsid w:val="0079418B"/>
    <w:rsid w:val="0084138F"/>
    <w:rsid w:val="00850304"/>
    <w:rsid w:val="00851DAF"/>
    <w:rsid w:val="0087486F"/>
    <w:rsid w:val="009206DE"/>
    <w:rsid w:val="009427D5"/>
    <w:rsid w:val="00957035"/>
    <w:rsid w:val="009860EB"/>
    <w:rsid w:val="00A64527"/>
    <w:rsid w:val="00AF5F45"/>
    <w:rsid w:val="00BA5A1F"/>
    <w:rsid w:val="00C652FF"/>
    <w:rsid w:val="00D27E35"/>
    <w:rsid w:val="00DE0399"/>
    <w:rsid w:val="00DF6E8A"/>
    <w:rsid w:val="00E636CF"/>
    <w:rsid w:val="00F00282"/>
    <w:rsid w:val="00F02B36"/>
    <w:rsid w:val="00F616BC"/>
    <w:rsid w:val="00F64F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4774F"/>
  <w15:docId w15:val="{6E9C8CB9-33A7-4777-86E1-8174255A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5A1F"/>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A5A1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A5A1F"/>
    <w:rPr>
      <w:rFonts w:ascii="Times" w:hAnsi="Times"/>
      <w:smallCaps/>
      <w:noProof/>
      <w:sz w:val="18"/>
    </w:rPr>
  </w:style>
  <w:style w:type="character" w:styleId="Collegamentoipertestuale">
    <w:name w:val="Hyperlink"/>
    <w:unhideWhenUsed/>
    <w:rsid w:val="00BA5A1F"/>
    <w:rPr>
      <w:color w:val="0000FF"/>
      <w:u w:val="single"/>
    </w:rPr>
  </w:style>
  <w:style w:type="character" w:styleId="Rimandocommento">
    <w:name w:val="annotation reference"/>
    <w:basedOn w:val="Carpredefinitoparagrafo"/>
    <w:uiPriority w:val="99"/>
    <w:semiHidden/>
    <w:unhideWhenUsed/>
    <w:rsid w:val="000C72EA"/>
    <w:rPr>
      <w:sz w:val="16"/>
      <w:szCs w:val="16"/>
    </w:rPr>
  </w:style>
  <w:style w:type="paragraph" w:styleId="Testocommento">
    <w:name w:val="annotation text"/>
    <w:basedOn w:val="Normale"/>
    <w:link w:val="TestocommentoCarattere"/>
    <w:uiPriority w:val="99"/>
    <w:semiHidden/>
    <w:unhideWhenUsed/>
    <w:rsid w:val="000C72EA"/>
    <w:rPr>
      <w:sz w:val="20"/>
      <w:szCs w:val="20"/>
    </w:rPr>
  </w:style>
  <w:style w:type="character" w:customStyle="1" w:styleId="TestocommentoCarattere">
    <w:name w:val="Testo commento Carattere"/>
    <w:basedOn w:val="Carpredefinitoparagrafo"/>
    <w:link w:val="Testocommento"/>
    <w:uiPriority w:val="99"/>
    <w:semiHidden/>
    <w:rsid w:val="000C72EA"/>
  </w:style>
  <w:style w:type="paragraph" w:styleId="Soggettocommento">
    <w:name w:val="annotation subject"/>
    <w:basedOn w:val="Testocommento"/>
    <w:next w:val="Testocommento"/>
    <w:link w:val="SoggettocommentoCarattere"/>
    <w:uiPriority w:val="99"/>
    <w:semiHidden/>
    <w:unhideWhenUsed/>
    <w:rsid w:val="000C72EA"/>
    <w:rPr>
      <w:b/>
      <w:bCs/>
    </w:rPr>
  </w:style>
  <w:style w:type="character" w:customStyle="1" w:styleId="SoggettocommentoCarattere">
    <w:name w:val="Soggetto commento Carattere"/>
    <w:basedOn w:val="TestocommentoCarattere"/>
    <w:link w:val="Soggettocommento"/>
    <w:uiPriority w:val="99"/>
    <w:semiHidden/>
    <w:rsid w:val="000C72EA"/>
    <w:rPr>
      <w:b/>
      <w:bCs/>
    </w:rPr>
  </w:style>
  <w:style w:type="paragraph" w:styleId="Testofumetto">
    <w:name w:val="Balloon Text"/>
    <w:basedOn w:val="Normale"/>
    <w:link w:val="TestofumettoCarattere"/>
    <w:uiPriority w:val="99"/>
    <w:semiHidden/>
    <w:unhideWhenUsed/>
    <w:rsid w:val="000C72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2EA"/>
    <w:rPr>
      <w:rFonts w:ascii="Segoe UI" w:hAnsi="Segoe UI" w:cs="Segoe UI"/>
      <w:sz w:val="18"/>
      <w:szCs w:val="18"/>
    </w:rPr>
  </w:style>
  <w:style w:type="paragraph" w:styleId="Testonotaapidipagina">
    <w:name w:val="footnote text"/>
    <w:basedOn w:val="Normale"/>
    <w:link w:val="TestonotaapidipaginaCarattere"/>
    <w:unhideWhenUsed/>
    <w:rsid w:val="00DE0399"/>
    <w:rPr>
      <w:sz w:val="20"/>
      <w:szCs w:val="20"/>
    </w:rPr>
  </w:style>
  <w:style w:type="character" w:customStyle="1" w:styleId="TestonotaapidipaginaCarattere">
    <w:name w:val="Testo nota a piè di pagina Carattere"/>
    <w:basedOn w:val="Carpredefinitoparagrafo"/>
    <w:link w:val="Testonotaapidipagina"/>
    <w:rsid w:val="00DE0399"/>
  </w:style>
  <w:style w:type="character" w:styleId="Rimandonotaapidipagina">
    <w:name w:val="footnote reference"/>
    <w:basedOn w:val="Carpredefinitoparagrafo"/>
    <w:uiPriority w:val="99"/>
    <w:semiHidden/>
    <w:unhideWhenUsed/>
    <w:rsid w:val="00DE0399"/>
    <w:rPr>
      <w:vertAlign w:val="superscript"/>
    </w:rPr>
  </w:style>
  <w:style w:type="character" w:styleId="Collegamentovisitato">
    <w:name w:val="FollowedHyperlink"/>
    <w:basedOn w:val="Carpredefinitoparagrafo"/>
    <w:uiPriority w:val="99"/>
    <w:semiHidden/>
    <w:unhideWhenUsed/>
    <w:rsid w:val="001C50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7554">
      <w:bodyDiv w:val="1"/>
      <w:marLeft w:val="0"/>
      <w:marRight w:val="0"/>
      <w:marTop w:val="0"/>
      <w:marBottom w:val="0"/>
      <w:divBdr>
        <w:top w:val="none" w:sz="0" w:space="0" w:color="auto"/>
        <w:left w:val="none" w:sz="0" w:space="0" w:color="auto"/>
        <w:bottom w:val="none" w:sz="0" w:space="0" w:color="auto"/>
        <w:right w:val="none" w:sz="0" w:space="0" w:color="auto"/>
      </w:divBdr>
    </w:div>
    <w:div w:id="1405882604">
      <w:bodyDiv w:val="1"/>
      <w:marLeft w:val="0"/>
      <w:marRight w:val="0"/>
      <w:marTop w:val="0"/>
      <w:marBottom w:val="0"/>
      <w:divBdr>
        <w:top w:val="none" w:sz="0" w:space="0" w:color="auto"/>
        <w:left w:val="none" w:sz="0" w:space="0" w:color="auto"/>
        <w:bottom w:val="none" w:sz="0" w:space="0" w:color="auto"/>
        <w:right w:val="none" w:sz="0" w:space="0" w:color="auto"/>
      </w:divBdr>
    </w:div>
    <w:div w:id="14434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centi.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elena-zuffada/una-pubblica-amministrazione-che-funziona-per-la-crescita-del-paese-9788834321898-140427.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04B3C-5C11-4045-8E24-4DE60D5376F9}">
  <ds:schemaRefs>
    <ds:schemaRef ds:uri="http://schemas.openxmlformats.org/officeDocument/2006/bibliography"/>
  </ds:schemaRefs>
</ds:datastoreItem>
</file>

<file path=customXml/itemProps2.xml><?xml version="1.0" encoding="utf-8"?>
<ds:datastoreItem xmlns:ds="http://schemas.openxmlformats.org/officeDocument/2006/customXml" ds:itemID="{499E4078-95A0-4A18-98D0-A36C556FE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EA3520-910E-4627-8DD7-8909211D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7DA40-0D14-41C1-9F5D-ECBC5839D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4</TotalTime>
  <Pages>1</Pages>
  <Words>594</Words>
  <Characters>3390</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Zuffada Elena</cp:lastModifiedBy>
  <cp:revision>4</cp:revision>
  <cp:lastPrinted>2003-03-27T09:42:00Z</cp:lastPrinted>
  <dcterms:created xsi:type="dcterms:W3CDTF">2023-05-23T09:46:00Z</dcterms:created>
  <dcterms:modified xsi:type="dcterms:W3CDTF">2023-05-23T09:49:00Z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