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4911" w14:textId="784FF14C" w:rsidR="00AE7B2E" w:rsidRPr="00E03A5B" w:rsidRDefault="00AC2669">
      <w:pPr>
        <w:pStyle w:val="Titolo1"/>
        <w:rPr>
          <w:rFonts w:ascii="Times New Roman" w:hAnsi="Times New Roman"/>
          <w:sz w:val="22"/>
          <w:szCs w:val="22"/>
        </w:rPr>
      </w:pPr>
      <w:r w:rsidRPr="00E03A5B">
        <w:rPr>
          <w:rFonts w:ascii="Times New Roman" w:hAnsi="Times New Roman"/>
          <w:sz w:val="22"/>
          <w:szCs w:val="22"/>
        </w:rPr>
        <w:t xml:space="preserve">Diritto Penale </w:t>
      </w:r>
    </w:p>
    <w:p w14:paraId="5FD9C194" w14:textId="7CA7A023" w:rsidR="00C708CB" w:rsidRDefault="00C708CB" w:rsidP="00C708CB">
      <w:pPr>
        <w:pStyle w:val="Titolo2"/>
        <w:rPr>
          <w:rFonts w:ascii="Times New Roman" w:hAnsi="Times New Roman"/>
          <w:sz w:val="22"/>
          <w:szCs w:val="22"/>
        </w:rPr>
      </w:pPr>
      <w:r w:rsidRPr="00E03A5B">
        <w:rPr>
          <w:rFonts w:ascii="Times New Roman" w:hAnsi="Times New Roman"/>
          <w:sz w:val="22"/>
          <w:szCs w:val="22"/>
        </w:rPr>
        <w:t xml:space="preserve">Prof. </w:t>
      </w:r>
      <w:r w:rsidR="00DD6712" w:rsidRPr="00C2493E">
        <w:rPr>
          <w:rFonts w:ascii="Times New Roman" w:hAnsi="Times New Roman"/>
          <w:sz w:val="22"/>
          <w:szCs w:val="22"/>
        </w:rPr>
        <w:t xml:space="preserve">Francesco Centonze </w:t>
      </w:r>
    </w:p>
    <w:p w14:paraId="263FD504" w14:textId="77777777" w:rsidR="00CD2586" w:rsidRDefault="00CD2586" w:rsidP="00CD2586">
      <w:pPr>
        <w:spacing w:before="240" w:after="120"/>
        <w:rPr>
          <w:rFonts w:ascii="Times New Roman" w:hAnsi="Times New Roman"/>
          <w:b/>
          <w:i/>
          <w:sz w:val="18"/>
          <w:szCs w:val="18"/>
        </w:rPr>
      </w:pPr>
      <w:r w:rsidRPr="00E03A5B">
        <w:rPr>
          <w:rFonts w:ascii="Times New Roman" w:hAnsi="Times New Roman"/>
          <w:b/>
          <w:i/>
          <w:sz w:val="18"/>
          <w:szCs w:val="18"/>
        </w:rPr>
        <w:t>OBIETTIVO DEL CORSO E RISULTATI DI APPRENDIMENTO ATTESI</w:t>
      </w:r>
    </w:p>
    <w:p w14:paraId="5B34EDF9" w14:textId="1B4DBDCC" w:rsidR="00A625E2" w:rsidRPr="00A625E2" w:rsidRDefault="00A625E2" w:rsidP="00A625E2">
      <w:pPr>
        <w:pStyle w:val="Paragrafoelenco"/>
        <w:numPr>
          <w:ilvl w:val="0"/>
          <w:numId w:val="10"/>
        </w:numPr>
        <w:rPr>
          <w:rFonts w:ascii="Times New Roman" w:hAnsi="Times New Roman"/>
          <w:b/>
          <w:sz w:val="18"/>
          <w:szCs w:val="18"/>
        </w:rPr>
      </w:pPr>
      <w:r w:rsidRPr="00A625E2">
        <w:rPr>
          <w:rFonts w:ascii="Times New Roman" w:hAnsi="Times New Roman"/>
          <w:b/>
          <w:i/>
          <w:sz w:val="18"/>
          <w:szCs w:val="18"/>
        </w:rPr>
        <w:t>Obiettiv</w:t>
      </w:r>
      <w:r>
        <w:rPr>
          <w:rFonts w:ascii="Times New Roman" w:hAnsi="Times New Roman"/>
          <w:b/>
          <w:i/>
          <w:sz w:val="18"/>
          <w:szCs w:val="18"/>
        </w:rPr>
        <w:t>i</w:t>
      </w:r>
      <w:r w:rsidRPr="00A625E2">
        <w:rPr>
          <w:rFonts w:ascii="Times New Roman" w:hAnsi="Times New Roman"/>
          <w:b/>
          <w:i/>
          <w:sz w:val="18"/>
          <w:szCs w:val="18"/>
        </w:rPr>
        <w:t xml:space="preserve"> del corso</w:t>
      </w:r>
    </w:p>
    <w:p w14:paraId="79DBB50B" w14:textId="77777777" w:rsidR="00CD2586" w:rsidRPr="00E03A5B" w:rsidRDefault="00CD2586" w:rsidP="00A625E2">
      <w:pPr>
        <w:ind w:firstLine="284"/>
        <w:rPr>
          <w:rFonts w:ascii="Times New Roman" w:hAnsi="Times New Roman"/>
          <w:sz w:val="18"/>
          <w:szCs w:val="18"/>
        </w:rPr>
      </w:pPr>
      <w:r w:rsidRPr="00E03A5B">
        <w:rPr>
          <w:rFonts w:ascii="Times New Roman" w:hAnsi="Times New Roman"/>
          <w:sz w:val="18"/>
          <w:szCs w:val="18"/>
        </w:rPr>
        <w:t>Il corso intende fornire, nella sua prima parte, un’analisi critica dei modi con cui la questione criminale viene affrontata dall’ordinamento giuridico, nella prospettiva delineata da interrogativi cruciali: sul rapporto tra libertà e sicurezza, sulla funzione della pena, sui confini tra diritto e violenza, sul rapporto tra individuo, comunità e Autorità.</w:t>
      </w:r>
    </w:p>
    <w:p w14:paraId="7CBD68D8" w14:textId="77777777" w:rsidR="00CD2586" w:rsidRDefault="00CD2586" w:rsidP="00CD2586">
      <w:pPr>
        <w:ind w:firstLine="284"/>
        <w:rPr>
          <w:rFonts w:ascii="Times New Roman" w:hAnsi="Times New Roman"/>
          <w:sz w:val="18"/>
          <w:szCs w:val="18"/>
        </w:rPr>
      </w:pPr>
      <w:r w:rsidRPr="00E03A5B">
        <w:rPr>
          <w:rFonts w:ascii="Times New Roman" w:hAnsi="Times New Roman"/>
          <w:sz w:val="18"/>
          <w:szCs w:val="18"/>
        </w:rPr>
        <w:t>Sono presi successivamente in esame i temi ‘tradizionali’ della c.d. parte generale (principi fondamentali; teoria e forme di manifestazione del reato; sistema sanzionatorio), trattati alla luce dei fondamentali principi costituzionali e del dibattito politico-criminale sulla riforma del diritto penale.</w:t>
      </w:r>
    </w:p>
    <w:p w14:paraId="096C1E6F" w14:textId="77777777" w:rsidR="00CD2586" w:rsidRPr="00C2493E" w:rsidRDefault="00CD2586" w:rsidP="00CD2586">
      <w:pPr>
        <w:ind w:firstLine="284"/>
        <w:rPr>
          <w:rFonts w:ascii="Times New Roman" w:hAnsi="Times New Roman"/>
          <w:sz w:val="18"/>
          <w:szCs w:val="18"/>
        </w:rPr>
      </w:pPr>
      <w:r w:rsidRPr="00C2493E">
        <w:rPr>
          <w:rFonts w:ascii="Times New Roman" w:hAnsi="Times New Roman"/>
          <w:sz w:val="18"/>
          <w:szCs w:val="18"/>
        </w:rPr>
        <w:t>Nell’ambito della illustrazione delle categorie generali del diritto penale, il Corso prenderà in considerazione anche alcuni temi di ‘parte speciale’ per comprendere le problematiche fondamentali poste dai principi e dalle norme illustrate. Verranno, pertanto, svolti alcuni approfondimenti, anche di carattere seminariale, su specifiche fenomenologie criminose in costante rapporto con la giurisprudenza e le tematiche proposte dall’attualità.</w:t>
      </w:r>
    </w:p>
    <w:p w14:paraId="13D83476" w14:textId="77777777" w:rsidR="00CD2586" w:rsidRDefault="00CD2586" w:rsidP="00CD2586">
      <w:pPr>
        <w:ind w:firstLine="284"/>
        <w:rPr>
          <w:rFonts w:ascii="Times New Roman" w:hAnsi="Times New Roman"/>
          <w:sz w:val="18"/>
          <w:szCs w:val="18"/>
        </w:rPr>
      </w:pPr>
      <w:r w:rsidRPr="00E03A5B">
        <w:rPr>
          <w:rFonts w:ascii="Times New Roman" w:hAnsi="Times New Roman"/>
          <w:sz w:val="18"/>
          <w:szCs w:val="18"/>
        </w:rPr>
        <w:t xml:space="preserve">Lo scopo è quello di rendere possibile un approccio consapevole alla problematica penale, corredato dall’apparato teorico di base necessario per l’interpretazione delle singole norme. </w:t>
      </w:r>
    </w:p>
    <w:p w14:paraId="415A97BF" w14:textId="77777777" w:rsidR="00A625E2" w:rsidRDefault="00A625E2" w:rsidP="00CD2586">
      <w:pPr>
        <w:ind w:firstLine="284"/>
        <w:rPr>
          <w:rFonts w:ascii="Times New Roman" w:hAnsi="Times New Roman"/>
          <w:sz w:val="18"/>
          <w:szCs w:val="18"/>
        </w:rPr>
      </w:pPr>
    </w:p>
    <w:p w14:paraId="75A6B742" w14:textId="6D5A77E4" w:rsidR="00A625E2" w:rsidRPr="00A625E2" w:rsidRDefault="00A625E2" w:rsidP="00A625E2">
      <w:pPr>
        <w:pStyle w:val="Paragrafoelenco"/>
        <w:numPr>
          <w:ilvl w:val="0"/>
          <w:numId w:val="10"/>
        </w:numPr>
        <w:rPr>
          <w:rFonts w:ascii="Times New Roman" w:hAnsi="Times New Roman"/>
          <w:sz w:val="18"/>
          <w:szCs w:val="18"/>
        </w:rPr>
      </w:pPr>
      <w:r>
        <w:rPr>
          <w:rFonts w:ascii="Times New Roman" w:hAnsi="Times New Roman"/>
          <w:b/>
          <w:i/>
          <w:sz w:val="18"/>
          <w:szCs w:val="18"/>
        </w:rPr>
        <w:t>R</w:t>
      </w:r>
      <w:r w:rsidRPr="00A625E2">
        <w:rPr>
          <w:rFonts w:ascii="Times New Roman" w:hAnsi="Times New Roman"/>
          <w:b/>
          <w:i/>
          <w:sz w:val="18"/>
          <w:szCs w:val="18"/>
        </w:rPr>
        <w:t>isultati di apprendimento attesi</w:t>
      </w:r>
    </w:p>
    <w:p w14:paraId="4ED535CF" w14:textId="7D5AFDBB" w:rsidR="00A625E2" w:rsidRPr="00A625E2" w:rsidRDefault="00A625E2" w:rsidP="00A625E2">
      <w:pPr>
        <w:ind w:firstLine="284"/>
        <w:rPr>
          <w:rFonts w:ascii="Times New Roman" w:hAnsi="Times New Roman"/>
          <w:sz w:val="18"/>
          <w:szCs w:val="18"/>
        </w:rPr>
      </w:pPr>
      <w:r w:rsidRPr="00A625E2">
        <w:rPr>
          <w:rFonts w:ascii="Times New Roman" w:hAnsi="Times New Roman"/>
          <w:sz w:val="18"/>
          <w:szCs w:val="18"/>
        </w:rPr>
        <w:t xml:space="preserve">Al termine dell’insegnamento, lo studente avrà acquisito le conoscenze necessarie a comprendere il sistema penale, la sua impostazione di fondo e il suo funzionamento concreto. </w:t>
      </w:r>
    </w:p>
    <w:p w14:paraId="686145D1" w14:textId="087C758C" w:rsidR="00CD2586" w:rsidRPr="00A625E2" w:rsidRDefault="00A625E2" w:rsidP="00A625E2">
      <w:pPr>
        <w:pStyle w:val="Paragrafoelenco"/>
        <w:numPr>
          <w:ilvl w:val="0"/>
          <w:numId w:val="10"/>
        </w:numPr>
        <w:rPr>
          <w:rFonts w:ascii="Times New Roman" w:hAnsi="Times New Roman"/>
          <w:sz w:val="18"/>
          <w:szCs w:val="18"/>
        </w:rPr>
      </w:pPr>
      <w:r>
        <w:rPr>
          <w:rFonts w:ascii="Times New Roman" w:hAnsi="Times New Roman"/>
          <w:i/>
          <w:sz w:val="18"/>
          <w:szCs w:val="18"/>
        </w:rPr>
        <w:t>C</w:t>
      </w:r>
      <w:r w:rsidRPr="00A625E2">
        <w:rPr>
          <w:rFonts w:ascii="Times New Roman" w:hAnsi="Times New Roman"/>
          <w:i/>
          <w:sz w:val="18"/>
          <w:szCs w:val="18"/>
        </w:rPr>
        <w:t>onoscenza e comprensione</w:t>
      </w:r>
    </w:p>
    <w:p w14:paraId="4ADEDABC"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L’insegnamento permetterà allo studente di comprendere, in particolare, il ruolo svolto dal Diritto penale nell’ordinamento e la sua stretta correlazione con i principi costituzionali rilevanti nella materia. </w:t>
      </w:r>
    </w:p>
    <w:p w14:paraId="627A2A0C"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In questo quadro lo studente acquisirà le conoscenze fondamentali circa la parte generale del Diritto penale e la loro compatibilità, o meno, con le norme costituzionali. </w:t>
      </w:r>
    </w:p>
    <w:p w14:paraId="03AC00B4"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Alla comprensione delle questioni tecniche, si affiancherà, inoltre, una riflessione sulla loro derivazione o ispirazione dall’idea di società che è fatta propria dal legislatore o dalla giurisprudenza in un dato momento storico.</w:t>
      </w:r>
    </w:p>
    <w:p w14:paraId="6D0298DB" w14:textId="6CF149EC" w:rsidR="00A625E2" w:rsidRPr="00A625E2" w:rsidRDefault="00CD2586" w:rsidP="00A45B56">
      <w:pPr>
        <w:ind w:firstLine="284"/>
        <w:rPr>
          <w:rFonts w:ascii="Times New Roman" w:hAnsi="Times New Roman"/>
          <w:sz w:val="18"/>
          <w:szCs w:val="18"/>
        </w:rPr>
      </w:pPr>
      <w:r w:rsidRPr="00E03A5B">
        <w:rPr>
          <w:rFonts w:ascii="Times New Roman" w:hAnsi="Times New Roman"/>
          <w:sz w:val="18"/>
          <w:szCs w:val="18"/>
        </w:rPr>
        <w:t xml:space="preserve">Particolare attenzione verrà, inoltre, dedicata a una “messa alla prova” delle norme e dei principi del Diritto penale con le più importanti questioni poste dall’attualità, come ad </w:t>
      </w:r>
      <w:r w:rsidRPr="00E03A5B">
        <w:rPr>
          <w:rFonts w:ascii="Times New Roman" w:hAnsi="Times New Roman"/>
          <w:sz w:val="18"/>
          <w:szCs w:val="18"/>
        </w:rPr>
        <w:lastRenderedPageBreak/>
        <w:t xml:space="preserve">esempio le problematiche </w:t>
      </w:r>
      <w:r w:rsidR="00522014">
        <w:rPr>
          <w:rFonts w:ascii="Times New Roman" w:hAnsi="Times New Roman"/>
          <w:sz w:val="18"/>
          <w:szCs w:val="18"/>
        </w:rPr>
        <w:t>correlate</w:t>
      </w:r>
      <w:r w:rsidRPr="00E03A5B">
        <w:rPr>
          <w:rFonts w:ascii="Times New Roman" w:hAnsi="Times New Roman"/>
          <w:sz w:val="18"/>
          <w:szCs w:val="18"/>
        </w:rPr>
        <w:t xml:space="preserve"> all’epidemia da Covid-19</w:t>
      </w:r>
      <w:r w:rsidR="00522014">
        <w:rPr>
          <w:rFonts w:ascii="Times New Roman" w:hAnsi="Times New Roman"/>
          <w:sz w:val="18"/>
          <w:szCs w:val="18"/>
        </w:rPr>
        <w:t xml:space="preserve">, </w:t>
      </w:r>
      <w:r w:rsidR="00970A06">
        <w:rPr>
          <w:rFonts w:ascii="Times New Roman" w:hAnsi="Times New Roman"/>
          <w:sz w:val="18"/>
          <w:szCs w:val="18"/>
        </w:rPr>
        <w:t>a</w:t>
      </w:r>
      <w:r w:rsidR="00E753D2">
        <w:rPr>
          <w:rFonts w:ascii="Times New Roman" w:hAnsi="Times New Roman"/>
          <w:sz w:val="18"/>
          <w:szCs w:val="18"/>
        </w:rPr>
        <w:t xml:space="preserve">l </w:t>
      </w:r>
      <w:r w:rsidR="009535AD">
        <w:rPr>
          <w:rFonts w:ascii="Times New Roman" w:hAnsi="Times New Roman"/>
          <w:sz w:val="18"/>
          <w:szCs w:val="18"/>
        </w:rPr>
        <w:t>conflitto russo-ucraino</w:t>
      </w:r>
      <w:r w:rsidR="00970A06">
        <w:rPr>
          <w:rFonts w:ascii="Times New Roman" w:hAnsi="Times New Roman"/>
          <w:sz w:val="18"/>
          <w:szCs w:val="18"/>
        </w:rPr>
        <w:t xml:space="preserve"> e</w:t>
      </w:r>
      <w:r w:rsidR="00D93A73">
        <w:rPr>
          <w:rFonts w:ascii="Times New Roman" w:hAnsi="Times New Roman"/>
          <w:sz w:val="18"/>
          <w:szCs w:val="18"/>
        </w:rPr>
        <w:t xml:space="preserve"> </w:t>
      </w:r>
      <w:r w:rsidR="00522014">
        <w:rPr>
          <w:rFonts w:ascii="Times New Roman" w:hAnsi="Times New Roman"/>
          <w:sz w:val="18"/>
          <w:szCs w:val="18"/>
        </w:rPr>
        <w:t xml:space="preserve">agli obiettivi </w:t>
      </w:r>
      <w:r w:rsidR="00970A06">
        <w:rPr>
          <w:rFonts w:ascii="Times New Roman" w:hAnsi="Times New Roman"/>
          <w:sz w:val="18"/>
          <w:szCs w:val="18"/>
        </w:rPr>
        <w:t>di</w:t>
      </w:r>
      <w:r w:rsidR="00D93A73">
        <w:rPr>
          <w:rFonts w:ascii="Times New Roman" w:hAnsi="Times New Roman"/>
          <w:sz w:val="18"/>
          <w:szCs w:val="18"/>
        </w:rPr>
        <w:t xml:space="preserve"> </w:t>
      </w:r>
      <w:r w:rsidR="00522014">
        <w:rPr>
          <w:rFonts w:ascii="Times New Roman" w:hAnsi="Times New Roman"/>
          <w:sz w:val="18"/>
          <w:szCs w:val="18"/>
        </w:rPr>
        <w:t xml:space="preserve">efficienza </w:t>
      </w:r>
      <w:r w:rsidR="0009701F">
        <w:rPr>
          <w:rFonts w:ascii="Times New Roman" w:hAnsi="Times New Roman"/>
          <w:sz w:val="18"/>
          <w:szCs w:val="18"/>
        </w:rPr>
        <w:t xml:space="preserve">della giustizia penale inseriti nel </w:t>
      </w:r>
      <w:r w:rsidR="00E753D2">
        <w:rPr>
          <w:rFonts w:ascii="Times New Roman" w:hAnsi="Times New Roman"/>
          <w:sz w:val="18"/>
          <w:szCs w:val="18"/>
        </w:rPr>
        <w:t>PNRR</w:t>
      </w:r>
      <w:r w:rsidR="00522014">
        <w:rPr>
          <w:rFonts w:ascii="Times New Roman" w:hAnsi="Times New Roman"/>
          <w:sz w:val="18"/>
          <w:szCs w:val="18"/>
        </w:rPr>
        <w:t>.</w:t>
      </w:r>
    </w:p>
    <w:p w14:paraId="3B39C62A" w14:textId="54C76BD9" w:rsidR="00CD2586" w:rsidRPr="00A625E2" w:rsidRDefault="00A625E2" w:rsidP="00A625E2">
      <w:pPr>
        <w:pStyle w:val="Paragrafoelenco"/>
        <w:numPr>
          <w:ilvl w:val="0"/>
          <w:numId w:val="10"/>
        </w:numPr>
        <w:rPr>
          <w:rFonts w:ascii="Times New Roman" w:hAnsi="Times New Roman"/>
          <w:sz w:val="18"/>
          <w:szCs w:val="18"/>
        </w:rPr>
      </w:pPr>
      <w:r>
        <w:rPr>
          <w:rFonts w:ascii="Times New Roman" w:hAnsi="Times New Roman"/>
          <w:i/>
          <w:sz w:val="18"/>
          <w:szCs w:val="18"/>
        </w:rPr>
        <w:t>C</w:t>
      </w:r>
      <w:r w:rsidRPr="00A625E2">
        <w:rPr>
          <w:rFonts w:ascii="Times New Roman" w:hAnsi="Times New Roman"/>
          <w:i/>
          <w:sz w:val="18"/>
          <w:szCs w:val="18"/>
        </w:rPr>
        <w:t>apacità di applicare conoscenza e comprensione</w:t>
      </w:r>
    </w:p>
    <w:p w14:paraId="32740EE7" w14:textId="001F1C3F"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L’insegnamento e la sperimentazione di modalità di didattica interattiva permetter</w:t>
      </w:r>
      <w:r w:rsidR="007B5808">
        <w:rPr>
          <w:rFonts w:ascii="Times New Roman" w:hAnsi="Times New Roman"/>
          <w:sz w:val="18"/>
          <w:szCs w:val="18"/>
        </w:rPr>
        <w:t xml:space="preserve">anno </w:t>
      </w:r>
      <w:r w:rsidRPr="00E03A5B">
        <w:rPr>
          <w:rFonts w:ascii="Times New Roman" w:hAnsi="Times New Roman"/>
          <w:sz w:val="18"/>
          <w:szCs w:val="18"/>
        </w:rPr>
        <w:t xml:space="preserve">allo studente di acquisire la capacità di applicare le categorie e gli istituti oggetto di studio a casi concreti, nonché – attraverso l’elaborazione di pertinenti esemplificazioni – di individuare e argomentare soluzioni a questioni giuridiche poste da vicende particolari e di apprezzare la rilevanza delle peculiarità del caso concreto per pervenire all’esito interpretativo appropriato. </w:t>
      </w:r>
    </w:p>
    <w:p w14:paraId="55F9C339" w14:textId="281B88B7" w:rsidR="00A625E2" w:rsidRPr="00E03A5B" w:rsidRDefault="00CD2586" w:rsidP="00A625E2">
      <w:pPr>
        <w:ind w:firstLine="284"/>
        <w:rPr>
          <w:rFonts w:ascii="Times New Roman" w:hAnsi="Times New Roman"/>
          <w:sz w:val="18"/>
          <w:szCs w:val="18"/>
        </w:rPr>
      </w:pPr>
      <w:r w:rsidRPr="00E03A5B">
        <w:rPr>
          <w:rFonts w:ascii="Times New Roman" w:hAnsi="Times New Roman"/>
          <w:sz w:val="18"/>
          <w:szCs w:val="18"/>
        </w:rPr>
        <w:t xml:space="preserve">Lo studente, inoltre, sarà in grado di valutare la rispondenza del sistema e delle soluzioni fornite dalla prassi ai principi costituzionali e alla giurisprudenza della Corte costituzionale. </w:t>
      </w:r>
    </w:p>
    <w:p w14:paraId="4250D6A0" w14:textId="7105ABBD" w:rsidR="00CD2586" w:rsidRPr="00E03A5B" w:rsidRDefault="00A625E2" w:rsidP="00A625E2">
      <w:pPr>
        <w:pStyle w:val="Paragrafoelenco"/>
        <w:numPr>
          <w:ilvl w:val="0"/>
          <w:numId w:val="10"/>
        </w:numPr>
        <w:rPr>
          <w:rFonts w:ascii="Times New Roman" w:hAnsi="Times New Roman"/>
          <w:i/>
          <w:sz w:val="18"/>
          <w:szCs w:val="18"/>
        </w:rPr>
      </w:pPr>
      <w:r>
        <w:rPr>
          <w:rFonts w:ascii="Times New Roman" w:hAnsi="Times New Roman"/>
          <w:i/>
          <w:sz w:val="18"/>
          <w:szCs w:val="18"/>
        </w:rPr>
        <w:t>A</w:t>
      </w:r>
      <w:r w:rsidRPr="00E03A5B">
        <w:rPr>
          <w:rFonts w:ascii="Times New Roman" w:hAnsi="Times New Roman"/>
          <w:i/>
          <w:sz w:val="18"/>
          <w:szCs w:val="18"/>
        </w:rPr>
        <w:t>utonomia di giudizio</w:t>
      </w:r>
    </w:p>
    <w:p w14:paraId="50A45EB3" w14:textId="4358A8C6" w:rsidR="00A625E2" w:rsidRPr="00E03A5B" w:rsidRDefault="00CD2586" w:rsidP="00A625E2">
      <w:pPr>
        <w:ind w:firstLine="284"/>
        <w:rPr>
          <w:rFonts w:ascii="Times New Roman" w:hAnsi="Times New Roman"/>
          <w:sz w:val="18"/>
          <w:szCs w:val="18"/>
        </w:rPr>
      </w:pPr>
      <w:r w:rsidRPr="00E03A5B">
        <w:rPr>
          <w:rFonts w:ascii="Times New Roman" w:hAnsi="Times New Roman"/>
          <w:sz w:val="18"/>
          <w:szCs w:val="18"/>
        </w:rPr>
        <w:t>Al termine del corso lo studente avrà acquisito le competenze necessarie per un’analisi critica del sistema normativo vigente alla luce dei principi costituzionali nonché per valutare, con sufficiente autonomia di giudizio, le soluzioni giuridiche fornite ai casi concreti dalla giurisprudenza.</w:t>
      </w:r>
    </w:p>
    <w:p w14:paraId="5937D871" w14:textId="7D95866B" w:rsidR="00CD2586" w:rsidRPr="00E03A5B" w:rsidRDefault="00CD2586" w:rsidP="00A625E2">
      <w:pPr>
        <w:pStyle w:val="Paragrafoelenco"/>
        <w:numPr>
          <w:ilvl w:val="0"/>
          <w:numId w:val="10"/>
        </w:numPr>
        <w:rPr>
          <w:rFonts w:ascii="Times New Roman" w:hAnsi="Times New Roman"/>
          <w:i/>
          <w:sz w:val="18"/>
          <w:szCs w:val="18"/>
        </w:rPr>
      </w:pPr>
      <w:r w:rsidRPr="00E03A5B">
        <w:rPr>
          <w:rFonts w:ascii="Times New Roman" w:hAnsi="Times New Roman"/>
          <w:i/>
          <w:sz w:val="18"/>
          <w:szCs w:val="18"/>
        </w:rPr>
        <w:t>A</w:t>
      </w:r>
      <w:r w:rsidR="00A625E2" w:rsidRPr="00E03A5B">
        <w:rPr>
          <w:rFonts w:ascii="Times New Roman" w:hAnsi="Times New Roman"/>
          <w:i/>
          <w:sz w:val="18"/>
          <w:szCs w:val="18"/>
        </w:rPr>
        <w:t>bilità comunicative</w:t>
      </w:r>
    </w:p>
    <w:p w14:paraId="0AA76B3A" w14:textId="3B4F9B08" w:rsidR="00A625E2" w:rsidRPr="00E03A5B" w:rsidRDefault="00CD2586" w:rsidP="00A625E2">
      <w:pPr>
        <w:spacing w:line="240" w:lineRule="auto"/>
        <w:ind w:firstLine="284"/>
        <w:rPr>
          <w:rFonts w:ascii="Times New Roman" w:hAnsi="Times New Roman"/>
          <w:sz w:val="18"/>
          <w:szCs w:val="18"/>
        </w:rPr>
      </w:pPr>
      <w:r w:rsidRPr="00E03A5B">
        <w:rPr>
          <w:rFonts w:ascii="Times New Roman" w:hAnsi="Times New Roman"/>
          <w:sz w:val="18"/>
          <w:szCs w:val="18"/>
        </w:rPr>
        <w:t xml:space="preserve">Parte del corso è dedicata alla discussione in aula di casi giurisprudenziali e al confronto tra gli studenti circa le soluzioni adeguate al caso concreto. Ciò </w:t>
      </w:r>
      <w:r w:rsidRPr="00C2493E">
        <w:rPr>
          <w:rFonts w:ascii="Times New Roman" w:hAnsi="Times New Roman"/>
          <w:sz w:val="18"/>
          <w:szCs w:val="18"/>
        </w:rPr>
        <w:t>aiuterà</w:t>
      </w:r>
      <w:r w:rsidRPr="00E03A5B">
        <w:rPr>
          <w:rFonts w:ascii="Times New Roman" w:hAnsi="Times New Roman"/>
          <w:sz w:val="18"/>
          <w:szCs w:val="18"/>
        </w:rPr>
        <w:t xml:space="preserve"> lo studente a sviluppare quelle capacità comunicative indispensabili per il giurista.</w:t>
      </w:r>
    </w:p>
    <w:p w14:paraId="54202D09" w14:textId="4DA0AD0C" w:rsidR="00CD2586" w:rsidRPr="00E03A5B" w:rsidRDefault="00CD2586" w:rsidP="00A625E2">
      <w:pPr>
        <w:pStyle w:val="Paragrafoelenco"/>
        <w:numPr>
          <w:ilvl w:val="0"/>
          <w:numId w:val="10"/>
        </w:numPr>
        <w:rPr>
          <w:rFonts w:ascii="Times New Roman" w:hAnsi="Times New Roman"/>
          <w:i/>
          <w:sz w:val="18"/>
          <w:szCs w:val="18"/>
        </w:rPr>
      </w:pPr>
      <w:r w:rsidRPr="00E03A5B">
        <w:rPr>
          <w:rFonts w:ascii="Times New Roman" w:hAnsi="Times New Roman"/>
          <w:i/>
          <w:sz w:val="18"/>
          <w:szCs w:val="18"/>
        </w:rPr>
        <w:t>C</w:t>
      </w:r>
      <w:r w:rsidR="00A625E2" w:rsidRPr="00E03A5B">
        <w:rPr>
          <w:rFonts w:ascii="Times New Roman" w:hAnsi="Times New Roman"/>
          <w:i/>
          <w:sz w:val="18"/>
          <w:szCs w:val="18"/>
        </w:rPr>
        <w:t>apacità di apprendimento</w:t>
      </w:r>
    </w:p>
    <w:p w14:paraId="716CA1C3"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Concluso il corso, lo studente è chiamato non solo a conoscere l’attuale stato della parte generale del sistema </w:t>
      </w:r>
      <w:r w:rsidRPr="00C2493E">
        <w:rPr>
          <w:rFonts w:ascii="Times New Roman" w:hAnsi="Times New Roman"/>
          <w:sz w:val="18"/>
          <w:szCs w:val="18"/>
        </w:rPr>
        <w:t>penale</w:t>
      </w:r>
      <w:r w:rsidRPr="00E03A5B">
        <w:rPr>
          <w:rFonts w:ascii="Times New Roman" w:hAnsi="Times New Roman"/>
          <w:sz w:val="18"/>
          <w:szCs w:val="18"/>
        </w:rPr>
        <w:t xml:space="preserve"> e i suoi punti più controversi, ma anche a utilizzare, in maniera attiva, quanto appreso e applicarlo ai casi concreti. Il corso, quindi, mira a sviluppare il pensiero sintetico e non solo quello di tipo analitico.</w:t>
      </w:r>
    </w:p>
    <w:p w14:paraId="6F869A77" w14:textId="77777777" w:rsidR="00CD2586" w:rsidRPr="00C2493E" w:rsidRDefault="00CD2586" w:rsidP="00CD2586">
      <w:pPr>
        <w:ind w:firstLine="284"/>
        <w:rPr>
          <w:rFonts w:ascii="Times New Roman" w:hAnsi="Times New Roman"/>
          <w:sz w:val="18"/>
          <w:szCs w:val="18"/>
        </w:rPr>
      </w:pPr>
    </w:p>
    <w:p w14:paraId="19E0C556" w14:textId="77777777" w:rsidR="00CD2586" w:rsidRPr="00E03A5B" w:rsidRDefault="00CD2586" w:rsidP="00CD2586">
      <w:pPr>
        <w:spacing w:before="240" w:after="120"/>
        <w:rPr>
          <w:rFonts w:ascii="Times New Roman" w:hAnsi="Times New Roman"/>
          <w:b/>
          <w:sz w:val="18"/>
          <w:szCs w:val="18"/>
        </w:rPr>
      </w:pPr>
      <w:r w:rsidRPr="00E03A5B">
        <w:rPr>
          <w:rFonts w:ascii="Times New Roman" w:hAnsi="Times New Roman"/>
          <w:b/>
          <w:i/>
          <w:sz w:val="18"/>
          <w:szCs w:val="18"/>
        </w:rPr>
        <w:t>PROGRAMMA DEL CORSO</w:t>
      </w:r>
    </w:p>
    <w:p w14:paraId="5EFF42B1" w14:textId="77777777" w:rsidR="00CD2586" w:rsidRPr="00C2493E" w:rsidRDefault="00CD2586" w:rsidP="00CD2586">
      <w:pPr>
        <w:rPr>
          <w:rFonts w:ascii="Times New Roman" w:hAnsi="Times New Roman"/>
          <w:smallCaps/>
          <w:sz w:val="18"/>
          <w:szCs w:val="18"/>
        </w:rPr>
      </w:pPr>
      <w:r w:rsidRPr="00C2493E">
        <w:rPr>
          <w:rFonts w:ascii="Times New Roman" w:hAnsi="Times New Roman"/>
          <w:smallCaps/>
          <w:sz w:val="18"/>
          <w:szCs w:val="18"/>
        </w:rPr>
        <w:t xml:space="preserve">Parte prima </w:t>
      </w:r>
    </w:p>
    <w:p w14:paraId="01AE60F6"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 xml:space="preserve">L’equilibrio tra libertà e sicurezza </w:t>
      </w:r>
      <w:r w:rsidRPr="00C2493E">
        <w:rPr>
          <w:rFonts w:ascii="Times New Roman" w:hAnsi="Times New Roman"/>
          <w:sz w:val="18"/>
          <w:szCs w:val="18"/>
        </w:rPr>
        <w:t xml:space="preserve">nella società contemporanea. La separazione tra colpevoli e innocenti come spartiacque tra democrazie e stati autoritari e totalitari. </w:t>
      </w:r>
    </w:p>
    <w:p w14:paraId="19CA7CFC" w14:textId="77777777" w:rsidR="00CD2586" w:rsidRPr="00C2493E" w:rsidRDefault="00CD2586" w:rsidP="00CD2586">
      <w:pPr>
        <w:pStyle w:val="Paragrafoelenco"/>
        <w:numPr>
          <w:ilvl w:val="0"/>
          <w:numId w:val="7"/>
        </w:numPr>
        <w:rPr>
          <w:rFonts w:ascii="Times New Roman" w:hAnsi="Times New Roman"/>
          <w:sz w:val="18"/>
          <w:szCs w:val="18"/>
        </w:rPr>
      </w:pPr>
      <w:r w:rsidRPr="00C2493E">
        <w:rPr>
          <w:rFonts w:ascii="Times New Roman" w:hAnsi="Times New Roman"/>
          <w:sz w:val="18"/>
          <w:szCs w:val="18"/>
        </w:rPr>
        <w:t>I princìpi in materia penale enunciati dalla Costituzione italiana e dalle Convenzioni internazionali.</w:t>
      </w:r>
    </w:p>
    <w:p w14:paraId="08298B32" w14:textId="11ECEE64"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 xml:space="preserve">Criminologia e politica criminale. </w:t>
      </w:r>
      <w:r w:rsidRPr="00C2493E">
        <w:rPr>
          <w:rFonts w:ascii="Times New Roman" w:hAnsi="Times New Roman"/>
          <w:sz w:val="18"/>
          <w:szCs w:val="18"/>
        </w:rPr>
        <w:t>Il rapporto tra il diritto penale, il diritto civile e il diritto amministrativo. La depenalizzazione.</w:t>
      </w:r>
      <w:r w:rsidR="00AC6229" w:rsidRPr="00AC6229">
        <w:rPr>
          <w:rFonts w:ascii="Times New Roman" w:eastAsia="MS Mincho" w:hAnsi="Times New Roman"/>
          <w:szCs w:val="24"/>
        </w:rPr>
        <w:t xml:space="preserve"> </w:t>
      </w:r>
      <w:r w:rsidR="00AC6229" w:rsidRPr="00AC6229">
        <w:rPr>
          <w:rFonts w:ascii="Times New Roman" w:hAnsi="Times New Roman"/>
          <w:sz w:val="18"/>
          <w:szCs w:val="18"/>
        </w:rPr>
        <w:t xml:space="preserve">Il principio di </w:t>
      </w:r>
      <w:r w:rsidR="00AC6229" w:rsidRPr="00AC6229">
        <w:rPr>
          <w:rFonts w:ascii="Times New Roman" w:hAnsi="Times New Roman"/>
          <w:i/>
          <w:iCs/>
          <w:sz w:val="18"/>
          <w:szCs w:val="18"/>
        </w:rPr>
        <w:t>extrema ratio</w:t>
      </w:r>
      <w:r w:rsidR="00AC6229" w:rsidRPr="00AC6229">
        <w:rPr>
          <w:rFonts w:ascii="Times New Roman" w:hAnsi="Times New Roman"/>
          <w:sz w:val="18"/>
          <w:szCs w:val="18"/>
        </w:rPr>
        <w:t>.</w:t>
      </w:r>
    </w:p>
    <w:p w14:paraId="3CCDB7C2" w14:textId="2E6700C9" w:rsidR="00CD2586" w:rsidRPr="00E03A5B" w:rsidRDefault="00CD2586" w:rsidP="00CD2586">
      <w:pPr>
        <w:pStyle w:val="Paragrafoelenco"/>
        <w:numPr>
          <w:ilvl w:val="0"/>
          <w:numId w:val="7"/>
        </w:numPr>
        <w:rPr>
          <w:rFonts w:ascii="Times New Roman" w:hAnsi="Times New Roman"/>
          <w:sz w:val="18"/>
          <w:szCs w:val="18"/>
        </w:rPr>
      </w:pPr>
      <w:r w:rsidRPr="00C2493E">
        <w:rPr>
          <w:rFonts w:ascii="Times New Roman" w:hAnsi="Times New Roman"/>
          <w:sz w:val="18"/>
          <w:szCs w:val="18"/>
        </w:rPr>
        <w:t xml:space="preserve">La </w:t>
      </w:r>
      <w:r w:rsidRPr="00E03A5B">
        <w:rPr>
          <w:rFonts w:ascii="Times New Roman" w:hAnsi="Times New Roman"/>
          <w:sz w:val="18"/>
          <w:szCs w:val="18"/>
        </w:rPr>
        <w:t>funzione della pena. Analisi delle diverse concezioni: retributiva, general</w:t>
      </w:r>
      <w:r w:rsidR="00A625E2">
        <w:rPr>
          <w:rFonts w:ascii="Times New Roman" w:hAnsi="Times New Roman"/>
          <w:sz w:val="18"/>
          <w:szCs w:val="18"/>
        </w:rPr>
        <w:t>-</w:t>
      </w:r>
      <w:r w:rsidRPr="00E03A5B">
        <w:rPr>
          <w:rFonts w:ascii="Times New Roman" w:hAnsi="Times New Roman"/>
          <w:sz w:val="18"/>
          <w:szCs w:val="18"/>
        </w:rPr>
        <w:t xml:space="preserve">preventiva e rieducativa. Scuola classica e Scuola positiva. </w:t>
      </w:r>
      <w:r w:rsidRPr="00C2493E">
        <w:rPr>
          <w:rFonts w:ascii="Times New Roman" w:hAnsi="Times New Roman"/>
          <w:sz w:val="18"/>
          <w:szCs w:val="18"/>
        </w:rPr>
        <w:t>La</w:t>
      </w:r>
      <w:r w:rsidRPr="00E03A5B">
        <w:rPr>
          <w:rFonts w:ascii="Times New Roman" w:hAnsi="Times New Roman"/>
          <w:sz w:val="18"/>
          <w:szCs w:val="18"/>
        </w:rPr>
        <w:t xml:space="preserve"> messa in discussione della istituzione carceraria nel quadro dei principi costituzionali e sovrannazionali sulla pena. </w:t>
      </w:r>
    </w:p>
    <w:p w14:paraId="3B0F68F7" w14:textId="77777777" w:rsidR="00CD2586" w:rsidRPr="00C2493E" w:rsidRDefault="00CD2586" w:rsidP="00CD2586">
      <w:pPr>
        <w:pStyle w:val="Paragrafoelenco"/>
        <w:numPr>
          <w:ilvl w:val="0"/>
          <w:numId w:val="7"/>
        </w:numPr>
        <w:rPr>
          <w:rFonts w:ascii="Times New Roman" w:hAnsi="Times New Roman"/>
          <w:sz w:val="18"/>
          <w:szCs w:val="18"/>
        </w:rPr>
      </w:pPr>
      <w:r w:rsidRPr="00C2493E">
        <w:rPr>
          <w:rFonts w:ascii="Times New Roman" w:hAnsi="Times New Roman"/>
          <w:sz w:val="18"/>
          <w:szCs w:val="18"/>
        </w:rPr>
        <w:t xml:space="preserve">Diritto penale e problemi probatori. La protezione dell’innocente e il principio dell’oltre ogni ragionevole dubbio. </w:t>
      </w:r>
    </w:p>
    <w:p w14:paraId="38AF9211" w14:textId="77777777" w:rsidR="00CD2586" w:rsidRPr="00C2493E" w:rsidRDefault="00CD2586" w:rsidP="00CD2586">
      <w:pPr>
        <w:rPr>
          <w:rFonts w:ascii="Times New Roman" w:hAnsi="Times New Roman"/>
          <w:smallCaps/>
          <w:sz w:val="18"/>
          <w:szCs w:val="18"/>
        </w:rPr>
      </w:pPr>
      <w:r w:rsidRPr="00C2493E">
        <w:rPr>
          <w:rFonts w:ascii="Times New Roman" w:hAnsi="Times New Roman"/>
          <w:smallCaps/>
          <w:sz w:val="18"/>
          <w:szCs w:val="18"/>
        </w:rPr>
        <w:lastRenderedPageBreak/>
        <w:t>Parte seconda</w:t>
      </w:r>
    </w:p>
    <w:p w14:paraId="42836CA5"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La teoria del bene giuridico e il principio di offensività.</w:t>
      </w:r>
    </w:p>
    <w:p w14:paraId="46EBC0F2"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 xml:space="preserve">I principi di sussidiarietà e di materialità. </w:t>
      </w:r>
    </w:p>
    <w:p w14:paraId="5D55D6EF" w14:textId="32A1438A"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Il principio di legalità</w:t>
      </w:r>
      <w:r w:rsidR="00AA3552">
        <w:rPr>
          <w:rFonts w:ascii="Times New Roman" w:hAnsi="Times New Roman"/>
          <w:sz w:val="18"/>
          <w:szCs w:val="18"/>
        </w:rPr>
        <w:t xml:space="preserve"> e i suoi corollari</w:t>
      </w:r>
      <w:r w:rsidRPr="00E03A5B">
        <w:rPr>
          <w:rFonts w:ascii="Times New Roman" w:hAnsi="Times New Roman"/>
          <w:sz w:val="18"/>
          <w:szCs w:val="18"/>
        </w:rPr>
        <w:t>. L’incidenza del diritto europeo</w:t>
      </w:r>
      <w:r w:rsidRPr="00C2493E">
        <w:rPr>
          <w:rFonts w:ascii="Times New Roman" w:hAnsi="Times New Roman"/>
          <w:sz w:val="18"/>
          <w:szCs w:val="18"/>
        </w:rPr>
        <w:t>. La crisi della legalità in Italia.</w:t>
      </w:r>
    </w:p>
    <w:p w14:paraId="4123728E" w14:textId="77777777" w:rsidR="00CD2586"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I delitti e le contravvenzioni</w:t>
      </w:r>
      <w:r>
        <w:rPr>
          <w:rFonts w:ascii="Times New Roman" w:hAnsi="Times New Roman"/>
          <w:sz w:val="18"/>
          <w:szCs w:val="18"/>
        </w:rPr>
        <w:t xml:space="preserve">. </w:t>
      </w:r>
    </w:p>
    <w:p w14:paraId="07EE825D" w14:textId="77777777" w:rsidR="00CD2586" w:rsidRPr="000C4EB7" w:rsidRDefault="00CD2586" w:rsidP="00CD2586">
      <w:pPr>
        <w:pStyle w:val="Paragrafoelenco"/>
        <w:numPr>
          <w:ilvl w:val="0"/>
          <w:numId w:val="7"/>
        </w:numPr>
        <w:rPr>
          <w:rFonts w:ascii="Times New Roman" w:hAnsi="Times New Roman"/>
          <w:sz w:val="18"/>
          <w:szCs w:val="18"/>
        </w:rPr>
      </w:pPr>
      <w:r w:rsidRPr="000C4EB7">
        <w:rPr>
          <w:rFonts w:ascii="Times New Roman" w:hAnsi="Times New Roman"/>
          <w:sz w:val="18"/>
          <w:szCs w:val="18"/>
        </w:rPr>
        <w:t>Le distinzioni tra i vari tipi di reato.</w:t>
      </w:r>
    </w:p>
    <w:p w14:paraId="640BD5EB"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Le nozioni fondamentali di teoria generale del reato.</w:t>
      </w:r>
    </w:p>
    <w:p w14:paraId="351A71B0"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Il fatto tipico e l’offesa.</w:t>
      </w:r>
    </w:p>
    <w:p w14:paraId="52883432"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concetto di azione</w:t>
      </w:r>
      <w:r w:rsidRPr="00C2493E">
        <w:rPr>
          <w:rFonts w:ascii="Times New Roman" w:hAnsi="Times New Roman"/>
          <w:sz w:val="18"/>
          <w:szCs w:val="18"/>
        </w:rPr>
        <w:t xml:space="preserve">. </w:t>
      </w:r>
    </w:p>
    <w:p w14:paraId="4E473209"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 xml:space="preserve">Il </w:t>
      </w:r>
      <w:r w:rsidRPr="00C2493E">
        <w:rPr>
          <w:rFonts w:ascii="Times New Roman" w:hAnsi="Times New Roman"/>
          <w:sz w:val="18"/>
          <w:szCs w:val="18"/>
        </w:rPr>
        <w:t xml:space="preserve">reato omissivo proprio e improprio. </w:t>
      </w:r>
    </w:p>
    <w:p w14:paraId="1C57753D"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Lo schema classico del diritto penale d’evento: il danno e il pericolo concreto di danno.</w:t>
      </w:r>
    </w:p>
    <w:p w14:paraId="62396333"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Il diritto penale del pericolo astratto e il diritto penale del comportamento.</w:t>
      </w:r>
    </w:p>
    <w:p w14:paraId="4E9F84A7"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Gli istituti di diritto sostanziale e lo snodo della loro prova.</w:t>
      </w:r>
    </w:p>
    <w:p w14:paraId="58B0CE70" w14:textId="77777777" w:rsidR="00CD2586" w:rsidRPr="00C2493E" w:rsidRDefault="00CD2586" w:rsidP="00CD2586">
      <w:pPr>
        <w:pStyle w:val="Paragrafoelenco"/>
        <w:numPr>
          <w:ilvl w:val="0"/>
          <w:numId w:val="7"/>
        </w:numPr>
        <w:rPr>
          <w:rFonts w:ascii="Times New Roman" w:hAnsi="Times New Roman"/>
          <w:sz w:val="18"/>
          <w:szCs w:val="18"/>
        </w:rPr>
      </w:pPr>
      <w:r w:rsidRPr="00C2493E">
        <w:rPr>
          <w:rFonts w:ascii="Times New Roman" w:hAnsi="Times New Roman"/>
          <w:sz w:val="18"/>
          <w:szCs w:val="18"/>
        </w:rPr>
        <w:t xml:space="preserve">Il rapporto di causalità. Il giudice e la scienza. Il ruolo dell’incertezza scientifica nelle decisioni giudiziarie. I tentativi di flessibilizzazione dello schema classico del diritto penale. </w:t>
      </w:r>
    </w:p>
    <w:p w14:paraId="14D1CEFB" w14:textId="77777777" w:rsidR="00AC6229" w:rsidRPr="00C2493E" w:rsidRDefault="00AC6229" w:rsidP="00AC6229">
      <w:pPr>
        <w:pStyle w:val="Paragrafoelenco"/>
        <w:numPr>
          <w:ilvl w:val="0"/>
          <w:numId w:val="5"/>
        </w:numPr>
        <w:rPr>
          <w:rFonts w:ascii="Times New Roman" w:hAnsi="Times New Roman"/>
          <w:sz w:val="18"/>
          <w:szCs w:val="18"/>
        </w:rPr>
      </w:pPr>
      <w:r w:rsidRPr="00E03A5B">
        <w:rPr>
          <w:rFonts w:ascii="Times New Roman" w:hAnsi="Times New Roman"/>
          <w:sz w:val="18"/>
          <w:szCs w:val="18"/>
        </w:rPr>
        <w:t>Il principio di colpevolezza e il problema della responsabilità oggettiva.</w:t>
      </w:r>
    </w:p>
    <w:p w14:paraId="11EC7B60"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 xml:space="preserve">Il </w:t>
      </w:r>
      <w:r w:rsidRPr="00E03A5B">
        <w:rPr>
          <w:rFonts w:ascii="Times New Roman" w:hAnsi="Times New Roman"/>
          <w:sz w:val="18"/>
          <w:szCs w:val="18"/>
        </w:rPr>
        <w:t xml:space="preserve">dolo. </w:t>
      </w:r>
      <w:r w:rsidRPr="00C2493E">
        <w:rPr>
          <w:rFonts w:ascii="Times New Roman" w:hAnsi="Times New Roman"/>
          <w:sz w:val="18"/>
          <w:szCs w:val="18"/>
        </w:rPr>
        <w:t xml:space="preserve">La colpa. </w:t>
      </w:r>
    </w:p>
    <w:p w14:paraId="6BA791B6"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 xml:space="preserve">Le cause di giustificazione. </w:t>
      </w:r>
    </w:p>
    <w:p w14:paraId="168DF5F2"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L’imputabilità.</w:t>
      </w:r>
    </w:p>
    <w:p w14:paraId="5F20FE15"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L’errore di fatto e di diritto.</w:t>
      </w:r>
    </w:p>
    <w:p w14:paraId="0FC05C2D"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Le condizioni obiettive di punibilità.</w:t>
      </w:r>
    </w:p>
    <w:p w14:paraId="619CD714"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 xml:space="preserve">Le cause di esclusione della punibilità. </w:t>
      </w:r>
    </w:p>
    <w:p w14:paraId="58F404F6"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Le circostanze del reato.</w:t>
      </w:r>
    </w:p>
    <w:p w14:paraId="246F4462"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delitto tentato.</w:t>
      </w:r>
    </w:p>
    <w:p w14:paraId="5B9F3679"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concorso di persone</w:t>
      </w:r>
      <w:r w:rsidRPr="00C2493E">
        <w:rPr>
          <w:rFonts w:ascii="Times New Roman" w:hAnsi="Times New Roman"/>
          <w:sz w:val="18"/>
          <w:szCs w:val="18"/>
        </w:rPr>
        <w:t xml:space="preserve"> nel reato.</w:t>
      </w:r>
    </w:p>
    <w:p w14:paraId="05F995C1" w14:textId="77777777" w:rsidR="00CD2586" w:rsidRPr="00E03A5B"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concorso di reati</w:t>
      </w:r>
      <w:r w:rsidRPr="00C2493E">
        <w:rPr>
          <w:rFonts w:ascii="Times New Roman" w:hAnsi="Times New Roman"/>
          <w:sz w:val="18"/>
          <w:szCs w:val="18"/>
        </w:rPr>
        <w:t>. Il</w:t>
      </w:r>
      <w:r w:rsidRPr="00E03A5B">
        <w:rPr>
          <w:rFonts w:ascii="Times New Roman" w:hAnsi="Times New Roman"/>
          <w:sz w:val="18"/>
          <w:szCs w:val="18"/>
        </w:rPr>
        <w:t xml:space="preserve"> concorso apparente di norme.</w:t>
      </w:r>
    </w:p>
    <w:p w14:paraId="52F2BFC4" w14:textId="0C8C1252"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Cenni all</w:t>
      </w:r>
      <w:r w:rsidR="00AC6229">
        <w:rPr>
          <w:rFonts w:ascii="Times New Roman" w:hAnsi="Times New Roman"/>
          <w:sz w:val="18"/>
          <w:szCs w:val="18"/>
        </w:rPr>
        <w:t>’illecito amministrativo punitivo e alla</w:t>
      </w:r>
      <w:r w:rsidRPr="00C2493E">
        <w:rPr>
          <w:rFonts w:ascii="Times New Roman" w:hAnsi="Times New Roman"/>
          <w:sz w:val="18"/>
          <w:szCs w:val="18"/>
        </w:rPr>
        <w:t xml:space="preserve"> responsabilità da reato degli enti. </w:t>
      </w:r>
    </w:p>
    <w:p w14:paraId="45B393F3" w14:textId="77777777" w:rsidR="00CD2586" w:rsidRPr="00E03A5B" w:rsidRDefault="00CD2586" w:rsidP="00CD2586">
      <w:pPr>
        <w:rPr>
          <w:rFonts w:ascii="Times New Roman" w:hAnsi="Times New Roman"/>
          <w:sz w:val="18"/>
          <w:szCs w:val="18"/>
        </w:rPr>
      </w:pPr>
    </w:p>
    <w:p w14:paraId="153FB1A3" w14:textId="77777777" w:rsidR="00CD2586" w:rsidRPr="00C2493E" w:rsidRDefault="00CD2586" w:rsidP="00CD2586">
      <w:pPr>
        <w:rPr>
          <w:rFonts w:ascii="Times New Roman" w:hAnsi="Times New Roman"/>
          <w:smallCaps/>
          <w:sz w:val="18"/>
          <w:szCs w:val="18"/>
        </w:rPr>
      </w:pPr>
      <w:r w:rsidRPr="00C2493E">
        <w:rPr>
          <w:rFonts w:ascii="Times New Roman" w:hAnsi="Times New Roman"/>
          <w:smallCaps/>
          <w:sz w:val="18"/>
          <w:szCs w:val="18"/>
        </w:rPr>
        <w:t>Parte terza</w:t>
      </w:r>
    </w:p>
    <w:p w14:paraId="478E8452" w14:textId="6730908D" w:rsidR="00CD2586" w:rsidRPr="008172B6" w:rsidRDefault="00CD2586" w:rsidP="008172B6">
      <w:pPr>
        <w:pStyle w:val="Paragrafoelenco"/>
        <w:numPr>
          <w:ilvl w:val="0"/>
          <w:numId w:val="3"/>
        </w:numPr>
        <w:rPr>
          <w:rFonts w:ascii="Times New Roman" w:hAnsi="Times New Roman"/>
          <w:sz w:val="18"/>
          <w:szCs w:val="18"/>
        </w:rPr>
      </w:pPr>
      <w:r w:rsidRPr="00E03A5B">
        <w:rPr>
          <w:rFonts w:ascii="Times New Roman" w:hAnsi="Times New Roman"/>
          <w:sz w:val="18"/>
          <w:szCs w:val="18"/>
        </w:rPr>
        <w:t xml:space="preserve">Il sistema sanzionatorio alla luce </w:t>
      </w:r>
      <w:r w:rsidR="008172B6">
        <w:rPr>
          <w:rFonts w:ascii="Times New Roman" w:hAnsi="Times New Roman"/>
          <w:sz w:val="18"/>
          <w:szCs w:val="18"/>
        </w:rPr>
        <w:t xml:space="preserve">delle </w:t>
      </w:r>
      <w:r w:rsidR="008172B6" w:rsidRPr="008172B6">
        <w:rPr>
          <w:rFonts w:ascii="Times New Roman" w:hAnsi="Times New Roman"/>
          <w:sz w:val="18"/>
          <w:szCs w:val="18"/>
        </w:rPr>
        <w:t>novità legislative recentemente introdotte con la c.d.</w:t>
      </w:r>
      <w:r w:rsidR="008172B6">
        <w:rPr>
          <w:rFonts w:ascii="Times New Roman" w:hAnsi="Times New Roman"/>
          <w:sz w:val="18"/>
          <w:szCs w:val="18"/>
        </w:rPr>
        <w:t xml:space="preserve"> ‘</w:t>
      </w:r>
      <w:r w:rsidRPr="008172B6">
        <w:rPr>
          <w:rFonts w:ascii="Times New Roman" w:hAnsi="Times New Roman"/>
          <w:sz w:val="18"/>
          <w:szCs w:val="18"/>
        </w:rPr>
        <w:t>riform</w:t>
      </w:r>
      <w:r w:rsidR="008172B6" w:rsidRPr="008172B6">
        <w:rPr>
          <w:rFonts w:ascii="Times New Roman" w:hAnsi="Times New Roman"/>
          <w:sz w:val="18"/>
          <w:szCs w:val="18"/>
        </w:rPr>
        <w:t>a Cartabia’ (</w:t>
      </w:r>
      <w:r w:rsidR="000C721A">
        <w:rPr>
          <w:rFonts w:ascii="Times New Roman" w:hAnsi="Times New Roman"/>
          <w:sz w:val="18"/>
          <w:szCs w:val="18"/>
        </w:rPr>
        <w:t>d.</w:t>
      </w:r>
      <w:r w:rsidR="008172B6" w:rsidRPr="008172B6">
        <w:rPr>
          <w:rFonts w:ascii="Times New Roman" w:hAnsi="Times New Roman"/>
          <w:sz w:val="18"/>
          <w:szCs w:val="18"/>
        </w:rPr>
        <w:t>l</w:t>
      </w:r>
      <w:r w:rsidR="000C721A">
        <w:rPr>
          <w:rFonts w:ascii="Times New Roman" w:hAnsi="Times New Roman"/>
          <w:sz w:val="18"/>
          <w:szCs w:val="18"/>
        </w:rPr>
        <w:t>gs</w:t>
      </w:r>
      <w:r w:rsidR="008172B6" w:rsidRPr="008172B6">
        <w:rPr>
          <w:rFonts w:ascii="Times New Roman" w:hAnsi="Times New Roman"/>
          <w:sz w:val="18"/>
          <w:szCs w:val="18"/>
        </w:rPr>
        <w:t xml:space="preserve">. </w:t>
      </w:r>
      <w:r w:rsidR="000C721A">
        <w:rPr>
          <w:rFonts w:ascii="Times New Roman" w:hAnsi="Times New Roman"/>
          <w:sz w:val="18"/>
          <w:szCs w:val="18"/>
        </w:rPr>
        <w:t>10 ottobre 20</w:t>
      </w:r>
      <w:r w:rsidR="00FE5688">
        <w:rPr>
          <w:rFonts w:ascii="Times New Roman" w:hAnsi="Times New Roman"/>
          <w:sz w:val="18"/>
          <w:szCs w:val="18"/>
        </w:rPr>
        <w:t>22</w:t>
      </w:r>
      <w:r w:rsidR="000C721A">
        <w:rPr>
          <w:rFonts w:ascii="Times New Roman" w:hAnsi="Times New Roman"/>
          <w:sz w:val="18"/>
          <w:szCs w:val="18"/>
        </w:rPr>
        <w:t xml:space="preserve">, </w:t>
      </w:r>
      <w:r w:rsidR="008172B6" w:rsidRPr="008172B6">
        <w:rPr>
          <w:rFonts w:ascii="Times New Roman" w:hAnsi="Times New Roman"/>
          <w:sz w:val="18"/>
          <w:szCs w:val="18"/>
        </w:rPr>
        <w:t>n. 1</w:t>
      </w:r>
      <w:r w:rsidR="000C721A">
        <w:rPr>
          <w:rFonts w:ascii="Times New Roman" w:hAnsi="Times New Roman"/>
          <w:sz w:val="18"/>
          <w:szCs w:val="18"/>
        </w:rPr>
        <w:t>50</w:t>
      </w:r>
      <w:r w:rsidR="008172B6" w:rsidRPr="008172B6">
        <w:rPr>
          <w:rFonts w:ascii="Times New Roman" w:hAnsi="Times New Roman"/>
          <w:sz w:val="18"/>
          <w:szCs w:val="18"/>
        </w:rPr>
        <w:t>)</w:t>
      </w:r>
      <w:r w:rsidRPr="008172B6">
        <w:rPr>
          <w:rFonts w:ascii="Times New Roman" w:hAnsi="Times New Roman"/>
          <w:sz w:val="18"/>
          <w:szCs w:val="18"/>
        </w:rPr>
        <w:t xml:space="preserve">. </w:t>
      </w:r>
    </w:p>
    <w:p w14:paraId="0AB29436" w14:textId="77777777" w:rsidR="00332CAA" w:rsidRDefault="00CD2586" w:rsidP="00CD2586">
      <w:pPr>
        <w:pStyle w:val="Paragrafoelenco"/>
        <w:numPr>
          <w:ilvl w:val="0"/>
          <w:numId w:val="3"/>
        </w:numPr>
        <w:rPr>
          <w:rFonts w:ascii="Times New Roman" w:hAnsi="Times New Roman"/>
          <w:sz w:val="18"/>
          <w:szCs w:val="18"/>
        </w:rPr>
      </w:pPr>
      <w:r w:rsidRPr="00E03A5B">
        <w:rPr>
          <w:rFonts w:ascii="Times New Roman" w:hAnsi="Times New Roman"/>
          <w:sz w:val="18"/>
          <w:szCs w:val="18"/>
        </w:rPr>
        <w:t xml:space="preserve">La </w:t>
      </w:r>
      <w:r w:rsidRPr="00C2493E">
        <w:rPr>
          <w:rFonts w:ascii="Times New Roman" w:hAnsi="Times New Roman"/>
          <w:sz w:val="18"/>
          <w:szCs w:val="18"/>
        </w:rPr>
        <w:t>finalità della pena, anche in rapporto alle funzioni delle sanzioni previste dagli altri settori dell’ordinamento. L’idea rieducativa e le sue implicazioni</w:t>
      </w:r>
      <w:r w:rsidR="00332CAA">
        <w:rPr>
          <w:rFonts w:ascii="Times New Roman" w:hAnsi="Times New Roman"/>
          <w:sz w:val="18"/>
          <w:szCs w:val="18"/>
        </w:rPr>
        <w:t>.</w:t>
      </w:r>
    </w:p>
    <w:p w14:paraId="417709EB" w14:textId="1BF593EA" w:rsidR="00CD2586" w:rsidRPr="00C2493E" w:rsidRDefault="00332CAA" w:rsidP="00CD2586">
      <w:pPr>
        <w:pStyle w:val="Paragrafoelenco"/>
        <w:numPr>
          <w:ilvl w:val="0"/>
          <w:numId w:val="3"/>
        </w:numPr>
        <w:rPr>
          <w:rFonts w:ascii="Times New Roman" w:hAnsi="Times New Roman"/>
          <w:sz w:val="18"/>
          <w:szCs w:val="18"/>
        </w:rPr>
      </w:pPr>
      <w:r>
        <w:rPr>
          <w:rFonts w:ascii="Times New Roman" w:hAnsi="Times New Roman"/>
          <w:sz w:val="18"/>
          <w:szCs w:val="18"/>
        </w:rPr>
        <w:t>L</w:t>
      </w:r>
      <w:r w:rsidR="00CD2586" w:rsidRPr="00C2493E">
        <w:rPr>
          <w:rFonts w:ascii="Times New Roman" w:hAnsi="Times New Roman"/>
          <w:sz w:val="18"/>
          <w:szCs w:val="18"/>
        </w:rPr>
        <w:t xml:space="preserve">a </w:t>
      </w:r>
      <w:r w:rsidR="00CD2586" w:rsidRPr="00E03A5B">
        <w:rPr>
          <w:rFonts w:ascii="Times New Roman" w:hAnsi="Times New Roman"/>
          <w:sz w:val="18"/>
          <w:szCs w:val="18"/>
        </w:rPr>
        <w:t>commisurazione della pena.</w:t>
      </w:r>
      <w:r>
        <w:rPr>
          <w:rFonts w:ascii="Times New Roman" w:hAnsi="Times New Roman"/>
          <w:sz w:val="18"/>
          <w:szCs w:val="18"/>
        </w:rPr>
        <w:t xml:space="preserve"> </w:t>
      </w:r>
    </w:p>
    <w:p w14:paraId="0EC444D5" w14:textId="77777777" w:rsidR="00CD2586" w:rsidRPr="00C2493E" w:rsidRDefault="00CD2586" w:rsidP="00CD2586">
      <w:pPr>
        <w:pStyle w:val="Paragrafoelenco"/>
        <w:numPr>
          <w:ilvl w:val="0"/>
          <w:numId w:val="3"/>
        </w:numPr>
        <w:rPr>
          <w:rFonts w:ascii="Times New Roman" w:hAnsi="Times New Roman"/>
          <w:sz w:val="18"/>
          <w:szCs w:val="18"/>
        </w:rPr>
      </w:pPr>
      <w:r w:rsidRPr="00E03A5B">
        <w:rPr>
          <w:rFonts w:ascii="Times New Roman" w:hAnsi="Times New Roman"/>
          <w:sz w:val="18"/>
          <w:szCs w:val="18"/>
        </w:rPr>
        <w:t>Le cause di estinzione del reato e della pena.</w:t>
      </w:r>
    </w:p>
    <w:p w14:paraId="521C24A3" w14:textId="030659F4" w:rsidR="00CD2586" w:rsidRPr="00332CAA" w:rsidRDefault="00CD2586" w:rsidP="00332CAA">
      <w:pPr>
        <w:pStyle w:val="Paragrafoelenco"/>
        <w:numPr>
          <w:ilvl w:val="0"/>
          <w:numId w:val="3"/>
        </w:numPr>
        <w:rPr>
          <w:rFonts w:ascii="Times New Roman" w:hAnsi="Times New Roman"/>
          <w:sz w:val="18"/>
          <w:szCs w:val="18"/>
        </w:rPr>
      </w:pPr>
      <w:r w:rsidRPr="00C2493E">
        <w:rPr>
          <w:rFonts w:ascii="Times New Roman" w:hAnsi="Times New Roman"/>
          <w:sz w:val="18"/>
          <w:szCs w:val="18"/>
        </w:rPr>
        <w:t xml:space="preserve">Verranno svolti brevi cenni anche alle: </w:t>
      </w:r>
    </w:p>
    <w:p w14:paraId="71A95DA4" w14:textId="41921327" w:rsidR="00332CAA" w:rsidRDefault="00332CAA" w:rsidP="00CD2586">
      <w:pPr>
        <w:pStyle w:val="Paragrafoelenco"/>
        <w:numPr>
          <w:ilvl w:val="0"/>
          <w:numId w:val="9"/>
        </w:numPr>
        <w:rPr>
          <w:rFonts w:ascii="Times New Roman" w:hAnsi="Times New Roman"/>
          <w:sz w:val="18"/>
          <w:szCs w:val="18"/>
        </w:rPr>
      </w:pPr>
      <w:r>
        <w:rPr>
          <w:rFonts w:ascii="Times New Roman" w:hAnsi="Times New Roman"/>
          <w:sz w:val="18"/>
          <w:szCs w:val="18"/>
        </w:rPr>
        <w:t>pene sostitutive;</w:t>
      </w:r>
    </w:p>
    <w:p w14:paraId="1CB66B9E" w14:textId="6FBE46A7" w:rsidR="00CD2586" w:rsidRPr="00C2493E" w:rsidRDefault="00CD2586" w:rsidP="00CD2586">
      <w:pPr>
        <w:pStyle w:val="Paragrafoelenco"/>
        <w:numPr>
          <w:ilvl w:val="0"/>
          <w:numId w:val="9"/>
        </w:numPr>
        <w:rPr>
          <w:rFonts w:ascii="Times New Roman" w:hAnsi="Times New Roman"/>
          <w:sz w:val="18"/>
          <w:szCs w:val="18"/>
        </w:rPr>
      </w:pPr>
      <w:r w:rsidRPr="00E03A5B">
        <w:rPr>
          <w:rFonts w:ascii="Times New Roman" w:hAnsi="Times New Roman"/>
          <w:sz w:val="18"/>
          <w:szCs w:val="18"/>
        </w:rPr>
        <w:t>misure alternative</w:t>
      </w:r>
      <w:r w:rsidRPr="00C2493E">
        <w:rPr>
          <w:rFonts w:ascii="Times New Roman" w:hAnsi="Times New Roman"/>
          <w:sz w:val="18"/>
          <w:szCs w:val="18"/>
        </w:rPr>
        <w:t xml:space="preserve"> alla detenzione;</w:t>
      </w:r>
    </w:p>
    <w:p w14:paraId="1D4B3D2E" w14:textId="77777777" w:rsidR="00CD2586" w:rsidRPr="00C2493E" w:rsidRDefault="00CD2586" w:rsidP="00CD2586">
      <w:pPr>
        <w:pStyle w:val="Paragrafoelenco"/>
        <w:numPr>
          <w:ilvl w:val="0"/>
          <w:numId w:val="9"/>
        </w:numPr>
        <w:rPr>
          <w:rFonts w:ascii="Times New Roman" w:hAnsi="Times New Roman"/>
          <w:sz w:val="18"/>
          <w:szCs w:val="18"/>
        </w:rPr>
      </w:pPr>
      <w:r w:rsidRPr="00E03A5B">
        <w:rPr>
          <w:rFonts w:ascii="Times New Roman" w:hAnsi="Times New Roman"/>
          <w:sz w:val="18"/>
          <w:szCs w:val="18"/>
        </w:rPr>
        <w:lastRenderedPageBreak/>
        <w:t xml:space="preserve">misure di sicurezza e </w:t>
      </w:r>
      <w:r w:rsidRPr="00C2493E">
        <w:rPr>
          <w:rFonts w:ascii="Times New Roman" w:hAnsi="Times New Roman"/>
          <w:sz w:val="18"/>
          <w:szCs w:val="18"/>
        </w:rPr>
        <w:t>alla</w:t>
      </w:r>
      <w:r w:rsidRPr="00E03A5B">
        <w:rPr>
          <w:rFonts w:ascii="Times New Roman" w:hAnsi="Times New Roman"/>
          <w:sz w:val="18"/>
          <w:szCs w:val="18"/>
        </w:rPr>
        <w:t xml:space="preserve"> pericolosità sociale</w:t>
      </w:r>
      <w:r w:rsidRPr="00C2493E">
        <w:rPr>
          <w:rFonts w:ascii="Times New Roman" w:hAnsi="Times New Roman"/>
          <w:sz w:val="18"/>
          <w:szCs w:val="18"/>
        </w:rPr>
        <w:t>;</w:t>
      </w:r>
    </w:p>
    <w:p w14:paraId="6A76CAB3" w14:textId="77777777" w:rsidR="00CD2586" w:rsidRPr="00E03A5B" w:rsidRDefault="00CD2586" w:rsidP="00CD2586">
      <w:pPr>
        <w:pStyle w:val="Paragrafoelenco"/>
        <w:numPr>
          <w:ilvl w:val="0"/>
          <w:numId w:val="9"/>
        </w:numPr>
        <w:rPr>
          <w:rFonts w:ascii="Times New Roman" w:hAnsi="Times New Roman"/>
          <w:sz w:val="18"/>
          <w:szCs w:val="18"/>
        </w:rPr>
      </w:pPr>
      <w:r w:rsidRPr="00E03A5B">
        <w:rPr>
          <w:rFonts w:ascii="Times New Roman" w:hAnsi="Times New Roman"/>
          <w:sz w:val="18"/>
          <w:szCs w:val="18"/>
        </w:rPr>
        <w:t>misure di prevenzione.</w:t>
      </w:r>
    </w:p>
    <w:p w14:paraId="6A4B2FAF" w14:textId="77777777" w:rsidR="00CD2586" w:rsidRPr="00C2493E" w:rsidRDefault="00CD2586" w:rsidP="00CD2586">
      <w:pPr>
        <w:ind w:left="360"/>
        <w:rPr>
          <w:rFonts w:ascii="Times New Roman" w:hAnsi="Times New Roman"/>
          <w:sz w:val="18"/>
          <w:szCs w:val="18"/>
        </w:rPr>
      </w:pPr>
    </w:p>
    <w:p w14:paraId="617133AD" w14:textId="4A93C92F" w:rsidR="00CD2586" w:rsidRDefault="00CD2586" w:rsidP="00CD2586">
      <w:pPr>
        <w:keepNext/>
        <w:spacing w:before="240" w:after="120"/>
        <w:rPr>
          <w:noProof/>
          <w:color w:val="000000" w:themeColor="text1"/>
          <w:sz w:val="18"/>
        </w:rPr>
      </w:pPr>
      <w:r w:rsidRPr="00E03A5B">
        <w:rPr>
          <w:rFonts w:ascii="Times New Roman" w:hAnsi="Times New Roman"/>
          <w:b/>
          <w:i/>
          <w:sz w:val="18"/>
          <w:szCs w:val="18"/>
        </w:rPr>
        <w:t>BIBLIOGRAFIA</w:t>
      </w:r>
      <w:r w:rsidR="00A5358F">
        <w:rPr>
          <w:rStyle w:val="Rimandonotaapidipagina"/>
          <w:rFonts w:ascii="Times New Roman" w:hAnsi="Times New Roman"/>
          <w:b/>
          <w:i/>
          <w:sz w:val="18"/>
          <w:szCs w:val="18"/>
        </w:rPr>
        <w:footnoteReference w:id="2"/>
      </w:r>
    </w:p>
    <w:p w14:paraId="5762D788" w14:textId="77777777" w:rsidR="006F1137" w:rsidRDefault="00CD2586" w:rsidP="006F1137">
      <w:pPr>
        <w:ind w:firstLine="284"/>
        <w:rPr>
          <w:rFonts w:ascii="Times New Roman" w:hAnsi="Times New Roman"/>
          <w:sz w:val="18"/>
          <w:szCs w:val="18"/>
        </w:rPr>
      </w:pPr>
      <w:r w:rsidRPr="00844D65">
        <w:rPr>
          <w:rFonts w:ascii="Times New Roman" w:hAnsi="Times New Roman"/>
          <w:sz w:val="18"/>
          <w:szCs w:val="18"/>
        </w:rPr>
        <w:t xml:space="preserve">I frequentanti potranno sostenere l’esame sugli appunti delle lezioni, integrati da apposita bibliografia indicata e, a eccezione delle monografie, raccolta in una dispensa che sarà messa a disposizione su </w:t>
      </w:r>
      <w:r w:rsidRPr="00844D65">
        <w:rPr>
          <w:rFonts w:ascii="Times New Roman" w:hAnsi="Times New Roman"/>
          <w:i/>
          <w:sz w:val="18"/>
          <w:szCs w:val="18"/>
        </w:rPr>
        <w:t>Blackboard</w:t>
      </w:r>
      <w:r w:rsidRPr="00844D65">
        <w:rPr>
          <w:rFonts w:ascii="Times New Roman" w:hAnsi="Times New Roman"/>
          <w:sz w:val="18"/>
          <w:szCs w:val="18"/>
        </w:rPr>
        <w:t xml:space="preserve">. </w:t>
      </w:r>
    </w:p>
    <w:p w14:paraId="652EEA50" w14:textId="77777777" w:rsidR="006F1137" w:rsidRDefault="006F1137" w:rsidP="006F1137">
      <w:pPr>
        <w:ind w:firstLine="284"/>
        <w:rPr>
          <w:rFonts w:ascii="Times New Roman" w:hAnsi="Times New Roman"/>
          <w:sz w:val="18"/>
          <w:szCs w:val="18"/>
        </w:rPr>
      </w:pPr>
    </w:p>
    <w:p w14:paraId="237CAEC2" w14:textId="6029FD96" w:rsidR="006F1137" w:rsidRDefault="00CD2586" w:rsidP="006F1137">
      <w:pPr>
        <w:ind w:firstLine="284"/>
        <w:rPr>
          <w:rFonts w:ascii="Times New Roman" w:hAnsi="Times New Roman"/>
          <w:sz w:val="18"/>
          <w:szCs w:val="18"/>
        </w:rPr>
      </w:pPr>
      <w:r w:rsidRPr="00933BBB">
        <w:rPr>
          <w:rFonts w:ascii="Times New Roman" w:hAnsi="Times New Roman"/>
          <w:sz w:val="18"/>
          <w:szCs w:val="18"/>
        </w:rPr>
        <w:t>I non frequentanti potranno sostenere l’esame studiando gli argomenti indicati nel program</w:t>
      </w:r>
      <w:r w:rsidRPr="00933BBB">
        <w:rPr>
          <w:rFonts w:ascii="Times New Roman" w:hAnsi="Times New Roman"/>
          <w:color w:val="000000" w:themeColor="text1"/>
          <w:sz w:val="18"/>
          <w:szCs w:val="18"/>
        </w:rPr>
        <w:t xml:space="preserve">ma </w:t>
      </w:r>
      <w:r w:rsidRPr="00933BBB">
        <w:rPr>
          <w:rFonts w:ascii="Times New Roman" w:hAnsi="Times New Roman"/>
          <w:sz w:val="18"/>
          <w:szCs w:val="18"/>
        </w:rPr>
        <w:t>su uno dei seguenti testi, a scelta dello studente</w:t>
      </w:r>
      <w:r>
        <w:rPr>
          <w:rFonts w:ascii="Times New Roman" w:hAnsi="Times New Roman"/>
          <w:sz w:val="18"/>
          <w:szCs w:val="18"/>
        </w:rPr>
        <w:t xml:space="preserve">: </w:t>
      </w:r>
      <w:r>
        <w:rPr>
          <w:rFonts w:ascii="Times New Roman" w:hAnsi="Times New Roman"/>
          <w:color w:val="000000" w:themeColor="text1"/>
          <w:sz w:val="18"/>
          <w:szCs w:val="18"/>
        </w:rPr>
        <w:t xml:space="preserve">1) </w:t>
      </w:r>
      <w:r w:rsidR="009535AD">
        <w:rPr>
          <w:rFonts w:ascii="Times New Roman" w:hAnsi="Times New Roman"/>
          <w:sz w:val="18"/>
          <w:szCs w:val="18"/>
        </w:rPr>
        <w:t xml:space="preserve">D. </w:t>
      </w:r>
      <w:r w:rsidR="009535AD" w:rsidRPr="00933BBB">
        <w:rPr>
          <w:rFonts w:ascii="Times New Roman" w:hAnsi="Times New Roman"/>
          <w:smallCaps/>
          <w:sz w:val="18"/>
          <w:szCs w:val="18"/>
        </w:rPr>
        <w:t>Pulitanò</w:t>
      </w:r>
      <w:r w:rsidR="009535AD">
        <w:rPr>
          <w:rFonts w:ascii="Times New Roman" w:hAnsi="Times New Roman"/>
          <w:smallCaps/>
          <w:sz w:val="18"/>
          <w:szCs w:val="18"/>
        </w:rPr>
        <w:t xml:space="preserve">, </w:t>
      </w:r>
      <w:r w:rsidR="009535AD" w:rsidRPr="00933BBB">
        <w:rPr>
          <w:rFonts w:ascii="Times New Roman" w:hAnsi="Times New Roman"/>
          <w:i/>
          <w:sz w:val="18"/>
          <w:szCs w:val="18"/>
        </w:rPr>
        <w:t>Diritto penale</w:t>
      </w:r>
      <w:r w:rsidR="009535AD">
        <w:rPr>
          <w:rFonts w:ascii="Times New Roman" w:hAnsi="Times New Roman"/>
          <w:smallCaps/>
          <w:sz w:val="18"/>
          <w:szCs w:val="18"/>
        </w:rPr>
        <w:t>,</w:t>
      </w:r>
      <w:r w:rsidR="0097359C">
        <w:rPr>
          <w:rFonts w:ascii="Times New Roman" w:hAnsi="Times New Roman"/>
          <w:smallCaps/>
          <w:sz w:val="18"/>
          <w:szCs w:val="18"/>
        </w:rPr>
        <w:t xml:space="preserve"> </w:t>
      </w:r>
      <w:r w:rsidR="009535AD">
        <w:rPr>
          <w:rFonts w:ascii="Times New Roman" w:hAnsi="Times New Roman"/>
          <w:smallCaps/>
          <w:sz w:val="18"/>
          <w:szCs w:val="18"/>
        </w:rPr>
        <w:t xml:space="preserve">X </w:t>
      </w:r>
      <w:r w:rsidR="009535AD" w:rsidRPr="00933BBB">
        <w:rPr>
          <w:rFonts w:ascii="Times New Roman" w:hAnsi="Times New Roman"/>
          <w:sz w:val="18"/>
          <w:szCs w:val="18"/>
        </w:rPr>
        <w:t>e</w:t>
      </w:r>
      <w:r w:rsidR="009535AD">
        <w:rPr>
          <w:rFonts w:ascii="Times New Roman" w:hAnsi="Times New Roman"/>
          <w:sz w:val="18"/>
          <w:szCs w:val="18"/>
        </w:rPr>
        <w:t xml:space="preserve">d., </w:t>
      </w:r>
      <w:r w:rsidR="009535AD" w:rsidRPr="00933BBB">
        <w:rPr>
          <w:rFonts w:ascii="Times New Roman" w:hAnsi="Times New Roman"/>
          <w:sz w:val="18"/>
          <w:szCs w:val="18"/>
        </w:rPr>
        <w:t>Giappichelli, Torino, 202</w:t>
      </w:r>
      <w:r w:rsidR="0097359C">
        <w:rPr>
          <w:rFonts w:ascii="Times New Roman" w:hAnsi="Times New Roman"/>
          <w:sz w:val="18"/>
          <w:szCs w:val="18"/>
        </w:rPr>
        <w:t>3</w:t>
      </w:r>
      <w:r>
        <w:rPr>
          <w:rFonts w:ascii="Times New Roman" w:hAnsi="Times New Roman"/>
          <w:sz w:val="18"/>
          <w:szCs w:val="18"/>
        </w:rPr>
        <w:t>;</w:t>
      </w:r>
      <w:r w:rsidR="00A5358F" w:rsidRPr="00A5358F">
        <w:rPr>
          <w:rFonts w:ascii="Times New Roman" w:hAnsi="Times New Roman"/>
          <w:i/>
          <w:sz w:val="16"/>
          <w:szCs w:val="16"/>
        </w:rPr>
        <w:t xml:space="preserve"> </w:t>
      </w:r>
      <w:hyperlink r:id="rId11" w:history="1">
        <w:r w:rsidR="00A5358F" w:rsidRPr="00A5358F">
          <w:rPr>
            <w:rStyle w:val="Collegamentoipertestuale"/>
            <w:rFonts w:ascii="Times New Roman" w:hAnsi="Times New Roman"/>
            <w:i/>
            <w:sz w:val="16"/>
            <w:szCs w:val="16"/>
          </w:rPr>
          <w:t>Acquista da VP</w:t>
        </w:r>
      </w:hyperlink>
      <w:r>
        <w:rPr>
          <w:rFonts w:ascii="Times New Roman" w:hAnsi="Times New Roman"/>
          <w:sz w:val="18"/>
          <w:szCs w:val="18"/>
        </w:rPr>
        <w:t xml:space="preserve"> 2</w:t>
      </w:r>
      <w:r w:rsidR="009535AD">
        <w:rPr>
          <w:rFonts w:ascii="Times New Roman" w:hAnsi="Times New Roman"/>
          <w:sz w:val="18"/>
          <w:szCs w:val="18"/>
        </w:rPr>
        <w:t xml:space="preserve">) </w:t>
      </w:r>
      <w:r w:rsidR="004B63D3" w:rsidRPr="004B63D3">
        <w:rPr>
          <w:rFonts w:ascii="Times New Roman" w:hAnsi="Times New Roman"/>
          <w:smallCaps/>
          <w:sz w:val="18"/>
          <w:szCs w:val="18"/>
        </w:rPr>
        <w:t>R. Bartoli</w:t>
      </w:r>
      <w:r w:rsidR="004B63D3">
        <w:rPr>
          <w:rFonts w:ascii="Times New Roman" w:hAnsi="Times New Roman"/>
          <w:sz w:val="18"/>
          <w:szCs w:val="18"/>
        </w:rPr>
        <w:t xml:space="preserve"> - </w:t>
      </w:r>
      <w:r w:rsidR="009535AD" w:rsidRPr="00933BBB">
        <w:rPr>
          <w:rFonts w:ascii="Times New Roman" w:hAnsi="Times New Roman"/>
          <w:smallCaps/>
          <w:sz w:val="18"/>
          <w:szCs w:val="18"/>
        </w:rPr>
        <w:t>F. Palazzo</w:t>
      </w:r>
      <w:r w:rsidR="009535AD" w:rsidRPr="00933BBB">
        <w:rPr>
          <w:rFonts w:ascii="Times New Roman" w:hAnsi="Times New Roman"/>
          <w:sz w:val="18"/>
          <w:szCs w:val="18"/>
        </w:rPr>
        <w:t xml:space="preserve">, </w:t>
      </w:r>
      <w:r w:rsidR="009535AD" w:rsidRPr="00933BBB">
        <w:rPr>
          <w:rFonts w:ascii="Times New Roman" w:hAnsi="Times New Roman"/>
          <w:i/>
          <w:iCs/>
          <w:sz w:val="18"/>
          <w:szCs w:val="18"/>
        </w:rPr>
        <w:t>Corso di Diritto penale</w:t>
      </w:r>
      <w:r w:rsidR="009535AD" w:rsidRPr="00933BBB">
        <w:rPr>
          <w:rFonts w:ascii="Times New Roman" w:hAnsi="Times New Roman"/>
          <w:sz w:val="18"/>
          <w:szCs w:val="18"/>
        </w:rPr>
        <w:t xml:space="preserve">, </w:t>
      </w:r>
      <w:r w:rsidR="004846B7">
        <w:rPr>
          <w:rFonts w:ascii="Times New Roman" w:hAnsi="Times New Roman"/>
          <w:sz w:val="18"/>
          <w:szCs w:val="18"/>
        </w:rPr>
        <w:t>X</w:t>
      </w:r>
      <w:r w:rsidR="009535AD">
        <w:rPr>
          <w:rFonts w:ascii="Times New Roman" w:hAnsi="Times New Roman"/>
          <w:sz w:val="18"/>
          <w:szCs w:val="18"/>
        </w:rPr>
        <w:t xml:space="preserve">I ed., </w:t>
      </w:r>
      <w:r w:rsidR="009535AD" w:rsidRPr="00933BBB">
        <w:rPr>
          <w:rFonts w:ascii="Times New Roman" w:hAnsi="Times New Roman"/>
          <w:sz w:val="18"/>
          <w:szCs w:val="18"/>
        </w:rPr>
        <w:t>Giappichelli, Torino, 20</w:t>
      </w:r>
      <w:r w:rsidR="009535AD">
        <w:rPr>
          <w:rFonts w:ascii="Times New Roman" w:hAnsi="Times New Roman"/>
          <w:sz w:val="18"/>
          <w:szCs w:val="18"/>
        </w:rPr>
        <w:t>2</w:t>
      </w:r>
      <w:r w:rsidR="004846B7">
        <w:rPr>
          <w:rFonts w:ascii="Times New Roman" w:hAnsi="Times New Roman"/>
          <w:sz w:val="18"/>
          <w:szCs w:val="18"/>
        </w:rPr>
        <w:t>3</w:t>
      </w:r>
      <w:r>
        <w:rPr>
          <w:rFonts w:ascii="Times New Roman" w:hAnsi="Times New Roman"/>
          <w:smallCaps/>
          <w:sz w:val="18"/>
          <w:szCs w:val="18"/>
        </w:rPr>
        <w:t>;</w:t>
      </w:r>
      <w:r w:rsidR="00A5358F" w:rsidRPr="00A5358F">
        <w:rPr>
          <w:rFonts w:ascii="Times New Roman" w:hAnsi="Times New Roman"/>
          <w:i/>
          <w:sz w:val="16"/>
          <w:szCs w:val="16"/>
        </w:rPr>
        <w:t xml:space="preserve"> </w:t>
      </w:r>
      <w:hyperlink r:id="rId12" w:history="1">
        <w:r w:rsidR="00A5358F" w:rsidRPr="00A5358F">
          <w:rPr>
            <w:rStyle w:val="Collegamentoipertestuale"/>
            <w:rFonts w:ascii="Times New Roman" w:hAnsi="Times New Roman"/>
            <w:i/>
            <w:sz w:val="16"/>
            <w:szCs w:val="16"/>
          </w:rPr>
          <w:t>Acquista da VP</w:t>
        </w:r>
      </w:hyperlink>
      <w:r>
        <w:rPr>
          <w:rFonts w:ascii="Times New Roman" w:hAnsi="Times New Roman"/>
          <w:smallCaps/>
          <w:sz w:val="18"/>
          <w:szCs w:val="18"/>
        </w:rPr>
        <w:t xml:space="preserve"> </w:t>
      </w:r>
      <w:r>
        <w:rPr>
          <w:rFonts w:ascii="Times New Roman" w:hAnsi="Times New Roman"/>
          <w:sz w:val="18"/>
          <w:szCs w:val="18"/>
        </w:rPr>
        <w:t xml:space="preserve">3) </w:t>
      </w:r>
      <w:r w:rsidRPr="00933BBB">
        <w:rPr>
          <w:rFonts w:ascii="Times New Roman" w:hAnsi="Times New Roman"/>
          <w:smallCaps/>
          <w:sz w:val="18"/>
          <w:szCs w:val="18"/>
        </w:rPr>
        <w:t>G. Marinucci - E. Dolcini - G. L. Gatta</w:t>
      </w:r>
      <w:r w:rsidRPr="00933BBB">
        <w:rPr>
          <w:rFonts w:ascii="Times New Roman" w:hAnsi="Times New Roman"/>
          <w:sz w:val="18"/>
          <w:szCs w:val="18"/>
        </w:rPr>
        <w:t xml:space="preserve">, </w:t>
      </w:r>
      <w:r w:rsidRPr="00933BBB">
        <w:rPr>
          <w:rFonts w:ascii="Times New Roman" w:hAnsi="Times New Roman"/>
          <w:i/>
          <w:iCs/>
          <w:sz w:val="18"/>
          <w:szCs w:val="18"/>
        </w:rPr>
        <w:t>Manuale di Diritto penale. Parte Generale</w:t>
      </w:r>
      <w:r w:rsidRPr="00933BBB">
        <w:rPr>
          <w:rFonts w:ascii="Times New Roman" w:hAnsi="Times New Roman"/>
          <w:sz w:val="18"/>
          <w:szCs w:val="18"/>
        </w:rPr>
        <w:t xml:space="preserve">, </w:t>
      </w:r>
      <w:r w:rsidR="00872C4C" w:rsidRPr="00933BBB">
        <w:rPr>
          <w:rFonts w:ascii="Times New Roman" w:hAnsi="Times New Roman"/>
          <w:sz w:val="18"/>
          <w:szCs w:val="18"/>
        </w:rPr>
        <w:t>X</w:t>
      </w:r>
      <w:r w:rsidR="00872C4C">
        <w:rPr>
          <w:rFonts w:ascii="Times New Roman" w:hAnsi="Times New Roman"/>
          <w:sz w:val="18"/>
          <w:szCs w:val="18"/>
        </w:rPr>
        <w:t>I</w:t>
      </w:r>
      <w:r w:rsidR="00872C4C" w:rsidRPr="00933BBB">
        <w:rPr>
          <w:rFonts w:ascii="Times New Roman" w:hAnsi="Times New Roman"/>
          <w:sz w:val="18"/>
          <w:szCs w:val="18"/>
        </w:rPr>
        <w:t xml:space="preserve"> ed.</w:t>
      </w:r>
      <w:r w:rsidR="00872C4C">
        <w:rPr>
          <w:rFonts w:ascii="Times New Roman" w:hAnsi="Times New Roman"/>
          <w:sz w:val="18"/>
          <w:szCs w:val="18"/>
        </w:rPr>
        <w:t xml:space="preserve">, </w:t>
      </w:r>
      <w:r w:rsidRPr="00933BBB">
        <w:rPr>
          <w:rFonts w:ascii="Times New Roman" w:hAnsi="Times New Roman"/>
          <w:sz w:val="18"/>
          <w:szCs w:val="18"/>
        </w:rPr>
        <w:t xml:space="preserve">Giuffrè, </w:t>
      </w:r>
      <w:r w:rsidR="00872C4C" w:rsidRPr="00933BBB">
        <w:rPr>
          <w:rFonts w:ascii="Times New Roman" w:hAnsi="Times New Roman"/>
          <w:sz w:val="18"/>
          <w:szCs w:val="18"/>
        </w:rPr>
        <w:t xml:space="preserve">Milano, </w:t>
      </w:r>
      <w:r w:rsidRPr="00933BBB">
        <w:rPr>
          <w:rFonts w:ascii="Times New Roman" w:hAnsi="Times New Roman"/>
          <w:sz w:val="18"/>
          <w:szCs w:val="18"/>
        </w:rPr>
        <w:t>202</w:t>
      </w:r>
      <w:r w:rsidR="004846B7">
        <w:rPr>
          <w:rFonts w:ascii="Times New Roman" w:hAnsi="Times New Roman"/>
          <w:sz w:val="18"/>
          <w:szCs w:val="18"/>
        </w:rPr>
        <w:t>2</w:t>
      </w:r>
      <w:r w:rsidRPr="00933BBB">
        <w:rPr>
          <w:rFonts w:ascii="Times New Roman" w:hAnsi="Times New Roman"/>
          <w:sz w:val="18"/>
          <w:szCs w:val="18"/>
        </w:rPr>
        <w:t xml:space="preserve"> (o comunque l’ultima edizione disponibile all’inizio del </w:t>
      </w:r>
      <w:r w:rsidR="00F913ED">
        <w:rPr>
          <w:rFonts w:ascii="Times New Roman" w:hAnsi="Times New Roman"/>
          <w:sz w:val="18"/>
          <w:szCs w:val="18"/>
        </w:rPr>
        <w:t>C</w:t>
      </w:r>
      <w:r w:rsidRPr="00933BBB">
        <w:rPr>
          <w:rFonts w:ascii="Times New Roman" w:hAnsi="Times New Roman"/>
          <w:sz w:val="18"/>
          <w:szCs w:val="18"/>
        </w:rPr>
        <w:t>orso)</w:t>
      </w:r>
      <w:r w:rsidR="00A5358F" w:rsidRPr="00A5358F">
        <w:rPr>
          <w:rFonts w:ascii="Times New Roman" w:hAnsi="Times New Roman"/>
          <w:i/>
          <w:sz w:val="16"/>
          <w:szCs w:val="16"/>
        </w:rPr>
        <w:t xml:space="preserve"> </w:t>
      </w:r>
      <w:hyperlink r:id="rId13" w:history="1">
        <w:r w:rsidR="00A5358F" w:rsidRPr="00A5358F">
          <w:rPr>
            <w:rStyle w:val="Collegamentoipertestuale"/>
            <w:rFonts w:ascii="Times New Roman" w:hAnsi="Times New Roman"/>
            <w:i/>
            <w:sz w:val="16"/>
            <w:szCs w:val="16"/>
          </w:rPr>
          <w:t>Acquista da VP</w:t>
        </w:r>
      </w:hyperlink>
      <w:r w:rsidRPr="00933BBB">
        <w:rPr>
          <w:rFonts w:ascii="Times New Roman" w:hAnsi="Times New Roman"/>
          <w:sz w:val="18"/>
          <w:szCs w:val="18"/>
        </w:rPr>
        <w:t xml:space="preserve">. </w:t>
      </w:r>
      <w:r w:rsidRPr="00933BBB">
        <w:rPr>
          <w:rFonts w:ascii="Times New Roman" w:hAnsi="Times New Roman"/>
          <w:color w:val="000000" w:themeColor="text1"/>
          <w:spacing w:val="-5"/>
          <w:sz w:val="18"/>
          <w:szCs w:val="18"/>
        </w:rPr>
        <w:t xml:space="preserve">Gli studenti non frequentati sono comunque tenuti a </w:t>
      </w:r>
      <w:r w:rsidRPr="00933BBB">
        <w:rPr>
          <w:rFonts w:ascii="Times New Roman" w:hAnsi="Times New Roman"/>
          <w:sz w:val="18"/>
          <w:szCs w:val="18"/>
        </w:rPr>
        <w:t xml:space="preserve">studiare le parti di monografie, saggi e sentenze dettagliatamente indicate e, a eccezione delle monografie, raccolte nella dispensa che sarà caricata su </w:t>
      </w:r>
      <w:r w:rsidRPr="00933BBB">
        <w:rPr>
          <w:rFonts w:ascii="Times New Roman" w:hAnsi="Times New Roman"/>
          <w:i/>
          <w:sz w:val="18"/>
          <w:szCs w:val="18"/>
        </w:rPr>
        <w:t>Blackboard</w:t>
      </w:r>
      <w:r w:rsidRPr="00933BBB">
        <w:rPr>
          <w:rFonts w:ascii="Times New Roman" w:hAnsi="Times New Roman"/>
          <w:sz w:val="18"/>
          <w:szCs w:val="18"/>
        </w:rPr>
        <w:t>.</w:t>
      </w:r>
    </w:p>
    <w:p w14:paraId="6901E548" w14:textId="77777777" w:rsidR="006F1137" w:rsidRDefault="006F1137" w:rsidP="006F1137">
      <w:pPr>
        <w:ind w:firstLine="284"/>
        <w:rPr>
          <w:rFonts w:ascii="Times New Roman" w:hAnsi="Times New Roman"/>
          <w:sz w:val="18"/>
          <w:szCs w:val="18"/>
        </w:rPr>
      </w:pPr>
    </w:p>
    <w:p w14:paraId="40129F94" w14:textId="014902ED" w:rsidR="00CD2586" w:rsidRPr="006F1137" w:rsidRDefault="009535AD" w:rsidP="006F1137">
      <w:pPr>
        <w:ind w:firstLine="284"/>
        <w:rPr>
          <w:rFonts w:ascii="Times New Roman" w:hAnsi="Times New Roman"/>
          <w:sz w:val="18"/>
          <w:szCs w:val="18"/>
        </w:rPr>
      </w:pPr>
      <w:r>
        <w:rPr>
          <w:rFonts w:ascii="Times New Roman" w:hAnsi="Times New Roman"/>
          <w:szCs w:val="18"/>
        </w:rPr>
        <w:t>Si suggerisce</w:t>
      </w:r>
      <w:r w:rsidR="00CD2586" w:rsidRPr="00844D65">
        <w:rPr>
          <w:rFonts w:ascii="Times New Roman" w:hAnsi="Times New Roman"/>
          <w:szCs w:val="18"/>
        </w:rPr>
        <w:t xml:space="preserve"> l’uso di un </w:t>
      </w:r>
      <w:r w:rsidR="00CD2586" w:rsidRPr="00844D65">
        <w:rPr>
          <w:rFonts w:ascii="Times New Roman" w:hAnsi="Times New Roman"/>
          <w:i/>
          <w:szCs w:val="18"/>
        </w:rPr>
        <w:t xml:space="preserve">Codice penale </w:t>
      </w:r>
      <w:r w:rsidR="00CD2586" w:rsidRPr="00844D65">
        <w:rPr>
          <w:rFonts w:ascii="Times New Roman" w:hAnsi="Times New Roman"/>
          <w:szCs w:val="18"/>
        </w:rPr>
        <w:t>aggiornato, comprensivo delle principali leggi complementari.</w:t>
      </w:r>
      <w:r w:rsidR="00A5358F">
        <w:rPr>
          <w:rFonts w:ascii="Times New Roman" w:hAnsi="Times New Roman"/>
          <w:szCs w:val="18"/>
        </w:rPr>
        <w:t xml:space="preserve"> </w:t>
      </w:r>
      <w:hyperlink r:id="rId14" w:history="1">
        <w:r w:rsidR="00A5358F" w:rsidRPr="00A5358F">
          <w:rPr>
            <w:rStyle w:val="Collegamentoipertestuale"/>
            <w:rFonts w:ascii="Times New Roman" w:hAnsi="Times New Roman"/>
            <w:i/>
            <w:sz w:val="16"/>
            <w:szCs w:val="16"/>
          </w:rPr>
          <w:t>Acquista da VP</w:t>
        </w:r>
      </w:hyperlink>
    </w:p>
    <w:p w14:paraId="2580C3F0" w14:textId="77777777" w:rsidR="00CD2586" w:rsidRPr="00844D65" w:rsidRDefault="00CD2586" w:rsidP="00CD2586">
      <w:pPr>
        <w:pStyle w:val="Testo2"/>
        <w:spacing w:line="240" w:lineRule="exact"/>
        <w:rPr>
          <w:rFonts w:ascii="Times New Roman" w:hAnsi="Times New Roman"/>
          <w:szCs w:val="18"/>
        </w:rPr>
      </w:pPr>
    </w:p>
    <w:p w14:paraId="57E9997D" w14:textId="77777777" w:rsidR="00CD2586" w:rsidRPr="00E03A5B" w:rsidRDefault="00CD2586" w:rsidP="00CD2586">
      <w:pPr>
        <w:spacing w:before="240" w:after="120" w:line="220" w:lineRule="exact"/>
        <w:rPr>
          <w:rFonts w:ascii="Times New Roman" w:hAnsi="Times New Roman"/>
          <w:b/>
          <w:i/>
          <w:sz w:val="18"/>
          <w:szCs w:val="18"/>
        </w:rPr>
      </w:pPr>
      <w:r w:rsidRPr="00E03A5B">
        <w:rPr>
          <w:rFonts w:ascii="Times New Roman" w:hAnsi="Times New Roman"/>
          <w:b/>
          <w:i/>
          <w:sz w:val="18"/>
          <w:szCs w:val="18"/>
        </w:rPr>
        <w:t>DIDATTICA DEL CORSO</w:t>
      </w:r>
    </w:p>
    <w:p w14:paraId="37B23F4E" w14:textId="77777777" w:rsidR="00CD2586" w:rsidRPr="00E03A5B" w:rsidRDefault="00CD2586" w:rsidP="00CD2586">
      <w:pPr>
        <w:ind w:firstLine="284"/>
        <w:rPr>
          <w:rFonts w:ascii="Times New Roman" w:hAnsi="Times New Roman"/>
          <w:szCs w:val="18"/>
        </w:rPr>
      </w:pPr>
      <w:r w:rsidRPr="00C2493E">
        <w:rPr>
          <w:rFonts w:ascii="Times New Roman" w:hAnsi="Times New Roman"/>
          <w:sz w:val="18"/>
          <w:szCs w:val="18"/>
        </w:rPr>
        <w:t>Lezioni frontali. Nello svolgimento delle lezioni il docente proporrà percorsi di “clinica del diritto penale”: verranno cioè discussi in aula atti e documenti relativi a processi penali nei quali si sono dibattute alcune delle questioni affrontate durante il corso. L’analisi di vicende giudiziarie e di precedenti giurisprudenziali verrà svolta anche con l’intervento di avvocati e magistrati.</w:t>
      </w:r>
    </w:p>
    <w:p w14:paraId="4C336695" w14:textId="77777777" w:rsidR="00CD2586" w:rsidRPr="00C2493E" w:rsidRDefault="00CD2586" w:rsidP="00CD2586">
      <w:pPr>
        <w:ind w:firstLine="284"/>
        <w:rPr>
          <w:rFonts w:ascii="Times New Roman" w:hAnsi="Times New Roman"/>
          <w:sz w:val="18"/>
          <w:szCs w:val="18"/>
        </w:rPr>
      </w:pPr>
    </w:p>
    <w:p w14:paraId="6AF33466" w14:textId="77777777" w:rsidR="00CD2586" w:rsidRPr="00E03A5B" w:rsidRDefault="00CD2586" w:rsidP="00CD2586">
      <w:pPr>
        <w:spacing w:before="240" w:after="120" w:line="220" w:lineRule="exact"/>
        <w:rPr>
          <w:rFonts w:ascii="Times New Roman" w:hAnsi="Times New Roman"/>
          <w:b/>
          <w:i/>
          <w:sz w:val="18"/>
          <w:szCs w:val="18"/>
        </w:rPr>
      </w:pPr>
      <w:r w:rsidRPr="00E03A5B">
        <w:rPr>
          <w:rFonts w:ascii="Times New Roman" w:hAnsi="Times New Roman"/>
          <w:b/>
          <w:i/>
          <w:sz w:val="18"/>
          <w:szCs w:val="18"/>
        </w:rPr>
        <w:t>METODO E CRITERI DI VALUTAZIONE</w:t>
      </w:r>
    </w:p>
    <w:p w14:paraId="520BE4BF" w14:textId="5346773B" w:rsidR="009F4C24" w:rsidRPr="009F4C24" w:rsidRDefault="009F4C24" w:rsidP="009F4C24">
      <w:pPr>
        <w:pStyle w:val="Testo2"/>
        <w:numPr>
          <w:ilvl w:val="0"/>
          <w:numId w:val="9"/>
        </w:numPr>
        <w:rPr>
          <w:rFonts w:ascii="Times New Roman" w:hAnsi="Times New Roman"/>
          <w:i/>
          <w:iCs/>
          <w:szCs w:val="18"/>
        </w:rPr>
      </w:pPr>
      <w:r w:rsidRPr="009F4C24">
        <w:rPr>
          <w:rFonts w:ascii="Times New Roman" w:hAnsi="Times New Roman"/>
          <w:i/>
          <w:iCs/>
          <w:szCs w:val="18"/>
        </w:rPr>
        <w:t>Metodo di valutazione</w:t>
      </w:r>
    </w:p>
    <w:p w14:paraId="0F2E17D5" w14:textId="34162EBD" w:rsidR="00CD2586" w:rsidRPr="00E03A5B" w:rsidRDefault="00CD2586" w:rsidP="00CD2586">
      <w:pPr>
        <w:pStyle w:val="Testo2"/>
        <w:rPr>
          <w:rFonts w:ascii="Times New Roman" w:hAnsi="Times New Roman"/>
          <w:szCs w:val="18"/>
        </w:rPr>
      </w:pPr>
      <w:r w:rsidRPr="00E03A5B">
        <w:rPr>
          <w:rFonts w:ascii="Times New Roman" w:hAnsi="Times New Roman"/>
          <w:szCs w:val="18"/>
        </w:rPr>
        <w:t>L’acquisizione delle nozioni indispensabili e la comprensione critica dei problemi è valutata con l’esame finale in forma orale.</w:t>
      </w:r>
    </w:p>
    <w:p w14:paraId="7654F3B5" w14:textId="77777777" w:rsidR="00CD2586" w:rsidRDefault="00CD2586" w:rsidP="00CD2586">
      <w:pPr>
        <w:pStyle w:val="Testo2"/>
        <w:rPr>
          <w:rFonts w:ascii="Times New Roman" w:hAnsi="Times New Roman"/>
          <w:szCs w:val="18"/>
        </w:rPr>
      </w:pPr>
      <w:r w:rsidRPr="00E03A5B">
        <w:rPr>
          <w:rFonts w:ascii="Times New Roman" w:hAnsi="Times New Roman"/>
          <w:szCs w:val="18"/>
        </w:rPr>
        <w:lastRenderedPageBreak/>
        <w:t xml:space="preserve">L’esame verterà sugli istituti e le categorie dell’ordinamento penale, sui principi che lo governano e limitano, nonché sul sistema sanzionatorio e le teorie della pena. Pertanto su questi nunclei tematici verteranno le domande di esame e la relativa valutazione, che sarà operata in trentesimi. </w:t>
      </w:r>
    </w:p>
    <w:p w14:paraId="633E3C37" w14:textId="201B07EC" w:rsidR="009F4C24" w:rsidRPr="009F4C24" w:rsidRDefault="009F4C24" w:rsidP="009F4C24">
      <w:pPr>
        <w:pStyle w:val="Testo2"/>
        <w:numPr>
          <w:ilvl w:val="0"/>
          <w:numId w:val="9"/>
        </w:numPr>
        <w:rPr>
          <w:rFonts w:ascii="Times New Roman" w:hAnsi="Times New Roman"/>
          <w:i/>
          <w:iCs/>
          <w:szCs w:val="18"/>
        </w:rPr>
      </w:pPr>
      <w:r w:rsidRPr="009F4C24">
        <w:rPr>
          <w:rFonts w:ascii="Times New Roman" w:hAnsi="Times New Roman"/>
          <w:i/>
          <w:iCs/>
          <w:szCs w:val="18"/>
        </w:rPr>
        <w:t>Criteri di valutazione</w:t>
      </w:r>
    </w:p>
    <w:p w14:paraId="341662D6" w14:textId="77777777" w:rsidR="00CD2586" w:rsidRPr="00E03A5B" w:rsidRDefault="00CD2586" w:rsidP="00CD2586">
      <w:pPr>
        <w:pStyle w:val="Testo2"/>
        <w:rPr>
          <w:rFonts w:ascii="Times New Roman" w:hAnsi="Times New Roman"/>
          <w:szCs w:val="18"/>
        </w:rPr>
      </w:pPr>
      <w:r w:rsidRPr="00E03A5B">
        <w:rPr>
          <w:rFonts w:ascii="Times New Roman" w:hAnsi="Times New Roman"/>
          <w:szCs w:val="18"/>
        </w:rPr>
        <w:t>Gli studenti</w:t>
      </w:r>
      <w:r w:rsidRPr="00C2493E">
        <w:rPr>
          <w:rFonts w:ascii="Times New Roman" w:hAnsi="Times New Roman"/>
          <w:szCs w:val="18"/>
        </w:rPr>
        <w:t>, frequentanti e non frequentanti,</w:t>
      </w:r>
      <w:r w:rsidRPr="00E03A5B">
        <w:rPr>
          <w:rFonts w:ascii="Times New Roman" w:hAnsi="Times New Roman"/>
          <w:szCs w:val="18"/>
        </w:rPr>
        <w:t xml:space="preserve"> dovranno dimostrare in primo luogo di conoscere principi, categorie e istituiti della parte generale del sistema penale; inoltre, di possedere la capacità di applicare la conoscenza critica delle norme a casi concreti e a vicende particolari. In relazione alla discussione degli esempi svolti in classe, la verifica potrà toccare anche la consapevolezza delle questioni giuridiche più rilevanti poste da singole fattispecie incriminatrici. Ai fini della valutazione concorreranno la correttezza delle conoscenze acquisite, la pertinenza delle risposte e la capacità di argomentazione critica, oltre che l’uso appropriato del registro linguistico specifico.</w:t>
      </w:r>
      <w:r w:rsidRPr="00E03A5B">
        <w:rPr>
          <w:rFonts w:ascii="MS Mincho" w:eastAsia="MS Mincho" w:hAnsi="MS Mincho" w:cs="MS Mincho"/>
          <w:szCs w:val="18"/>
        </w:rPr>
        <w:t> </w:t>
      </w:r>
    </w:p>
    <w:p w14:paraId="59DA7DCA" w14:textId="77777777" w:rsidR="00CD2586" w:rsidRPr="00C2493E" w:rsidRDefault="00CD2586" w:rsidP="00CD2586">
      <w:pPr>
        <w:pStyle w:val="Testo2"/>
        <w:rPr>
          <w:rFonts w:ascii="Times New Roman" w:hAnsi="Times New Roman"/>
          <w:szCs w:val="18"/>
        </w:rPr>
      </w:pPr>
    </w:p>
    <w:p w14:paraId="2E188441" w14:textId="77777777" w:rsidR="00CD2586" w:rsidRPr="00E03A5B" w:rsidRDefault="00CD2586" w:rsidP="00CD2586">
      <w:pPr>
        <w:spacing w:before="240" w:after="120" w:line="220" w:lineRule="exact"/>
        <w:rPr>
          <w:rFonts w:ascii="Times New Roman" w:eastAsia="MS Mincho" w:hAnsi="Times New Roman"/>
          <w:b/>
          <w:i/>
          <w:sz w:val="18"/>
          <w:szCs w:val="18"/>
        </w:rPr>
      </w:pPr>
      <w:r w:rsidRPr="00E03A5B">
        <w:rPr>
          <w:rFonts w:ascii="Times New Roman" w:eastAsia="MS Mincho" w:hAnsi="Times New Roman"/>
          <w:b/>
          <w:i/>
          <w:sz w:val="18"/>
          <w:szCs w:val="18"/>
        </w:rPr>
        <w:t>AVVERTENZE E PREREQUISITI</w:t>
      </w:r>
    </w:p>
    <w:p w14:paraId="00FAEA39" w14:textId="24A2AA8F" w:rsidR="00F4629E" w:rsidRPr="00F4629E" w:rsidRDefault="00F4629E" w:rsidP="00F4629E">
      <w:pPr>
        <w:pStyle w:val="Paragrafoelenco"/>
        <w:numPr>
          <w:ilvl w:val="0"/>
          <w:numId w:val="9"/>
        </w:numPr>
        <w:spacing w:line="220" w:lineRule="exact"/>
        <w:rPr>
          <w:rFonts w:ascii="Times New Roman" w:hAnsi="Times New Roman"/>
          <w:bCs/>
          <w:sz w:val="18"/>
          <w:szCs w:val="18"/>
        </w:rPr>
      </w:pPr>
      <w:r w:rsidRPr="00F4629E">
        <w:rPr>
          <w:rFonts w:ascii="Times New Roman" w:eastAsia="MS Mincho" w:hAnsi="Times New Roman"/>
          <w:bCs/>
          <w:i/>
          <w:sz w:val="18"/>
          <w:szCs w:val="18"/>
        </w:rPr>
        <w:t>Avvertenze</w:t>
      </w:r>
    </w:p>
    <w:p w14:paraId="7D966B3B" w14:textId="186ED82D" w:rsidR="00CD2586" w:rsidRPr="00E03A5B" w:rsidRDefault="00CD2586" w:rsidP="00CD2586">
      <w:pPr>
        <w:spacing w:line="220" w:lineRule="exact"/>
        <w:ind w:firstLine="284"/>
        <w:rPr>
          <w:rFonts w:ascii="Times New Roman" w:hAnsi="Times New Roman"/>
          <w:sz w:val="18"/>
          <w:szCs w:val="18"/>
        </w:rPr>
      </w:pPr>
      <w:r w:rsidRPr="00E03A5B">
        <w:rPr>
          <w:rFonts w:ascii="Times New Roman" w:hAnsi="Times New Roman"/>
          <w:sz w:val="18"/>
          <w:szCs w:val="18"/>
        </w:rPr>
        <w:t xml:space="preserve">La frequenza </w:t>
      </w:r>
      <w:r w:rsidR="00F4629E">
        <w:rPr>
          <w:rFonts w:ascii="Times New Roman" w:hAnsi="Times New Roman"/>
          <w:sz w:val="18"/>
          <w:szCs w:val="18"/>
        </w:rPr>
        <w:t xml:space="preserve">al Corso </w:t>
      </w:r>
      <w:r w:rsidRPr="00E03A5B">
        <w:rPr>
          <w:rFonts w:ascii="Times New Roman" w:hAnsi="Times New Roman"/>
          <w:sz w:val="18"/>
          <w:szCs w:val="18"/>
        </w:rPr>
        <w:t xml:space="preserve">è </w:t>
      </w:r>
      <w:r w:rsidRPr="00E03A5B">
        <w:rPr>
          <w:rFonts w:ascii="Times New Roman" w:hAnsi="Times New Roman"/>
          <w:i/>
          <w:sz w:val="18"/>
          <w:szCs w:val="18"/>
        </w:rPr>
        <w:t>vivissimamente</w:t>
      </w:r>
      <w:r w:rsidRPr="00E03A5B">
        <w:rPr>
          <w:rFonts w:ascii="Times New Roman" w:hAnsi="Times New Roman"/>
          <w:sz w:val="18"/>
          <w:szCs w:val="18"/>
        </w:rPr>
        <w:t xml:space="preserve"> consigliata.</w:t>
      </w:r>
    </w:p>
    <w:p w14:paraId="130D749A" w14:textId="77777777" w:rsidR="00F4629E" w:rsidRDefault="00F4629E" w:rsidP="00F4629E">
      <w:pPr>
        <w:pStyle w:val="Testo2"/>
        <w:spacing w:line="240" w:lineRule="exact"/>
        <w:rPr>
          <w:rFonts w:ascii="Times New Roman" w:hAnsi="Times New Roman"/>
          <w:szCs w:val="18"/>
        </w:rPr>
      </w:pPr>
      <w:r w:rsidRPr="00C2493E">
        <w:rPr>
          <w:rFonts w:ascii="Times New Roman" w:hAnsi="Times New Roman"/>
          <w:szCs w:val="18"/>
        </w:rPr>
        <w:t>Ulteriori informazioni e aggiornamenti potranno essere reperiti nella pagina</w:t>
      </w:r>
      <w:r w:rsidRPr="00C2493E">
        <w:rPr>
          <w:rFonts w:ascii="Times New Roman" w:hAnsi="Times New Roman"/>
          <w:i/>
          <w:szCs w:val="18"/>
        </w:rPr>
        <w:t xml:space="preserve"> web</w:t>
      </w:r>
      <w:r w:rsidRPr="00C2493E">
        <w:rPr>
          <w:rFonts w:ascii="Times New Roman" w:hAnsi="Times New Roman"/>
          <w:szCs w:val="18"/>
        </w:rPr>
        <w:t xml:space="preserve"> del docente e nella sezione </w:t>
      </w:r>
      <w:r w:rsidRPr="00C2493E">
        <w:rPr>
          <w:rFonts w:ascii="Times New Roman" w:hAnsi="Times New Roman"/>
          <w:i/>
          <w:szCs w:val="18"/>
        </w:rPr>
        <w:t>avvisi</w:t>
      </w:r>
      <w:r w:rsidRPr="00C2493E">
        <w:rPr>
          <w:rFonts w:ascii="Times New Roman" w:hAnsi="Times New Roman"/>
          <w:szCs w:val="18"/>
        </w:rPr>
        <w:t xml:space="preserve"> di</w:t>
      </w:r>
      <w:r w:rsidRPr="00F4629E">
        <w:rPr>
          <w:rFonts w:ascii="Times New Roman" w:hAnsi="Times New Roman"/>
          <w:i/>
          <w:iCs/>
          <w:szCs w:val="18"/>
        </w:rPr>
        <w:t xml:space="preserve"> Blackboard</w:t>
      </w:r>
      <w:r w:rsidRPr="00C2493E">
        <w:rPr>
          <w:rFonts w:ascii="Times New Roman" w:hAnsi="Times New Roman"/>
          <w:szCs w:val="18"/>
        </w:rPr>
        <w:t>.</w:t>
      </w:r>
    </w:p>
    <w:p w14:paraId="35451224" w14:textId="5E74067F" w:rsidR="00F4629E" w:rsidRPr="00F4629E" w:rsidRDefault="00F4629E" w:rsidP="00F4629E">
      <w:pPr>
        <w:pStyle w:val="Testo2"/>
        <w:numPr>
          <w:ilvl w:val="0"/>
          <w:numId w:val="9"/>
        </w:numPr>
        <w:spacing w:line="240" w:lineRule="exact"/>
        <w:rPr>
          <w:rFonts w:ascii="Times New Roman" w:hAnsi="Times New Roman"/>
          <w:bCs/>
          <w:szCs w:val="18"/>
        </w:rPr>
      </w:pPr>
      <w:r w:rsidRPr="00F4629E">
        <w:rPr>
          <w:rFonts w:ascii="Times New Roman" w:eastAsia="MS Mincho" w:hAnsi="Times New Roman"/>
          <w:bCs/>
          <w:i/>
          <w:szCs w:val="18"/>
        </w:rPr>
        <w:t>Prerequisiti</w:t>
      </w:r>
    </w:p>
    <w:p w14:paraId="0E9CAA6D" w14:textId="77777777" w:rsidR="00CD2586" w:rsidRPr="00E03A5B" w:rsidRDefault="00CD2586" w:rsidP="00CD2586">
      <w:pPr>
        <w:spacing w:line="220" w:lineRule="exact"/>
        <w:ind w:firstLine="284"/>
        <w:rPr>
          <w:rFonts w:ascii="Times New Roman" w:hAnsi="Times New Roman"/>
          <w:sz w:val="18"/>
          <w:szCs w:val="18"/>
        </w:rPr>
      </w:pPr>
      <w:r w:rsidRPr="00E03A5B">
        <w:rPr>
          <w:rFonts w:ascii="Times New Roman" w:hAnsi="Times New Roman"/>
          <w:sz w:val="18"/>
          <w:szCs w:val="18"/>
        </w:rPr>
        <w:t xml:space="preserve">Non sono richiesti particolari prerequisiti. </w:t>
      </w:r>
      <w:r w:rsidRPr="00C2493E">
        <w:rPr>
          <w:rFonts w:ascii="Times New Roman" w:hAnsi="Times New Roman"/>
          <w:noProof/>
          <w:sz w:val="18"/>
          <w:szCs w:val="18"/>
        </w:rPr>
        <w:t>È tuttavia</w:t>
      </w:r>
      <w:r w:rsidRPr="00E03A5B">
        <w:rPr>
          <w:rFonts w:ascii="Times New Roman" w:hAnsi="Times New Roman"/>
          <w:sz w:val="18"/>
          <w:szCs w:val="18"/>
        </w:rPr>
        <w:t xml:space="preserve"> auspicata una certa disponibilità culturale alla riflessione critica sulla questione criminale, accompagnata da adeguati riferimenti alla teorizzazione filosofica, specie con riguardo alla prima parte del Corso. </w:t>
      </w:r>
    </w:p>
    <w:p w14:paraId="3D7DDDAD" w14:textId="6F67ECE5" w:rsidR="00CD2586" w:rsidRPr="00E03A5B" w:rsidRDefault="00CD2586" w:rsidP="00CD2586">
      <w:pPr>
        <w:spacing w:before="240" w:after="120" w:line="220" w:lineRule="exact"/>
        <w:rPr>
          <w:rFonts w:ascii="Times New Roman" w:eastAsia="MS Mincho" w:hAnsi="Times New Roman"/>
          <w:b/>
          <w:i/>
          <w:sz w:val="18"/>
          <w:szCs w:val="18"/>
        </w:rPr>
      </w:pPr>
      <w:r w:rsidRPr="00E03A5B">
        <w:rPr>
          <w:rFonts w:ascii="Times New Roman" w:eastAsia="MS Mincho" w:hAnsi="Times New Roman"/>
          <w:b/>
          <w:i/>
          <w:sz w:val="18"/>
          <w:szCs w:val="18"/>
        </w:rPr>
        <w:t xml:space="preserve">ORARIO E LUOGO DI RICEVIMENTO </w:t>
      </w:r>
    </w:p>
    <w:p w14:paraId="20AE13BC" w14:textId="77777777" w:rsidR="00CD2586" w:rsidRPr="00E03A5B" w:rsidRDefault="00CD2586" w:rsidP="00CD2586">
      <w:pPr>
        <w:spacing w:line="220" w:lineRule="exact"/>
        <w:ind w:firstLine="284"/>
        <w:rPr>
          <w:rFonts w:ascii="Times New Roman" w:hAnsi="Times New Roman"/>
          <w:sz w:val="18"/>
          <w:szCs w:val="18"/>
        </w:rPr>
      </w:pPr>
      <w:r w:rsidRPr="00E03A5B">
        <w:rPr>
          <w:rFonts w:ascii="Times New Roman" w:hAnsi="Times New Roman"/>
          <w:sz w:val="18"/>
          <w:szCs w:val="18"/>
        </w:rPr>
        <w:t xml:space="preserve">Il </w:t>
      </w:r>
      <w:r w:rsidRPr="00C2493E">
        <w:rPr>
          <w:rFonts w:ascii="Times New Roman" w:hAnsi="Times New Roman"/>
          <w:sz w:val="18"/>
          <w:szCs w:val="18"/>
        </w:rPr>
        <w:t>docente riceve gli</w:t>
      </w:r>
      <w:r w:rsidRPr="00E03A5B">
        <w:rPr>
          <w:rFonts w:ascii="Times New Roman" w:hAnsi="Times New Roman"/>
          <w:sz w:val="18"/>
          <w:szCs w:val="18"/>
        </w:rPr>
        <w:t xml:space="preserve"> studenti </w:t>
      </w:r>
      <w:r w:rsidRPr="00C2493E">
        <w:rPr>
          <w:rFonts w:ascii="Times New Roman" w:hAnsi="Times New Roman"/>
          <w:sz w:val="18"/>
          <w:szCs w:val="18"/>
        </w:rPr>
        <w:t xml:space="preserve">su appuntamento, da richiedere via </w:t>
      </w:r>
      <w:r w:rsidRPr="00F4629E">
        <w:rPr>
          <w:rFonts w:ascii="Times New Roman" w:hAnsi="Times New Roman"/>
          <w:i/>
          <w:iCs/>
          <w:sz w:val="18"/>
          <w:szCs w:val="18"/>
        </w:rPr>
        <w:t>e-mail</w:t>
      </w:r>
      <w:r w:rsidRPr="00C2493E">
        <w:rPr>
          <w:rFonts w:ascii="Times New Roman" w:hAnsi="Times New Roman"/>
          <w:sz w:val="18"/>
          <w:szCs w:val="18"/>
        </w:rPr>
        <w:t xml:space="preserve">, cui seguirà convocazione su piattaforma </w:t>
      </w:r>
      <w:r w:rsidRPr="00C2493E">
        <w:rPr>
          <w:rFonts w:ascii="Times New Roman" w:hAnsi="Times New Roman"/>
          <w:i/>
          <w:iCs/>
          <w:sz w:val="18"/>
          <w:szCs w:val="18"/>
        </w:rPr>
        <w:t>Teams</w:t>
      </w:r>
      <w:r w:rsidRPr="00C2493E">
        <w:rPr>
          <w:rFonts w:ascii="Times New Roman" w:hAnsi="Times New Roman"/>
          <w:sz w:val="18"/>
          <w:szCs w:val="18"/>
        </w:rPr>
        <w:t>, salva comunicazione della possibilità di ricevere gli studenti presso il</w:t>
      </w:r>
      <w:r w:rsidRPr="00E03A5B">
        <w:rPr>
          <w:rFonts w:ascii="Times New Roman" w:hAnsi="Times New Roman"/>
          <w:sz w:val="18"/>
          <w:szCs w:val="18"/>
        </w:rPr>
        <w:t xml:space="preserve"> Dipartimento di Scienze Giuridiche</w:t>
      </w:r>
      <w:r w:rsidRPr="00C2493E">
        <w:rPr>
          <w:rFonts w:ascii="Times New Roman" w:hAnsi="Times New Roman"/>
          <w:sz w:val="18"/>
          <w:szCs w:val="18"/>
        </w:rPr>
        <w:t xml:space="preserve"> (stanza 651) nell’orario che verrà indicato.</w:t>
      </w:r>
    </w:p>
    <w:p w14:paraId="5137DDA0" w14:textId="77777777" w:rsidR="00CD2586" w:rsidRPr="00E03A5B" w:rsidRDefault="00CD2586" w:rsidP="00CD2586">
      <w:pPr>
        <w:pStyle w:val="Testo2"/>
        <w:rPr>
          <w:rFonts w:ascii="Times New Roman" w:hAnsi="Times New Roman"/>
          <w:szCs w:val="18"/>
        </w:rPr>
      </w:pPr>
      <w:r w:rsidRPr="00C2493E">
        <w:rPr>
          <w:rFonts w:ascii="Times New Roman" w:hAnsi="Times New Roman"/>
          <w:szCs w:val="18"/>
        </w:rPr>
        <w:t>Ogni studente è invitato a fare riferimento per aggiornamenti generali alla</w:t>
      </w:r>
      <w:r w:rsidRPr="00E03A5B">
        <w:rPr>
          <w:rFonts w:ascii="Times New Roman" w:hAnsi="Times New Roman"/>
          <w:noProof w:val="0"/>
          <w:szCs w:val="18"/>
        </w:rPr>
        <w:t xml:space="preserve"> pagina personale del docente, consultabile al sito </w:t>
      </w:r>
      <w:hyperlink r:id="rId15" w:history="1">
        <w:r w:rsidRPr="00E03A5B">
          <w:rPr>
            <w:rStyle w:val="Collegamentoipertestuale"/>
            <w:rFonts w:ascii="Times New Roman" w:hAnsi="Times New Roman"/>
            <w:noProof w:val="0"/>
            <w:szCs w:val="18"/>
          </w:rPr>
          <w:t>http://docenti.unicatt.it/</w:t>
        </w:r>
      </w:hyperlink>
      <w:r w:rsidRPr="00E03A5B">
        <w:rPr>
          <w:rStyle w:val="Collegamentoipertestuale"/>
          <w:rFonts w:ascii="Times New Roman" w:hAnsi="Times New Roman"/>
          <w:noProof w:val="0"/>
          <w:szCs w:val="18"/>
        </w:rPr>
        <w:t xml:space="preserve">. </w:t>
      </w:r>
    </w:p>
    <w:p w14:paraId="45B75B8C" w14:textId="77777777" w:rsidR="00CD2586" w:rsidRPr="00CD2586" w:rsidRDefault="00CD2586" w:rsidP="00CD2586">
      <w:pPr>
        <w:pStyle w:val="Titolo3"/>
      </w:pPr>
    </w:p>
    <w:sectPr w:rsidR="00CD2586" w:rsidRPr="00CD2586">
      <w:headerReference w:type="default" r:id="rId16"/>
      <w:footerReference w:type="default" r:id="rId1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D77C" w14:textId="77777777" w:rsidR="0005624B" w:rsidRDefault="0005624B" w:rsidP="0023611C">
      <w:pPr>
        <w:spacing w:line="240" w:lineRule="auto"/>
      </w:pPr>
      <w:r>
        <w:separator/>
      </w:r>
    </w:p>
  </w:endnote>
  <w:endnote w:type="continuationSeparator" w:id="0">
    <w:p w14:paraId="4B3EF12E" w14:textId="77777777" w:rsidR="0005624B" w:rsidRDefault="0005624B" w:rsidP="0023611C">
      <w:pPr>
        <w:spacing w:line="240" w:lineRule="auto"/>
      </w:pPr>
      <w:r>
        <w:continuationSeparator/>
      </w:r>
    </w:p>
  </w:endnote>
  <w:endnote w:type="continuationNotice" w:id="1">
    <w:p w14:paraId="393964A6" w14:textId="77777777" w:rsidR="0005624B" w:rsidRDefault="000562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D46E" w14:textId="77777777" w:rsidR="0023611C" w:rsidRDefault="002361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9D49" w14:textId="77777777" w:rsidR="0005624B" w:rsidRDefault="0005624B" w:rsidP="0023611C">
      <w:pPr>
        <w:spacing w:line="240" w:lineRule="auto"/>
      </w:pPr>
      <w:r>
        <w:separator/>
      </w:r>
    </w:p>
  </w:footnote>
  <w:footnote w:type="continuationSeparator" w:id="0">
    <w:p w14:paraId="0ABD7A06" w14:textId="77777777" w:rsidR="0005624B" w:rsidRDefault="0005624B" w:rsidP="0023611C">
      <w:pPr>
        <w:spacing w:line="240" w:lineRule="auto"/>
      </w:pPr>
      <w:r>
        <w:continuationSeparator/>
      </w:r>
    </w:p>
  </w:footnote>
  <w:footnote w:type="continuationNotice" w:id="1">
    <w:p w14:paraId="4AD746E3" w14:textId="77777777" w:rsidR="0005624B" w:rsidRDefault="0005624B">
      <w:pPr>
        <w:spacing w:line="240" w:lineRule="auto"/>
      </w:pPr>
    </w:p>
  </w:footnote>
  <w:footnote w:id="2">
    <w:p w14:paraId="423E77F9" w14:textId="77777777" w:rsidR="00A5358F" w:rsidRDefault="00A5358F" w:rsidP="00A5358F">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2299FFA5" w14:textId="25B8EBE5" w:rsidR="00A5358F" w:rsidRDefault="00A5358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CBA" w14:textId="77777777" w:rsidR="0023611C" w:rsidRDefault="002361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7A4E"/>
    <w:multiLevelType w:val="hybridMultilevel"/>
    <w:tmpl w:val="9B72118C"/>
    <w:lvl w:ilvl="0" w:tplc="8F0AE234">
      <w:start w:val="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63293"/>
    <w:multiLevelType w:val="hybridMultilevel"/>
    <w:tmpl w:val="8B361E94"/>
    <w:lvl w:ilvl="0" w:tplc="8CF054D2">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F94B0A"/>
    <w:multiLevelType w:val="hybridMultilevel"/>
    <w:tmpl w:val="D194B8E2"/>
    <w:lvl w:ilvl="0" w:tplc="915E31EE">
      <w:start w:val="545"/>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F14D00"/>
    <w:multiLevelType w:val="hybridMultilevel"/>
    <w:tmpl w:val="8228C996"/>
    <w:lvl w:ilvl="0" w:tplc="628626B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A26367"/>
    <w:multiLevelType w:val="hybridMultilevel"/>
    <w:tmpl w:val="B2B08D44"/>
    <w:lvl w:ilvl="0" w:tplc="6D8CF828">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E7778B3"/>
    <w:multiLevelType w:val="hybridMultilevel"/>
    <w:tmpl w:val="91247DDC"/>
    <w:lvl w:ilvl="0" w:tplc="390E5738">
      <w:start w:val="3"/>
      <w:numFmt w:val="bullet"/>
      <w:lvlText w:val="-"/>
      <w:lvlJc w:val="left"/>
      <w:pPr>
        <w:ind w:left="720" w:hanging="360"/>
      </w:pPr>
      <w:rPr>
        <w:rFonts w:ascii="Times" w:eastAsia="Times New Roman" w:hAnsi="Times" w:cs="Times New Roman" w:hint="default"/>
      </w:rPr>
    </w:lvl>
    <w:lvl w:ilvl="1" w:tplc="1D106590">
      <w:start w:val="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D7AE9"/>
    <w:multiLevelType w:val="hybridMultilevel"/>
    <w:tmpl w:val="82AED338"/>
    <w:lvl w:ilvl="0" w:tplc="448035F0">
      <w:start w:val="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0837FD"/>
    <w:multiLevelType w:val="hybridMultilevel"/>
    <w:tmpl w:val="B2749F84"/>
    <w:lvl w:ilvl="0" w:tplc="4EC44E1A">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72B83F7F"/>
    <w:multiLevelType w:val="hybridMultilevel"/>
    <w:tmpl w:val="53F68148"/>
    <w:lvl w:ilvl="0" w:tplc="390E5738">
      <w:start w:val="3"/>
      <w:numFmt w:val="bullet"/>
      <w:lvlText w:val="-"/>
      <w:lvlJc w:val="left"/>
      <w:pPr>
        <w:ind w:left="360" w:hanging="360"/>
      </w:pPr>
      <w:rPr>
        <w:rFonts w:ascii="Times" w:eastAsia="Times New Roman" w:hAnsi="Time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58F4630"/>
    <w:multiLevelType w:val="hybridMultilevel"/>
    <w:tmpl w:val="A31CD4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266692406">
    <w:abstractNumId w:val="9"/>
  </w:num>
  <w:num w:numId="2" w16cid:durableId="1291588733">
    <w:abstractNumId w:val="7"/>
  </w:num>
  <w:num w:numId="3" w16cid:durableId="1445928234">
    <w:abstractNumId w:val="8"/>
  </w:num>
  <w:num w:numId="4" w16cid:durableId="1756437156">
    <w:abstractNumId w:val="0"/>
  </w:num>
  <w:num w:numId="5" w16cid:durableId="2011785029">
    <w:abstractNumId w:val="1"/>
  </w:num>
  <w:num w:numId="6" w16cid:durableId="1654144349">
    <w:abstractNumId w:val="6"/>
  </w:num>
  <w:num w:numId="7" w16cid:durableId="135798612">
    <w:abstractNumId w:val="4"/>
  </w:num>
  <w:num w:numId="8" w16cid:durableId="936594196">
    <w:abstractNumId w:val="3"/>
  </w:num>
  <w:num w:numId="9" w16cid:durableId="1310478226">
    <w:abstractNumId w:val="5"/>
  </w:num>
  <w:num w:numId="10" w16cid:durableId="1214461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B2E"/>
    <w:rsid w:val="00014B4B"/>
    <w:rsid w:val="00025B42"/>
    <w:rsid w:val="000276E2"/>
    <w:rsid w:val="00046E06"/>
    <w:rsid w:val="0005624B"/>
    <w:rsid w:val="00065131"/>
    <w:rsid w:val="0009701F"/>
    <w:rsid w:val="000A63C6"/>
    <w:rsid w:val="000B331E"/>
    <w:rsid w:val="000C4EB7"/>
    <w:rsid w:val="000C721A"/>
    <w:rsid w:val="000D0D6B"/>
    <w:rsid w:val="000D442B"/>
    <w:rsid w:val="00105B29"/>
    <w:rsid w:val="00106B56"/>
    <w:rsid w:val="00107620"/>
    <w:rsid w:val="00127EA7"/>
    <w:rsid w:val="00140115"/>
    <w:rsid w:val="00146B2B"/>
    <w:rsid w:val="0014727C"/>
    <w:rsid w:val="00163DDA"/>
    <w:rsid w:val="00181876"/>
    <w:rsid w:val="001A2957"/>
    <w:rsid w:val="001B46F0"/>
    <w:rsid w:val="001C67C1"/>
    <w:rsid w:val="0023611C"/>
    <w:rsid w:val="00240A37"/>
    <w:rsid w:val="002627A4"/>
    <w:rsid w:val="002A3935"/>
    <w:rsid w:val="002A67B4"/>
    <w:rsid w:val="002C04D2"/>
    <w:rsid w:val="002C2B2B"/>
    <w:rsid w:val="002C5ECA"/>
    <w:rsid w:val="002D7496"/>
    <w:rsid w:val="002F34F6"/>
    <w:rsid w:val="003223B2"/>
    <w:rsid w:val="0033074C"/>
    <w:rsid w:val="00332CAA"/>
    <w:rsid w:val="00343E9A"/>
    <w:rsid w:val="0035496F"/>
    <w:rsid w:val="003B2863"/>
    <w:rsid w:val="00410BE7"/>
    <w:rsid w:val="0043048C"/>
    <w:rsid w:val="00436F67"/>
    <w:rsid w:val="00482B63"/>
    <w:rsid w:val="004846B7"/>
    <w:rsid w:val="004901E2"/>
    <w:rsid w:val="004950D2"/>
    <w:rsid w:val="0049653C"/>
    <w:rsid w:val="00496A87"/>
    <w:rsid w:val="004A063F"/>
    <w:rsid w:val="004B13C2"/>
    <w:rsid w:val="004B63D3"/>
    <w:rsid w:val="004E01E5"/>
    <w:rsid w:val="004E3BE1"/>
    <w:rsid w:val="004E70B9"/>
    <w:rsid w:val="004F5F2B"/>
    <w:rsid w:val="00512DC5"/>
    <w:rsid w:val="00522014"/>
    <w:rsid w:val="00524A76"/>
    <w:rsid w:val="00527590"/>
    <w:rsid w:val="00550CDF"/>
    <w:rsid w:val="0055309B"/>
    <w:rsid w:val="00565BEC"/>
    <w:rsid w:val="00596525"/>
    <w:rsid w:val="005F4403"/>
    <w:rsid w:val="005F685D"/>
    <w:rsid w:val="006234A0"/>
    <w:rsid w:val="00634AE8"/>
    <w:rsid w:val="00640C56"/>
    <w:rsid w:val="00647FB6"/>
    <w:rsid w:val="00652217"/>
    <w:rsid w:val="00676374"/>
    <w:rsid w:val="00687B3A"/>
    <w:rsid w:val="006F1137"/>
    <w:rsid w:val="007016FE"/>
    <w:rsid w:val="007321AF"/>
    <w:rsid w:val="00781FD6"/>
    <w:rsid w:val="00782E02"/>
    <w:rsid w:val="00784718"/>
    <w:rsid w:val="007A2D09"/>
    <w:rsid w:val="007B5808"/>
    <w:rsid w:val="007C6CCC"/>
    <w:rsid w:val="007D0150"/>
    <w:rsid w:val="008014D1"/>
    <w:rsid w:val="00816D8C"/>
    <w:rsid w:val="008172B6"/>
    <w:rsid w:val="008218C8"/>
    <w:rsid w:val="00823F85"/>
    <w:rsid w:val="00844D65"/>
    <w:rsid w:val="008537DB"/>
    <w:rsid w:val="008540D9"/>
    <w:rsid w:val="00872C4C"/>
    <w:rsid w:val="008A527D"/>
    <w:rsid w:val="008A7636"/>
    <w:rsid w:val="008B2DA2"/>
    <w:rsid w:val="008E27CC"/>
    <w:rsid w:val="00906091"/>
    <w:rsid w:val="0091161E"/>
    <w:rsid w:val="009535AD"/>
    <w:rsid w:val="00970A06"/>
    <w:rsid w:val="0097359C"/>
    <w:rsid w:val="009C3148"/>
    <w:rsid w:val="009C4806"/>
    <w:rsid w:val="009E20B3"/>
    <w:rsid w:val="009F4C24"/>
    <w:rsid w:val="00A45B56"/>
    <w:rsid w:val="00A5358F"/>
    <w:rsid w:val="00A625E2"/>
    <w:rsid w:val="00A62E87"/>
    <w:rsid w:val="00A90E42"/>
    <w:rsid w:val="00AA3552"/>
    <w:rsid w:val="00AA5E11"/>
    <w:rsid w:val="00AB2AD6"/>
    <w:rsid w:val="00AC2669"/>
    <w:rsid w:val="00AC4040"/>
    <w:rsid w:val="00AC6229"/>
    <w:rsid w:val="00AD7E58"/>
    <w:rsid w:val="00AE7B2E"/>
    <w:rsid w:val="00B2282A"/>
    <w:rsid w:val="00B275BB"/>
    <w:rsid w:val="00B338FF"/>
    <w:rsid w:val="00B426EB"/>
    <w:rsid w:val="00B446CD"/>
    <w:rsid w:val="00B50AFC"/>
    <w:rsid w:val="00B93DD8"/>
    <w:rsid w:val="00BA5C29"/>
    <w:rsid w:val="00BE2406"/>
    <w:rsid w:val="00C026E2"/>
    <w:rsid w:val="00C04199"/>
    <w:rsid w:val="00C2493E"/>
    <w:rsid w:val="00C30C17"/>
    <w:rsid w:val="00C32A62"/>
    <w:rsid w:val="00C60B14"/>
    <w:rsid w:val="00C65FDB"/>
    <w:rsid w:val="00C708CB"/>
    <w:rsid w:val="00C73727"/>
    <w:rsid w:val="00CA5DFB"/>
    <w:rsid w:val="00CD0172"/>
    <w:rsid w:val="00CD2586"/>
    <w:rsid w:val="00CF4C74"/>
    <w:rsid w:val="00D64462"/>
    <w:rsid w:val="00D8343B"/>
    <w:rsid w:val="00D83EC9"/>
    <w:rsid w:val="00D934D2"/>
    <w:rsid w:val="00D93A73"/>
    <w:rsid w:val="00D940A4"/>
    <w:rsid w:val="00DC324D"/>
    <w:rsid w:val="00DC7FD0"/>
    <w:rsid w:val="00DD6712"/>
    <w:rsid w:val="00DD7C77"/>
    <w:rsid w:val="00E03A5B"/>
    <w:rsid w:val="00E03EC5"/>
    <w:rsid w:val="00E2623B"/>
    <w:rsid w:val="00E60A4A"/>
    <w:rsid w:val="00E753D2"/>
    <w:rsid w:val="00EA4569"/>
    <w:rsid w:val="00EB2CD4"/>
    <w:rsid w:val="00EC5DD8"/>
    <w:rsid w:val="00EC7B6A"/>
    <w:rsid w:val="00ED0076"/>
    <w:rsid w:val="00F1284D"/>
    <w:rsid w:val="00F276CB"/>
    <w:rsid w:val="00F4629E"/>
    <w:rsid w:val="00F623A0"/>
    <w:rsid w:val="00F65754"/>
    <w:rsid w:val="00F754B0"/>
    <w:rsid w:val="00F773EF"/>
    <w:rsid w:val="00F913ED"/>
    <w:rsid w:val="00FC1436"/>
    <w:rsid w:val="00FC31A8"/>
    <w:rsid w:val="00FE2C20"/>
    <w:rsid w:val="00FE5688"/>
    <w:rsid w:val="00FF62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71B49"/>
  <w15:docId w15:val="{D6C97CA9-D01B-864A-9EE9-8021599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708CB"/>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C708CB"/>
    <w:pPr>
      <w:spacing w:after="120"/>
      <w:ind w:left="283"/>
    </w:pPr>
  </w:style>
  <w:style w:type="character" w:styleId="Collegamentoipertestuale">
    <w:name w:val="Hyperlink"/>
    <w:basedOn w:val="Carpredefinitoparagrafo"/>
    <w:uiPriority w:val="99"/>
    <w:unhideWhenUsed/>
    <w:rsid w:val="0055309B"/>
    <w:rPr>
      <w:color w:val="0000FF"/>
      <w:u w:val="single"/>
    </w:rPr>
  </w:style>
  <w:style w:type="paragraph" w:styleId="Testofumetto">
    <w:name w:val="Balloon Text"/>
    <w:basedOn w:val="Normale"/>
    <w:link w:val="TestofumettoCarattere"/>
    <w:rsid w:val="004A063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A063F"/>
    <w:rPr>
      <w:rFonts w:ascii="Lucida Grande" w:hAnsi="Lucida Grande" w:cs="Lucida Grande"/>
      <w:sz w:val="18"/>
      <w:szCs w:val="18"/>
    </w:rPr>
  </w:style>
  <w:style w:type="paragraph" w:styleId="Paragrafoelenco">
    <w:name w:val="List Paragraph"/>
    <w:basedOn w:val="Normale"/>
    <w:uiPriority w:val="34"/>
    <w:qFormat/>
    <w:rsid w:val="00527590"/>
    <w:pPr>
      <w:ind w:left="720"/>
      <w:contextualSpacing/>
    </w:pPr>
  </w:style>
  <w:style w:type="paragraph" w:styleId="Testonotaapidipagina">
    <w:name w:val="footnote text"/>
    <w:basedOn w:val="Normale"/>
    <w:link w:val="TestonotaapidipaginaCarattere"/>
    <w:unhideWhenUsed/>
    <w:rsid w:val="0023611C"/>
    <w:pPr>
      <w:spacing w:line="240" w:lineRule="auto"/>
    </w:pPr>
  </w:style>
  <w:style w:type="character" w:customStyle="1" w:styleId="TestonotaapidipaginaCarattere">
    <w:name w:val="Testo nota a piè di pagina Carattere"/>
    <w:basedOn w:val="Carpredefinitoparagrafo"/>
    <w:link w:val="Testonotaapidipagina"/>
    <w:rsid w:val="0023611C"/>
    <w:rPr>
      <w:rFonts w:ascii="Times" w:hAnsi="Times"/>
    </w:rPr>
  </w:style>
  <w:style w:type="character" w:styleId="Rimandonotaapidipagina">
    <w:name w:val="footnote reference"/>
    <w:basedOn w:val="Carpredefinitoparagrafo"/>
    <w:semiHidden/>
    <w:unhideWhenUsed/>
    <w:rsid w:val="0023611C"/>
    <w:rPr>
      <w:vertAlign w:val="superscript"/>
    </w:rPr>
  </w:style>
  <w:style w:type="paragraph" w:styleId="Intestazione">
    <w:name w:val="header"/>
    <w:basedOn w:val="Normale"/>
    <w:link w:val="IntestazioneCarattere"/>
    <w:unhideWhenUsed/>
    <w:rsid w:val="0023611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3611C"/>
    <w:rPr>
      <w:rFonts w:ascii="Times" w:hAnsi="Times"/>
    </w:rPr>
  </w:style>
  <w:style w:type="paragraph" w:styleId="Pidipagina">
    <w:name w:val="footer"/>
    <w:basedOn w:val="Normale"/>
    <w:link w:val="PidipaginaCarattere"/>
    <w:unhideWhenUsed/>
    <w:rsid w:val="0023611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3611C"/>
    <w:rPr>
      <w:rFonts w:ascii="Times" w:hAnsi="Times"/>
    </w:rPr>
  </w:style>
  <w:style w:type="character" w:styleId="Collegamentovisitato">
    <w:name w:val="FollowedHyperlink"/>
    <w:basedOn w:val="Carpredefinitoparagrafo"/>
    <w:semiHidden/>
    <w:unhideWhenUsed/>
    <w:rsid w:val="0023611C"/>
    <w:rPr>
      <w:color w:val="800080" w:themeColor="followedHyperlink"/>
      <w:u w:val="single"/>
    </w:rPr>
  </w:style>
  <w:style w:type="paragraph" w:styleId="Revisione">
    <w:name w:val="Revision"/>
    <w:hidden/>
    <w:uiPriority w:val="99"/>
    <w:semiHidden/>
    <w:rsid w:val="007C6CC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159">
      <w:bodyDiv w:val="1"/>
      <w:marLeft w:val="0"/>
      <w:marRight w:val="0"/>
      <w:marTop w:val="0"/>
      <w:marBottom w:val="0"/>
      <w:divBdr>
        <w:top w:val="none" w:sz="0" w:space="0" w:color="auto"/>
        <w:left w:val="none" w:sz="0" w:space="0" w:color="auto"/>
        <w:bottom w:val="none" w:sz="0" w:space="0" w:color="auto"/>
        <w:right w:val="none" w:sz="0" w:space="0" w:color="auto"/>
      </w:divBdr>
    </w:div>
    <w:div w:id="19170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emilio-dolcini-giorgio-marinucci-gian-luigi-gatta/manuale-di-diritto-penale-parte-generale-9788828839224-71136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francesco-palazzo/corso-di-diritto-penale-parte-generale-9788892138278-694388.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domenico-pulitano/diritto-penale-9788892138223-694387.html" TargetMode="External"/><Relationship Id="rId5" Type="http://schemas.openxmlformats.org/officeDocument/2006/relationships/numbering" Target="numbering.xml"/><Relationship Id="rId15" Type="http://schemas.openxmlformats.org/officeDocument/2006/relationships/hyperlink" Target="http://docenti.unicatt.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codice-penale-e-leggi-complementari-settembre-2022-ediz-minor-9788836009121-71256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F2D5D-92AA-4711-89D8-DEAE49DC6892}">
  <ds:schemaRefs>
    <ds:schemaRef ds:uri="http://schemas.openxmlformats.org/officeDocument/2006/bibliography"/>
  </ds:schemaRefs>
</ds:datastoreItem>
</file>

<file path=customXml/itemProps2.xml><?xml version="1.0" encoding="utf-8"?>
<ds:datastoreItem xmlns:ds="http://schemas.openxmlformats.org/officeDocument/2006/customXml" ds:itemID="{DB4AF288-35E1-4692-A2F9-F486299E05D8}">
  <ds:schemaRefs>
    <ds:schemaRef ds:uri="http://schemas.microsoft.com/sharepoint/v3/contenttype/forms"/>
  </ds:schemaRefs>
</ds:datastoreItem>
</file>

<file path=customXml/itemProps3.xml><?xml version="1.0" encoding="utf-8"?>
<ds:datastoreItem xmlns:ds="http://schemas.openxmlformats.org/officeDocument/2006/customXml" ds:itemID="{1A873E77-9995-48CC-85E7-7319CE677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F5928-3B98-4233-9AA4-1C3BAC2D7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149</TotalTime>
  <Pages>5</Pages>
  <Words>1696</Words>
  <Characters>9668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Bertelloni Priscilla (priscilla.bertelloni)</cp:lastModifiedBy>
  <cp:revision>40</cp:revision>
  <cp:lastPrinted>2008-06-20T10:08:00Z</cp:lastPrinted>
  <dcterms:created xsi:type="dcterms:W3CDTF">2020-05-11T17:14:00Z</dcterms:created>
  <dcterms:modified xsi:type="dcterms:W3CDTF">2023-05-15T05:31:00Z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