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2E28A" w14:textId="651D998D" w:rsidR="00837F3C" w:rsidRPr="002A1CD0" w:rsidRDefault="00D170BB" w:rsidP="00837F3C">
      <w:pPr>
        <w:pStyle w:val="Titolo1"/>
        <w:rPr>
          <w:rFonts w:ascii="Times New Roman" w:hAnsi="Times New Roman"/>
          <w:sz w:val="24"/>
          <w:szCs w:val="24"/>
        </w:rPr>
      </w:pPr>
      <w:r w:rsidRPr="002A1CD0">
        <w:rPr>
          <w:rFonts w:ascii="Times New Roman" w:hAnsi="Times New Roman"/>
          <w:sz w:val="24"/>
          <w:szCs w:val="24"/>
        </w:rPr>
        <w:t>DIRITTO AMMINISTRATIVO II</w:t>
      </w:r>
    </w:p>
    <w:p w14:paraId="623997B4" w14:textId="68867FCE" w:rsidR="00837F3C" w:rsidRPr="002A1CD0" w:rsidRDefault="003A7911" w:rsidP="00837F3C">
      <w:pPr>
        <w:pStyle w:val="Titolo2"/>
        <w:rPr>
          <w:rFonts w:ascii="Times New Roman" w:hAnsi="Times New Roman"/>
          <w:sz w:val="24"/>
          <w:szCs w:val="24"/>
        </w:rPr>
      </w:pPr>
      <w:r w:rsidRPr="002A1CD0">
        <w:rPr>
          <w:rFonts w:ascii="Times New Roman" w:hAnsi="Times New Roman"/>
          <w:sz w:val="24"/>
          <w:szCs w:val="24"/>
        </w:rPr>
        <w:t>Prof</w:t>
      </w:r>
      <w:bookmarkStart w:id="0" w:name="_GoBack"/>
      <w:bookmarkEnd w:id="0"/>
      <w:r w:rsidRPr="002A1CD0">
        <w:rPr>
          <w:rFonts w:ascii="Times New Roman" w:hAnsi="Times New Roman"/>
          <w:sz w:val="24"/>
          <w:szCs w:val="24"/>
        </w:rPr>
        <w:t xml:space="preserve">. </w:t>
      </w:r>
      <w:r w:rsidR="005677F0" w:rsidRPr="002A1CD0">
        <w:rPr>
          <w:rFonts w:ascii="Times New Roman" w:hAnsi="Times New Roman"/>
          <w:sz w:val="24"/>
          <w:szCs w:val="24"/>
        </w:rPr>
        <w:t>Giu</w:t>
      </w:r>
      <w:r w:rsidR="002A1CD0">
        <w:rPr>
          <w:rFonts w:ascii="Times New Roman" w:hAnsi="Times New Roman"/>
          <w:sz w:val="24"/>
          <w:szCs w:val="24"/>
        </w:rPr>
        <w:t xml:space="preserve">seppe Manfredi </w:t>
      </w:r>
    </w:p>
    <w:p w14:paraId="33C1E35C" w14:textId="77777777" w:rsidR="00837F3C" w:rsidRPr="002A1CD0" w:rsidRDefault="00837F3C" w:rsidP="00837F3C">
      <w:pPr>
        <w:spacing w:before="240" w:after="120"/>
        <w:rPr>
          <w:b/>
          <w:i/>
          <w:sz w:val="24"/>
        </w:rPr>
      </w:pPr>
      <w:r w:rsidRPr="002A1CD0">
        <w:rPr>
          <w:b/>
          <w:i/>
          <w:sz w:val="24"/>
        </w:rPr>
        <w:t>OBIETTIVI DEL CORSO E RI</w:t>
      </w:r>
      <w:r w:rsidR="00ED6293" w:rsidRPr="002A1CD0">
        <w:rPr>
          <w:b/>
          <w:i/>
          <w:sz w:val="24"/>
        </w:rPr>
        <w:t>SULTATI DI APPRENDIMENTO ATTESI</w:t>
      </w:r>
    </w:p>
    <w:p w14:paraId="6E4FEB50" w14:textId="77777777" w:rsidR="00F9297E" w:rsidRPr="002A1CD0" w:rsidRDefault="00ED6293" w:rsidP="00ED6293">
      <w:pPr>
        <w:rPr>
          <w:sz w:val="24"/>
        </w:rPr>
      </w:pPr>
      <w:r w:rsidRPr="002A1CD0">
        <w:rPr>
          <w:sz w:val="24"/>
        </w:rPr>
        <w:t xml:space="preserve">Il corso si propone di illustrare i caratteri peculiari del sistema italiano di giustizia amministrativa, anche alla luce del </w:t>
      </w:r>
      <w:r w:rsidR="00E13053" w:rsidRPr="002A1CD0">
        <w:rPr>
          <w:sz w:val="24"/>
        </w:rPr>
        <w:t xml:space="preserve">Codice </w:t>
      </w:r>
      <w:r w:rsidRPr="002A1CD0">
        <w:rPr>
          <w:sz w:val="24"/>
        </w:rPr>
        <w:t>del processo amministrativo, in correlazione con le differenti posizioni soggettive tutelabili, con particolare attenzione all’analisi della tutela offerta al cittadino nel processo amministrativo, nonché alle ragioni sostanziali sottese alla particolarità di tale processo rispetto a quello civile</w:t>
      </w:r>
      <w:r w:rsidR="00916B10" w:rsidRPr="002A1CD0">
        <w:rPr>
          <w:sz w:val="24"/>
        </w:rPr>
        <w:t xml:space="preserve">. </w:t>
      </w:r>
    </w:p>
    <w:p w14:paraId="33DDD9EA" w14:textId="4A13A28E" w:rsidR="00916B10" w:rsidRPr="002A1CD0" w:rsidRDefault="00916B10" w:rsidP="00ED6293">
      <w:pPr>
        <w:rPr>
          <w:sz w:val="24"/>
        </w:rPr>
      </w:pPr>
      <w:r w:rsidRPr="002A1CD0">
        <w:rPr>
          <w:rFonts w:eastAsia="MS Mincho"/>
          <w:sz w:val="24"/>
        </w:rPr>
        <w:t xml:space="preserve">Al termine del corso lo studente </w:t>
      </w:r>
      <w:r w:rsidR="00F9297E" w:rsidRPr="002A1CD0">
        <w:rPr>
          <w:rFonts w:eastAsia="MS Mincho"/>
          <w:sz w:val="24"/>
        </w:rPr>
        <w:t xml:space="preserve">avrà </w:t>
      </w:r>
      <w:r w:rsidRPr="002A1CD0">
        <w:rPr>
          <w:rFonts w:eastAsia="MS Mincho"/>
          <w:sz w:val="24"/>
        </w:rPr>
        <w:t xml:space="preserve">padronanza </w:t>
      </w:r>
      <w:r w:rsidR="001D3B40" w:rsidRPr="002A1CD0">
        <w:rPr>
          <w:rFonts w:eastAsia="MS Mincho"/>
          <w:sz w:val="24"/>
        </w:rPr>
        <w:t xml:space="preserve">della </w:t>
      </w:r>
      <w:r w:rsidR="00AC45F8" w:rsidRPr="002A1CD0">
        <w:rPr>
          <w:rFonts w:eastAsia="MS Mincho"/>
          <w:sz w:val="24"/>
        </w:rPr>
        <w:t xml:space="preserve">struttura del processo amministrativo e </w:t>
      </w:r>
      <w:r w:rsidRPr="002A1CD0">
        <w:rPr>
          <w:rFonts w:eastAsia="MS Mincho"/>
          <w:sz w:val="24"/>
        </w:rPr>
        <w:t xml:space="preserve">degli </w:t>
      </w:r>
      <w:r w:rsidR="009A49D4" w:rsidRPr="002A1CD0">
        <w:rPr>
          <w:rFonts w:eastAsia="MS Mincho"/>
          <w:sz w:val="24"/>
        </w:rPr>
        <w:t xml:space="preserve">altri </w:t>
      </w:r>
      <w:r w:rsidRPr="002A1CD0">
        <w:rPr>
          <w:rFonts w:eastAsia="MS Mincho"/>
          <w:sz w:val="24"/>
        </w:rPr>
        <w:t>strumenti per la tutela nei confronti delle pubbliche amministrazion</w:t>
      </w:r>
      <w:r w:rsidR="00356CD6" w:rsidRPr="002A1CD0">
        <w:rPr>
          <w:rFonts w:eastAsia="MS Mincho"/>
          <w:sz w:val="24"/>
        </w:rPr>
        <w:t>i</w:t>
      </w:r>
      <w:r w:rsidR="009A49D4" w:rsidRPr="002A1CD0">
        <w:rPr>
          <w:rFonts w:eastAsia="MS Mincho"/>
          <w:sz w:val="24"/>
        </w:rPr>
        <w:t xml:space="preserve"> previsti dall’ordinamento</w:t>
      </w:r>
      <w:r w:rsidR="00AC45F8" w:rsidRPr="002A1CD0">
        <w:rPr>
          <w:rFonts w:eastAsia="MS Mincho"/>
          <w:sz w:val="24"/>
        </w:rPr>
        <w:t xml:space="preserve">, nonché </w:t>
      </w:r>
      <w:r w:rsidRPr="002A1CD0">
        <w:rPr>
          <w:rFonts w:eastAsia="MS Mincho"/>
          <w:sz w:val="24"/>
        </w:rPr>
        <w:t>consapevolezza dei principali problemi che si connettono</w:t>
      </w:r>
      <w:r w:rsidR="006A5F0F" w:rsidRPr="002A1CD0">
        <w:rPr>
          <w:rFonts w:eastAsia="MS Mincho"/>
          <w:sz w:val="24"/>
        </w:rPr>
        <w:t xml:space="preserve"> alla loro applicazione</w:t>
      </w:r>
      <w:r w:rsidRPr="002A1CD0">
        <w:rPr>
          <w:rFonts w:eastAsia="MS Mincho"/>
          <w:sz w:val="24"/>
        </w:rPr>
        <w:t>.</w:t>
      </w:r>
    </w:p>
    <w:p w14:paraId="0919786F" w14:textId="6F2A25A4" w:rsidR="00837F3C" w:rsidRPr="002A1CD0" w:rsidRDefault="00F9297E" w:rsidP="00837F3C">
      <w:pPr>
        <w:rPr>
          <w:sz w:val="24"/>
        </w:rPr>
      </w:pPr>
      <w:r w:rsidRPr="002A1CD0">
        <w:rPr>
          <w:sz w:val="24"/>
        </w:rPr>
        <w:t>Lo studente sarà pertanto in grado di orientarsi tra gli strumenti di tutela offerti dalla giustizia amministrativa.</w:t>
      </w:r>
    </w:p>
    <w:p w14:paraId="7ED278C9" w14:textId="77777777" w:rsidR="00F9297E" w:rsidRPr="002A1CD0" w:rsidRDefault="00F9297E" w:rsidP="00837F3C">
      <w:pPr>
        <w:rPr>
          <w:sz w:val="24"/>
        </w:rPr>
      </w:pPr>
    </w:p>
    <w:p w14:paraId="312DF658" w14:textId="77777777" w:rsidR="00837F3C" w:rsidRPr="002A1CD0" w:rsidRDefault="00837F3C" w:rsidP="00837F3C">
      <w:pPr>
        <w:spacing w:before="240" w:after="120"/>
        <w:rPr>
          <w:b/>
          <w:i/>
          <w:sz w:val="24"/>
        </w:rPr>
      </w:pPr>
      <w:r w:rsidRPr="002A1CD0">
        <w:rPr>
          <w:b/>
          <w:i/>
          <w:sz w:val="24"/>
        </w:rPr>
        <w:t>PROGRAMMA DEL CORSO</w:t>
      </w:r>
    </w:p>
    <w:p w14:paraId="4B505467" w14:textId="1FBBBD0A" w:rsidR="00ED6293" w:rsidRPr="002A1CD0" w:rsidRDefault="00ED6293" w:rsidP="00ED6293">
      <w:pPr>
        <w:rPr>
          <w:sz w:val="24"/>
        </w:rPr>
      </w:pPr>
      <w:r w:rsidRPr="002A1CD0">
        <w:rPr>
          <w:sz w:val="24"/>
        </w:rPr>
        <w:t xml:space="preserve">Le origini del sistema di giustizia amministrativa in Italia. I principi costituzionali sulla giustizia amministrativa. L’interesse legittimo nel sistema di giustizia amministrativa. Il riparto di giurisdizione fra giudice ordinario e giudice amministrativo. Il </w:t>
      </w:r>
      <w:r w:rsidR="00E13053" w:rsidRPr="002A1CD0">
        <w:rPr>
          <w:sz w:val="24"/>
        </w:rPr>
        <w:t>C</w:t>
      </w:r>
      <w:r w:rsidRPr="002A1CD0">
        <w:rPr>
          <w:sz w:val="24"/>
        </w:rPr>
        <w:t>odice del processo amministrativo e il diritto processuale amministrativo. Giurisdizione di legittimità, giurisdizione di merito</w:t>
      </w:r>
      <w:r w:rsidR="00E13053" w:rsidRPr="002A1CD0">
        <w:rPr>
          <w:sz w:val="24"/>
        </w:rPr>
        <w:t xml:space="preserve"> e</w:t>
      </w:r>
      <w:r w:rsidRPr="002A1CD0">
        <w:rPr>
          <w:sz w:val="24"/>
        </w:rPr>
        <w:t xml:space="preserve"> giurisdizione esclusiva. Le azioni nel processo amministrativo. L’oggetto, le parti</w:t>
      </w:r>
      <w:r w:rsidR="00E13053" w:rsidRPr="002A1CD0">
        <w:rPr>
          <w:sz w:val="24"/>
        </w:rPr>
        <w:t xml:space="preserve"> e</w:t>
      </w:r>
      <w:r w:rsidRPr="002A1CD0">
        <w:rPr>
          <w:sz w:val="24"/>
        </w:rPr>
        <w:t xml:space="preserve"> la procedura. La tutela cautelare nel processo amministrativo. I riti speciali nel processo amministrativo. L’appello </w:t>
      </w:r>
      <w:r w:rsidR="00E13053" w:rsidRPr="002A1CD0">
        <w:rPr>
          <w:sz w:val="24"/>
        </w:rPr>
        <w:t>e gli altri mezzi di</w:t>
      </w:r>
      <w:r w:rsidRPr="002A1CD0">
        <w:rPr>
          <w:sz w:val="24"/>
        </w:rPr>
        <w:t xml:space="preserve"> </w:t>
      </w:r>
      <w:r w:rsidR="00E13053" w:rsidRPr="002A1CD0">
        <w:rPr>
          <w:sz w:val="24"/>
        </w:rPr>
        <w:t>impugnazione</w:t>
      </w:r>
      <w:r w:rsidRPr="002A1CD0">
        <w:rPr>
          <w:sz w:val="24"/>
        </w:rPr>
        <w:t xml:space="preserve">. Il giudicato </w:t>
      </w:r>
      <w:r w:rsidR="007A5FE4" w:rsidRPr="002A1CD0">
        <w:rPr>
          <w:sz w:val="24"/>
        </w:rPr>
        <w:t xml:space="preserve">amministrativo </w:t>
      </w:r>
      <w:r w:rsidRPr="002A1CD0">
        <w:rPr>
          <w:sz w:val="24"/>
        </w:rPr>
        <w:t xml:space="preserve">e </w:t>
      </w:r>
      <w:r w:rsidR="007A5FE4" w:rsidRPr="002A1CD0">
        <w:rPr>
          <w:sz w:val="24"/>
        </w:rPr>
        <w:t>l’esecuzione della sentenza</w:t>
      </w:r>
      <w:r w:rsidRPr="002A1CD0">
        <w:rPr>
          <w:sz w:val="24"/>
        </w:rPr>
        <w:t xml:space="preserve">. Il giudizio risarcitorio. Il processo amministrativo telematico (PAT) e il </w:t>
      </w:r>
      <w:r w:rsidR="00ED4F8B" w:rsidRPr="002A1CD0">
        <w:rPr>
          <w:sz w:val="24"/>
        </w:rPr>
        <w:t>C</w:t>
      </w:r>
      <w:r w:rsidRPr="002A1CD0">
        <w:rPr>
          <w:sz w:val="24"/>
        </w:rPr>
        <w:t>odice dell’amministrazione digitale (CAD) fra normativa tecnica e modifiche di rito</w:t>
      </w:r>
      <w:r w:rsidR="00611CE2" w:rsidRPr="002A1CD0">
        <w:rPr>
          <w:sz w:val="24"/>
        </w:rPr>
        <w:t xml:space="preserve">. </w:t>
      </w:r>
      <w:r w:rsidRPr="002A1CD0">
        <w:rPr>
          <w:sz w:val="24"/>
        </w:rPr>
        <w:t>I poteri del giudice ordinario</w:t>
      </w:r>
      <w:r w:rsidR="009A49D4" w:rsidRPr="002A1CD0">
        <w:rPr>
          <w:sz w:val="24"/>
        </w:rPr>
        <w:t xml:space="preserve"> nei confronti della pubblica amministrazione</w:t>
      </w:r>
      <w:r w:rsidRPr="002A1CD0">
        <w:rPr>
          <w:sz w:val="24"/>
        </w:rPr>
        <w:t>. I riti speciali innanzi al giudice ordinario. La disciplina dei ricorsi amministrativi.</w:t>
      </w:r>
    </w:p>
    <w:p w14:paraId="63C2C35D" w14:textId="77777777" w:rsidR="00837F3C" w:rsidRPr="002A1CD0" w:rsidRDefault="00837F3C" w:rsidP="00837F3C">
      <w:pPr>
        <w:rPr>
          <w:sz w:val="24"/>
        </w:rPr>
      </w:pPr>
    </w:p>
    <w:p w14:paraId="41CDBFB8" w14:textId="35BF7E15" w:rsidR="00837F3C" w:rsidRPr="002A1CD0" w:rsidRDefault="00837F3C" w:rsidP="00837F3C">
      <w:pPr>
        <w:spacing w:before="240" w:after="120"/>
        <w:rPr>
          <w:b/>
          <w:i/>
          <w:sz w:val="24"/>
        </w:rPr>
      </w:pPr>
      <w:r w:rsidRPr="002A1CD0">
        <w:rPr>
          <w:b/>
          <w:i/>
          <w:sz w:val="24"/>
        </w:rPr>
        <w:lastRenderedPageBreak/>
        <w:t>BIBLIOGRAFIA</w:t>
      </w:r>
    </w:p>
    <w:p w14:paraId="0B637321" w14:textId="23267516" w:rsidR="00ED6293" w:rsidRPr="002A1CD0" w:rsidRDefault="00ED6293" w:rsidP="00276861">
      <w:pPr>
        <w:ind w:left="284" w:hanging="284"/>
        <w:rPr>
          <w:sz w:val="24"/>
        </w:rPr>
      </w:pPr>
      <w:r w:rsidRPr="002A1CD0">
        <w:rPr>
          <w:smallCaps/>
          <w:spacing w:val="-5"/>
          <w:sz w:val="24"/>
        </w:rPr>
        <w:t>A. Travi,</w:t>
      </w:r>
      <w:r w:rsidRPr="002A1CD0">
        <w:rPr>
          <w:i/>
          <w:spacing w:val="-5"/>
          <w:sz w:val="24"/>
        </w:rPr>
        <w:t xml:space="preserve"> Lezioni di giustizia amministrativa,</w:t>
      </w:r>
      <w:r w:rsidRPr="002A1CD0">
        <w:rPr>
          <w:spacing w:val="-5"/>
          <w:sz w:val="24"/>
        </w:rPr>
        <w:t xml:space="preserve"> Giappichelli, Torino, ultima edizione disponibile.</w:t>
      </w:r>
      <w:r w:rsidR="003455AA" w:rsidRPr="002A1CD0">
        <w:rPr>
          <w:spacing w:val="-5"/>
          <w:sz w:val="24"/>
        </w:rPr>
        <w:t xml:space="preserve"> </w:t>
      </w:r>
      <w:r w:rsidR="00E13053" w:rsidRPr="002A1CD0">
        <w:rPr>
          <w:sz w:val="24"/>
        </w:rPr>
        <w:t xml:space="preserve">È </w:t>
      </w:r>
      <w:r w:rsidRPr="002A1CD0">
        <w:rPr>
          <w:sz w:val="24"/>
        </w:rPr>
        <w:t>inoltre indispensabile la conoscenza della Costituzione, nonché delle leggi sulla tutela giurisdizionale nei confronti della pubblica amministrazione.</w:t>
      </w:r>
    </w:p>
    <w:p w14:paraId="014462E1" w14:textId="77777777" w:rsidR="00837F3C" w:rsidRPr="002A1CD0" w:rsidRDefault="00837F3C" w:rsidP="00837F3C">
      <w:pPr>
        <w:spacing w:before="240" w:after="120" w:line="220" w:lineRule="exact"/>
        <w:rPr>
          <w:b/>
          <w:i/>
          <w:sz w:val="24"/>
        </w:rPr>
      </w:pPr>
      <w:r w:rsidRPr="002A1CD0">
        <w:rPr>
          <w:b/>
          <w:i/>
          <w:sz w:val="24"/>
        </w:rPr>
        <w:t xml:space="preserve">DIDATTICA DEL CORSO </w:t>
      </w:r>
    </w:p>
    <w:p w14:paraId="3791F375" w14:textId="59B2762A" w:rsidR="00ED6293" w:rsidRPr="002A1CD0" w:rsidRDefault="00F9297E" w:rsidP="00ED6293">
      <w:pPr>
        <w:pStyle w:val="Testo2"/>
        <w:ind w:firstLine="0"/>
        <w:rPr>
          <w:rFonts w:ascii="Times New Roman" w:hAnsi="Times New Roman"/>
          <w:sz w:val="24"/>
          <w:szCs w:val="24"/>
        </w:rPr>
      </w:pPr>
      <w:r w:rsidRPr="002A1CD0">
        <w:rPr>
          <w:rFonts w:ascii="Times New Roman" w:hAnsi="Times New Roman"/>
          <w:sz w:val="24"/>
          <w:szCs w:val="24"/>
        </w:rPr>
        <w:t>Il corso si svolgerà tramite l</w:t>
      </w:r>
      <w:r w:rsidR="00901B65" w:rsidRPr="002A1CD0">
        <w:rPr>
          <w:rFonts w:ascii="Times New Roman" w:hAnsi="Times New Roman"/>
          <w:sz w:val="24"/>
          <w:szCs w:val="24"/>
        </w:rPr>
        <w:t xml:space="preserve">ezioni </w:t>
      </w:r>
      <w:r w:rsidRPr="002A1CD0">
        <w:rPr>
          <w:rFonts w:ascii="Times New Roman" w:hAnsi="Times New Roman"/>
          <w:sz w:val="24"/>
          <w:szCs w:val="24"/>
        </w:rPr>
        <w:t xml:space="preserve">frontali. La frequenza, pur non obbligatoria, è vivamente consigliata. </w:t>
      </w:r>
    </w:p>
    <w:p w14:paraId="75359F4D" w14:textId="77777777" w:rsidR="00837F3C" w:rsidRPr="002A1CD0" w:rsidRDefault="00837F3C" w:rsidP="00837F3C">
      <w:pPr>
        <w:spacing w:before="240" w:after="120" w:line="220" w:lineRule="exact"/>
        <w:rPr>
          <w:b/>
          <w:i/>
          <w:sz w:val="24"/>
        </w:rPr>
      </w:pPr>
      <w:r w:rsidRPr="002A1CD0">
        <w:rPr>
          <w:b/>
          <w:i/>
          <w:sz w:val="24"/>
        </w:rPr>
        <w:t>METODO E CRITERI DI VALUTAZIONE</w:t>
      </w:r>
    </w:p>
    <w:p w14:paraId="252D4370" w14:textId="5F1C25E1" w:rsidR="00BF6DF6" w:rsidRPr="002A1CD0" w:rsidRDefault="00BF6DF6" w:rsidP="00BF6DF6">
      <w:pPr>
        <w:pStyle w:val="Testo2"/>
        <w:ind w:firstLine="0"/>
        <w:rPr>
          <w:rFonts w:ascii="Times New Roman" w:hAnsi="Times New Roman"/>
          <w:sz w:val="24"/>
          <w:szCs w:val="24"/>
        </w:rPr>
      </w:pPr>
      <w:r w:rsidRPr="002A1CD0">
        <w:rPr>
          <w:rFonts w:ascii="Times New Roman" w:hAnsi="Times New Roman"/>
          <w:sz w:val="24"/>
          <w:szCs w:val="24"/>
        </w:rPr>
        <w:t>Esame oral</w:t>
      </w:r>
      <w:r w:rsidR="00E0191E" w:rsidRPr="002A1CD0">
        <w:rPr>
          <w:rFonts w:ascii="Times New Roman" w:hAnsi="Times New Roman"/>
          <w:sz w:val="24"/>
          <w:szCs w:val="24"/>
        </w:rPr>
        <w:t>e sull’intero programma d’esame</w:t>
      </w:r>
      <w:r w:rsidR="00F9297E" w:rsidRPr="002A1CD0">
        <w:rPr>
          <w:rFonts w:ascii="Times New Roman" w:hAnsi="Times New Roman"/>
          <w:sz w:val="24"/>
          <w:szCs w:val="24"/>
        </w:rPr>
        <w:t>. G</w:t>
      </w:r>
      <w:r w:rsidR="00E0191E" w:rsidRPr="002A1CD0">
        <w:rPr>
          <w:rFonts w:ascii="Times New Roman" w:hAnsi="Times New Roman"/>
          <w:sz w:val="24"/>
          <w:szCs w:val="24"/>
        </w:rPr>
        <w:t xml:space="preserve">li studenti dovranno dimostrare di sapersi orientare tra i principi e le questioni di fondo del sistema di tutela giurisdizionale nei confronti della pubblica amministrazione, nonché di avere padronanza degli istituti fondamentali disciplinati dal </w:t>
      </w:r>
      <w:r w:rsidR="00E13053" w:rsidRPr="002A1CD0">
        <w:rPr>
          <w:rFonts w:ascii="Times New Roman" w:hAnsi="Times New Roman"/>
          <w:sz w:val="24"/>
          <w:szCs w:val="24"/>
        </w:rPr>
        <w:t xml:space="preserve">Codice </w:t>
      </w:r>
      <w:r w:rsidR="00E0191E" w:rsidRPr="002A1CD0">
        <w:rPr>
          <w:rFonts w:ascii="Times New Roman" w:hAnsi="Times New Roman"/>
          <w:sz w:val="24"/>
          <w:szCs w:val="24"/>
        </w:rPr>
        <w:t>del processo amministrativo.</w:t>
      </w:r>
    </w:p>
    <w:p w14:paraId="6E34784A" w14:textId="77777777" w:rsidR="00ED6293" w:rsidRPr="002A1CD0" w:rsidRDefault="00ED6293" w:rsidP="00837F3C">
      <w:pPr>
        <w:pStyle w:val="Testo1"/>
        <w:rPr>
          <w:rFonts w:ascii="Times New Roman" w:hAnsi="Times New Roman"/>
          <w:smallCaps/>
          <w:sz w:val="24"/>
          <w:szCs w:val="24"/>
        </w:rPr>
      </w:pPr>
    </w:p>
    <w:p w14:paraId="6DF79502" w14:textId="77777777" w:rsidR="00837F3C" w:rsidRPr="002A1CD0" w:rsidRDefault="00837F3C" w:rsidP="00837F3C">
      <w:pPr>
        <w:spacing w:before="240" w:after="120"/>
        <w:rPr>
          <w:b/>
          <w:i/>
          <w:sz w:val="24"/>
        </w:rPr>
      </w:pPr>
      <w:r w:rsidRPr="002A1CD0">
        <w:rPr>
          <w:b/>
          <w:i/>
          <w:sz w:val="24"/>
        </w:rPr>
        <w:t xml:space="preserve">AVVERTENZE E PRE-REQUISITI RICHIESTI </w:t>
      </w:r>
    </w:p>
    <w:p w14:paraId="4E1C5DBE" w14:textId="642D49BB" w:rsidR="00BF6DF6" w:rsidRPr="002A1CD0" w:rsidRDefault="00BF6DF6" w:rsidP="00BF6DF6">
      <w:pPr>
        <w:pStyle w:val="Testo2"/>
        <w:ind w:firstLine="0"/>
        <w:rPr>
          <w:rFonts w:ascii="Times New Roman" w:hAnsi="Times New Roman"/>
          <w:sz w:val="24"/>
          <w:szCs w:val="24"/>
        </w:rPr>
      </w:pPr>
      <w:r w:rsidRPr="002A1CD0">
        <w:rPr>
          <w:rFonts w:ascii="Times New Roman" w:hAnsi="Times New Roman"/>
          <w:sz w:val="24"/>
          <w:szCs w:val="24"/>
        </w:rPr>
        <w:t xml:space="preserve">Per lo studio proficuo del programma d’esame è opportuna la conoscenza delle nozioni fondamentali </w:t>
      </w:r>
      <w:r w:rsidR="00F9297E" w:rsidRPr="002A1CD0">
        <w:rPr>
          <w:rFonts w:ascii="Times New Roman" w:hAnsi="Times New Roman"/>
          <w:sz w:val="24"/>
          <w:szCs w:val="24"/>
        </w:rPr>
        <w:t xml:space="preserve">del diritto costituzionale e </w:t>
      </w:r>
      <w:r w:rsidRPr="002A1CD0">
        <w:rPr>
          <w:rFonts w:ascii="Times New Roman" w:hAnsi="Times New Roman"/>
          <w:sz w:val="24"/>
          <w:szCs w:val="24"/>
        </w:rPr>
        <w:t>del diritto processuale civile.</w:t>
      </w:r>
    </w:p>
    <w:p w14:paraId="31453125" w14:textId="77777777" w:rsidR="00837F3C" w:rsidRPr="002A1CD0" w:rsidRDefault="00837F3C" w:rsidP="00837F3C">
      <w:pPr>
        <w:spacing w:before="240" w:after="120"/>
        <w:rPr>
          <w:b/>
          <w:i/>
          <w:sz w:val="24"/>
        </w:rPr>
      </w:pPr>
    </w:p>
    <w:p w14:paraId="467B1A3A" w14:textId="223DEAD8" w:rsidR="00837F3C" w:rsidRPr="002A1CD0" w:rsidRDefault="00AD545B" w:rsidP="00AD545B">
      <w:pPr>
        <w:pStyle w:val="Testo2"/>
        <w:spacing w:before="120"/>
        <w:ind w:firstLine="0"/>
        <w:rPr>
          <w:rFonts w:ascii="Times New Roman" w:hAnsi="Times New Roman"/>
          <w:b/>
          <w:i/>
          <w:noProof w:val="0"/>
          <w:sz w:val="24"/>
          <w:szCs w:val="24"/>
        </w:rPr>
      </w:pPr>
      <w:r w:rsidRPr="002A1CD0">
        <w:rPr>
          <w:rFonts w:ascii="Times New Roman" w:hAnsi="Times New Roman"/>
          <w:b/>
          <w:i/>
          <w:noProof w:val="0"/>
          <w:sz w:val="24"/>
          <w:szCs w:val="24"/>
        </w:rPr>
        <w:t>ORARIO E LUOGO DI RICEVIMENTO</w:t>
      </w:r>
    </w:p>
    <w:p w14:paraId="0C7B8C10" w14:textId="77777777" w:rsidR="00E13053" w:rsidRPr="002A1CD0" w:rsidRDefault="00E13053" w:rsidP="00AD545B">
      <w:pPr>
        <w:tabs>
          <w:tab w:val="clear" w:pos="284"/>
          <w:tab w:val="left" w:pos="708"/>
        </w:tabs>
        <w:spacing w:line="220" w:lineRule="exact"/>
        <w:rPr>
          <w:noProof/>
          <w:sz w:val="24"/>
        </w:rPr>
      </w:pPr>
    </w:p>
    <w:p w14:paraId="7BAA0F57" w14:textId="09EB5060" w:rsidR="00BF6DF6" w:rsidRPr="002A1CD0" w:rsidRDefault="00BF6DF6" w:rsidP="00AD545B">
      <w:pPr>
        <w:tabs>
          <w:tab w:val="clear" w:pos="284"/>
          <w:tab w:val="left" w:pos="708"/>
        </w:tabs>
        <w:spacing w:line="220" w:lineRule="exact"/>
        <w:rPr>
          <w:noProof/>
          <w:sz w:val="24"/>
        </w:rPr>
      </w:pPr>
      <w:r w:rsidRPr="002A1CD0">
        <w:rPr>
          <w:noProof/>
          <w:sz w:val="24"/>
        </w:rPr>
        <w:t xml:space="preserve">Gli orari di ricevimento sono disponibili on line nella pagina personale </w:t>
      </w:r>
      <w:r w:rsidR="00E13053" w:rsidRPr="002A1CD0">
        <w:rPr>
          <w:noProof/>
          <w:sz w:val="24"/>
        </w:rPr>
        <w:t>dei docenti</w:t>
      </w:r>
      <w:r w:rsidRPr="002A1CD0">
        <w:rPr>
          <w:noProof/>
          <w:sz w:val="24"/>
        </w:rPr>
        <w:t xml:space="preserve">, consultabile al sito </w:t>
      </w:r>
      <w:hyperlink r:id="rId8" w:history="1">
        <w:r w:rsidRPr="002A1CD0">
          <w:rPr>
            <w:rStyle w:val="Collegamentoipertestuale"/>
            <w:sz w:val="24"/>
          </w:rPr>
          <w:t>http://docenti.unicatt.it/</w:t>
        </w:r>
      </w:hyperlink>
    </w:p>
    <w:p w14:paraId="461B6881" w14:textId="77777777" w:rsidR="00BF6DF6" w:rsidRPr="002A1CD0" w:rsidRDefault="00BF6DF6" w:rsidP="00BF6DF6">
      <w:pPr>
        <w:pStyle w:val="Testo2"/>
        <w:rPr>
          <w:rFonts w:ascii="Times New Roman" w:hAnsi="Times New Roman"/>
          <w:szCs w:val="18"/>
          <w:u w:val="single"/>
        </w:rPr>
      </w:pPr>
    </w:p>
    <w:p w14:paraId="2484E5EC" w14:textId="77777777" w:rsidR="00837F3C" w:rsidRPr="002A1CD0" w:rsidRDefault="00837F3C" w:rsidP="00837F3C">
      <w:pPr>
        <w:rPr>
          <w:i/>
        </w:rPr>
      </w:pPr>
    </w:p>
    <w:p w14:paraId="19754609" w14:textId="77777777" w:rsidR="004B5856" w:rsidRPr="002A1CD0" w:rsidRDefault="004B5856" w:rsidP="00837F3C"/>
    <w:sectPr w:rsidR="004B5856" w:rsidRPr="002A1CD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326B4" w14:textId="77777777" w:rsidR="006B6F68" w:rsidRDefault="006B6F68" w:rsidP="005C7ED8">
      <w:pPr>
        <w:spacing w:line="240" w:lineRule="auto"/>
      </w:pPr>
      <w:r>
        <w:separator/>
      </w:r>
    </w:p>
  </w:endnote>
  <w:endnote w:type="continuationSeparator" w:id="0">
    <w:p w14:paraId="10E657C5" w14:textId="77777777" w:rsidR="006B6F68" w:rsidRDefault="006B6F68"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DF23" w14:textId="77777777" w:rsidR="006B6F68" w:rsidRDefault="006B6F68" w:rsidP="005C7ED8">
      <w:pPr>
        <w:spacing w:line="240" w:lineRule="auto"/>
      </w:pPr>
      <w:r>
        <w:separator/>
      </w:r>
    </w:p>
  </w:footnote>
  <w:footnote w:type="continuationSeparator" w:id="0">
    <w:p w14:paraId="0B209A71" w14:textId="77777777" w:rsidR="006B6F68" w:rsidRDefault="006B6F68"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A"/>
    <w:rsid w:val="00003496"/>
    <w:rsid w:val="00057CB7"/>
    <w:rsid w:val="0006026B"/>
    <w:rsid w:val="00074CA4"/>
    <w:rsid w:val="000B0C0F"/>
    <w:rsid w:val="00187B99"/>
    <w:rsid w:val="001D3B40"/>
    <w:rsid w:val="001F3E7E"/>
    <w:rsid w:val="002014DD"/>
    <w:rsid w:val="002539F9"/>
    <w:rsid w:val="00276861"/>
    <w:rsid w:val="002A1CD0"/>
    <w:rsid w:val="002A3CE1"/>
    <w:rsid w:val="002D734D"/>
    <w:rsid w:val="002F6044"/>
    <w:rsid w:val="002F6CD3"/>
    <w:rsid w:val="00341DB7"/>
    <w:rsid w:val="003455AA"/>
    <w:rsid w:val="00356CD6"/>
    <w:rsid w:val="003A7911"/>
    <w:rsid w:val="004472A7"/>
    <w:rsid w:val="004B5856"/>
    <w:rsid w:val="004C68DF"/>
    <w:rsid w:val="004D1217"/>
    <w:rsid w:val="004D6008"/>
    <w:rsid w:val="005027BA"/>
    <w:rsid w:val="005268B5"/>
    <w:rsid w:val="005677F0"/>
    <w:rsid w:val="005C7ED8"/>
    <w:rsid w:val="00606FCA"/>
    <w:rsid w:val="00611CE2"/>
    <w:rsid w:val="006A5F0F"/>
    <w:rsid w:val="006B6F68"/>
    <w:rsid w:val="006F1772"/>
    <w:rsid w:val="007A5FE4"/>
    <w:rsid w:val="00837F3C"/>
    <w:rsid w:val="00881C25"/>
    <w:rsid w:val="008A1204"/>
    <w:rsid w:val="008A4F32"/>
    <w:rsid w:val="008C0296"/>
    <w:rsid w:val="00900CCA"/>
    <w:rsid w:val="00901B65"/>
    <w:rsid w:val="00916B10"/>
    <w:rsid w:val="00921D31"/>
    <w:rsid w:val="00924B77"/>
    <w:rsid w:val="00933D21"/>
    <w:rsid w:val="00940DA2"/>
    <w:rsid w:val="00981AFD"/>
    <w:rsid w:val="009A49D4"/>
    <w:rsid w:val="009E055C"/>
    <w:rsid w:val="00A57468"/>
    <w:rsid w:val="00A74F6F"/>
    <w:rsid w:val="00AA4DFD"/>
    <w:rsid w:val="00AC45F8"/>
    <w:rsid w:val="00AD545B"/>
    <w:rsid w:val="00AD7557"/>
    <w:rsid w:val="00B51253"/>
    <w:rsid w:val="00B525CC"/>
    <w:rsid w:val="00BF27AC"/>
    <w:rsid w:val="00BF6DF6"/>
    <w:rsid w:val="00C03B44"/>
    <w:rsid w:val="00C14D46"/>
    <w:rsid w:val="00C510E4"/>
    <w:rsid w:val="00C60FD9"/>
    <w:rsid w:val="00C6271B"/>
    <w:rsid w:val="00CB62DE"/>
    <w:rsid w:val="00CE73BA"/>
    <w:rsid w:val="00D170BB"/>
    <w:rsid w:val="00D404F2"/>
    <w:rsid w:val="00D57EBF"/>
    <w:rsid w:val="00D8421D"/>
    <w:rsid w:val="00E0191E"/>
    <w:rsid w:val="00E13053"/>
    <w:rsid w:val="00E607E6"/>
    <w:rsid w:val="00ED0D38"/>
    <w:rsid w:val="00ED4F8B"/>
    <w:rsid w:val="00ED6293"/>
    <w:rsid w:val="00EF38A1"/>
    <w:rsid w:val="00EF6317"/>
    <w:rsid w:val="00F16A26"/>
    <w:rsid w:val="00F9297E"/>
    <w:rsid w:val="00F974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1D1AA"/>
  <w15:docId w15:val="{7C44156B-6DB9-4114-920F-22A27F03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character" w:styleId="Rimandocommento">
    <w:name w:val="annotation reference"/>
    <w:basedOn w:val="Carpredefinitoparagrafo"/>
    <w:semiHidden/>
    <w:unhideWhenUsed/>
    <w:rsid w:val="001F3E7E"/>
    <w:rPr>
      <w:sz w:val="16"/>
      <w:szCs w:val="16"/>
    </w:rPr>
  </w:style>
  <w:style w:type="paragraph" w:styleId="Testocommento">
    <w:name w:val="annotation text"/>
    <w:basedOn w:val="Normale"/>
    <w:link w:val="TestocommentoCarattere"/>
    <w:semiHidden/>
    <w:unhideWhenUsed/>
    <w:rsid w:val="001F3E7E"/>
    <w:pPr>
      <w:spacing w:line="240" w:lineRule="auto"/>
    </w:pPr>
    <w:rPr>
      <w:szCs w:val="20"/>
    </w:rPr>
  </w:style>
  <w:style w:type="character" w:customStyle="1" w:styleId="TestocommentoCarattere">
    <w:name w:val="Testo commento Carattere"/>
    <w:basedOn w:val="Carpredefinitoparagrafo"/>
    <w:link w:val="Testocommento"/>
    <w:semiHidden/>
    <w:rsid w:val="001F3E7E"/>
  </w:style>
  <w:style w:type="paragraph" w:styleId="Soggettocommento">
    <w:name w:val="annotation subject"/>
    <w:basedOn w:val="Testocommento"/>
    <w:next w:val="Testocommento"/>
    <w:link w:val="SoggettocommentoCarattere"/>
    <w:semiHidden/>
    <w:unhideWhenUsed/>
    <w:rsid w:val="001F3E7E"/>
    <w:rPr>
      <w:b/>
      <w:bCs/>
    </w:rPr>
  </w:style>
  <w:style w:type="character" w:customStyle="1" w:styleId="SoggettocommentoCarattere">
    <w:name w:val="Soggetto commento Carattere"/>
    <w:basedOn w:val="TestocommentoCarattere"/>
    <w:link w:val="Soggettocommento"/>
    <w:semiHidden/>
    <w:rsid w:val="001F3E7E"/>
    <w:rPr>
      <w:b/>
      <w:bCs/>
    </w:rPr>
  </w:style>
  <w:style w:type="paragraph" w:styleId="Testofumetto">
    <w:name w:val="Balloon Text"/>
    <w:basedOn w:val="Normale"/>
    <w:link w:val="TestofumettoCarattere"/>
    <w:semiHidden/>
    <w:unhideWhenUsed/>
    <w:rsid w:val="001F3E7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1F3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852">
      <w:bodyDiv w:val="1"/>
      <w:marLeft w:val="0"/>
      <w:marRight w:val="0"/>
      <w:marTop w:val="0"/>
      <w:marBottom w:val="0"/>
      <w:divBdr>
        <w:top w:val="none" w:sz="0" w:space="0" w:color="auto"/>
        <w:left w:val="none" w:sz="0" w:space="0" w:color="auto"/>
        <w:bottom w:val="none" w:sz="0" w:space="0" w:color="auto"/>
        <w:right w:val="none" w:sz="0" w:space="0" w:color="auto"/>
      </w:divBdr>
    </w:div>
    <w:div w:id="428357885">
      <w:bodyDiv w:val="1"/>
      <w:marLeft w:val="0"/>
      <w:marRight w:val="0"/>
      <w:marTop w:val="0"/>
      <w:marBottom w:val="0"/>
      <w:divBdr>
        <w:top w:val="none" w:sz="0" w:space="0" w:color="auto"/>
        <w:left w:val="none" w:sz="0" w:space="0" w:color="auto"/>
        <w:bottom w:val="none" w:sz="0" w:space="0" w:color="auto"/>
        <w:right w:val="none" w:sz="0" w:space="0" w:color="auto"/>
      </w:divBdr>
    </w:div>
    <w:div w:id="448164139">
      <w:bodyDiv w:val="1"/>
      <w:marLeft w:val="0"/>
      <w:marRight w:val="0"/>
      <w:marTop w:val="0"/>
      <w:marBottom w:val="0"/>
      <w:divBdr>
        <w:top w:val="none" w:sz="0" w:space="0" w:color="auto"/>
        <w:left w:val="none" w:sz="0" w:space="0" w:color="auto"/>
        <w:bottom w:val="none" w:sz="0" w:space="0" w:color="auto"/>
        <w:right w:val="none" w:sz="0" w:space="0" w:color="auto"/>
      </w:divBdr>
    </w:div>
    <w:div w:id="840899589">
      <w:bodyDiv w:val="1"/>
      <w:marLeft w:val="0"/>
      <w:marRight w:val="0"/>
      <w:marTop w:val="0"/>
      <w:marBottom w:val="0"/>
      <w:divBdr>
        <w:top w:val="none" w:sz="0" w:space="0" w:color="auto"/>
        <w:left w:val="none" w:sz="0" w:space="0" w:color="auto"/>
        <w:bottom w:val="none" w:sz="0" w:space="0" w:color="auto"/>
        <w:right w:val="none" w:sz="0" w:space="0" w:color="auto"/>
      </w:divBdr>
    </w:div>
    <w:div w:id="911893441">
      <w:bodyDiv w:val="1"/>
      <w:marLeft w:val="0"/>
      <w:marRight w:val="0"/>
      <w:marTop w:val="0"/>
      <w:marBottom w:val="0"/>
      <w:divBdr>
        <w:top w:val="none" w:sz="0" w:space="0" w:color="auto"/>
        <w:left w:val="none" w:sz="0" w:space="0" w:color="auto"/>
        <w:bottom w:val="none" w:sz="0" w:space="0" w:color="auto"/>
        <w:right w:val="none" w:sz="0" w:space="0" w:color="auto"/>
      </w:divBdr>
    </w:div>
    <w:div w:id="921766933">
      <w:bodyDiv w:val="1"/>
      <w:marLeft w:val="0"/>
      <w:marRight w:val="0"/>
      <w:marTop w:val="0"/>
      <w:marBottom w:val="0"/>
      <w:divBdr>
        <w:top w:val="none" w:sz="0" w:space="0" w:color="auto"/>
        <w:left w:val="none" w:sz="0" w:space="0" w:color="auto"/>
        <w:bottom w:val="none" w:sz="0" w:space="0" w:color="auto"/>
        <w:right w:val="none" w:sz="0" w:space="0" w:color="auto"/>
      </w:divBdr>
    </w:div>
    <w:div w:id="1720326794">
      <w:bodyDiv w:val="1"/>
      <w:marLeft w:val="0"/>
      <w:marRight w:val="0"/>
      <w:marTop w:val="0"/>
      <w:marBottom w:val="0"/>
      <w:divBdr>
        <w:top w:val="none" w:sz="0" w:space="0" w:color="auto"/>
        <w:left w:val="none" w:sz="0" w:space="0" w:color="auto"/>
        <w:bottom w:val="none" w:sz="0" w:space="0" w:color="auto"/>
        <w:right w:val="none" w:sz="0" w:space="0" w:color="auto"/>
      </w:divBdr>
    </w:div>
    <w:div w:id="190521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25988-FFB8-4AA3-94AB-CC6E8C855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7</TotalTime>
  <Pages>2</Pages>
  <Words>470</Words>
  <Characters>2684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Piccolini Luisella</cp:lastModifiedBy>
  <cp:revision>5</cp:revision>
  <cp:lastPrinted>2021-05-13T08:29:00Z</cp:lastPrinted>
  <dcterms:created xsi:type="dcterms:W3CDTF">2023-05-13T14:11:00Z</dcterms:created>
  <dcterms:modified xsi:type="dcterms:W3CDTF">2023-05-24T09:47:00Z</dcterms:modified>
</cp:coreProperties>
</file>