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C4313" w14:textId="77777777" w:rsidR="00C57D22" w:rsidRPr="00C57D22" w:rsidRDefault="00C57D22" w:rsidP="00C57D22">
      <w:pPr>
        <w:tabs>
          <w:tab w:val="left" w:pos="6663"/>
        </w:tabs>
        <w:spacing w:before="100" w:beforeAutospacing="1" w:line="240" w:lineRule="auto"/>
        <w:ind w:right="27"/>
        <w:rPr>
          <w:rFonts w:ascii="Times New Roman" w:hAnsi="Times New Roman"/>
          <w:b/>
          <w:sz w:val="18"/>
        </w:rPr>
      </w:pPr>
    </w:p>
    <w:p w14:paraId="44C60ACA" w14:textId="77777777" w:rsidR="00C57D22" w:rsidRPr="00C57D22" w:rsidRDefault="00C57D22" w:rsidP="00C57D22">
      <w:pPr>
        <w:pStyle w:val="Titolo1"/>
        <w:spacing w:before="0" w:line="240" w:lineRule="auto"/>
        <w:rPr>
          <w:rFonts w:ascii="Times New Roman" w:hAnsi="Times New Roman"/>
        </w:rPr>
      </w:pPr>
      <w:r w:rsidRPr="00C57D22">
        <w:rPr>
          <w:rFonts w:ascii="Times New Roman" w:hAnsi="Times New Roman"/>
        </w:rPr>
        <w:t>Brand Management</w:t>
      </w:r>
    </w:p>
    <w:p w14:paraId="7C98CDE2" w14:textId="77777777" w:rsidR="00C57D22" w:rsidRDefault="00C57D22" w:rsidP="00C57D22">
      <w:pPr>
        <w:pStyle w:val="Titolo2"/>
        <w:spacing w:line="240" w:lineRule="auto"/>
        <w:rPr>
          <w:rFonts w:ascii="Times New Roman" w:hAnsi="Times New Roman"/>
        </w:rPr>
      </w:pPr>
      <w:r w:rsidRPr="00C57D22">
        <w:rPr>
          <w:rFonts w:ascii="Times New Roman" w:hAnsi="Times New Roman"/>
        </w:rPr>
        <w:t>Proff. Sebastiano Grandi-Ivan Demuro</w:t>
      </w:r>
    </w:p>
    <w:p w14:paraId="0D1F4387" w14:textId="77777777" w:rsidR="00C57D22" w:rsidRPr="00C57D22" w:rsidRDefault="00C57D22" w:rsidP="00C57D22">
      <w:pPr>
        <w:pStyle w:val="Titolo3"/>
        <w:spacing w:before="0" w:after="0" w:line="240" w:lineRule="auto"/>
      </w:pPr>
    </w:p>
    <w:p w14:paraId="036E3F3B" w14:textId="77777777" w:rsidR="00C57D22" w:rsidRPr="001A744E" w:rsidRDefault="00C57D22" w:rsidP="00C57D22">
      <w:pPr>
        <w:spacing w:line="240" w:lineRule="auto"/>
        <w:ind w:right="28"/>
        <w:rPr>
          <w:rFonts w:ascii="Times New Roman" w:hAnsi="Times New Roman"/>
          <w:b/>
          <w:sz w:val="20"/>
          <w:szCs w:val="20"/>
        </w:rPr>
      </w:pPr>
      <w:r w:rsidRPr="00C57D22">
        <w:rPr>
          <w:rFonts w:ascii="Times New Roman" w:hAnsi="Times New Roman"/>
          <w:b/>
          <w:sz w:val="20"/>
          <w:szCs w:val="20"/>
        </w:rPr>
        <w:t xml:space="preserve">Modulo I – Politiche </w:t>
      </w:r>
      <w:r w:rsidRPr="001A744E">
        <w:rPr>
          <w:rFonts w:ascii="Times New Roman" w:hAnsi="Times New Roman"/>
          <w:b/>
          <w:sz w:val="20"/>
          <w:szCs w:val="20"/>
        </w:rPr>
        <w:t>di Branding</w:t>
      </w:r>
    </w:p>
    <w:p w14:paraId="377C5BDA" w14:textId="2EC78906" w:rsidR="00C57D22" w:rsidRDefault="00C57D22" w:rsidP="00C57D22">
      <w:pPr>
        <w:pStyle w:val="Titolo2"/>
        <w:spacing w:line="240" w:lineRule="auto"/>
        <w:ind w:right="28"/>
        <w:rPr>
          <w:rFonts w:ascii="Times New Roman" w:hAnsi="Times New Roman"/>
        </w:rPr>
      </w:pPr>
      <w:r w:rsidRPr="001A744E">
        <w:rPr>
          <w:rFonts w:ascii="Times New Roman" w:hAnsi="Times New Roman"/>
        </w:rPr>
        <w:t>Prof. Sebastiano Grandi</w:t>
      </w:r>
    </w:p>
    <w:p w14:paraId="53EE80D1" w14:textId="77777777" w:rsidR="00F8387B" w:rsidRPr="005A6006" w:rsidRDefault="00F8387B" w:rsidP="00F8387B">
      <w:pPr>
        <w:tabs>
          <w:tab w:val="left" w:pos="6663"/>
        </w:tabs>
        <w:spacing w:before="240" w:after="120" w:line="220" w:lineRule="exact"/>
        <w:ind w:right="27"/>
        <w:rPr>
          <w:rFonts w:ascii="Times" w:hAnsi="Times" w:cs="Times"/>
          <w:b/>
          <w:i/>
          <w:color w:val="000000" w:themeColor="text1"/>
          <w:sz w:val="18"/>
          <w:szCs w:val="18"/>
        </w:rPr>
      </w:pPr>
      <w:r w:rsidRPr="00E225B7">
        <w:rPr>
          <w:rFonts w:ascii="Times" w:hAnsi="Times" w:cs="Times"/>
          <w:b/>
          <w:i/>
          <w:sz w:val="18"/>
          <w:szCs w:val="18"/>
        </w:rPr>
        <w:t xml:space="preserve">OBIETTIVO </w:t>
      </w:r>
      <w:r w:rsidRPr="005A6006">
        <w:rPr>
          <w:rFonts w:ascii="Times" w:hAnsi="Times" w:cs="Times"/>
          <w:b/>
          <w:i/>
          <w:color w:val="000000" w:themeColor="text1"/>
          <w:sz w:val="18"/>
          <w:szCs w:val="18"/>
        </w:rPr>
        <w:t>DEL CORSO E RISULTATI DI APPRENDIMENTO ATTESI</w:t>
      </w:r>
    </w:p>
    <w:p w14:paraId="19CEF334" w14:textId="77777777"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Il corso si propone di approfondire il tema della creazione, dello sviluppo, della gestione e della difesa del “valore” della marca. Più in particolare l’obiettivo del corso è quello di fornire agli studenti gli strumenti concettuali ed operativi per pianificare ed implementare politiche di costruzione della brand equity, evidenziando il contributo che la marca può dare ai processi di ricerca del vantaggio competitivo per le imprese operanti nei diversi settori. Per questo il corso focalizzerà l’attenzione sulle dimensioni della notorietà di marca, dell’immagine di marca, dell’identità di marca, delle funzioni della marca, delle associazioni di marca e sull’impatto che la forza del brand tende ad avere nei rapporti verticali di “potere” tra imprese industriali e imprese commerciali. In tale ambito una parte rilevante del corso sarà dedicata alle forme di branding distributivo ed alle dinamiche della competizione tra le diverse tipologie di marche.</w:t>
      </w:r>
    </w:p>
    <w:p w14:paraId="3354D9BF" w14:textId="77777777" w:rsidR="00882D6D" w:rsidRPr="005A6006" w:rsidRDefault="00882D6D" w:rsidP="00882D6D">
      <w:pPr>
        <w:spacing w:before="240"/>
        <w:rPr>
          <w:b/>
          <w:i/>
          <w:color w:val="000000" w:themeColor="text1"/>
          <w:sz w:val="14"/>
          <w:szCs w:val="14"/>
        </w:rPr>
      </w:pPr>
      <w:r w:rsidRPr="005A6006">
        <w:rPr>
          <w:b/>
          <w:i/>
          <w:color w:val="000000" w:themeColor="text1"/>
          <w:sz w:val="14"/>
          <w:szCs w:val="14"/>
        </w:rPr>
        <w:t>RISULTATI DI APPRENDIMENTO</w:t>
      </w:r>
    </w:p>
    <w:p w14:paraId="593255A4"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Identificare gli strumenti necessari per costruire una marca.</w:t>
      </w:r>
    </w:p>
    <w:p w14:paraId="7B0C6BF0"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Misurare il “valore” di una marca per i consumatori.</w:t>
      </w:r>
    </w:p>
    <w:p w14:paraId="2695BD97"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Mettere a fuoco le sfide di mercato per tutelare il “valore” di una marca.</w:t>
      </w:r>
    </w:p>
    <w:p w14:paraId="599716CE"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 xml:space="preserve">Classificare le diverse forme di </w:t>
      </w:r>
      <w:proofErr w:type="spellStart"/>
      <w:r w:rsidRPr="005A6006">
        <w:rPr>
          <w:color w:val="000000" w:themeColor="text1"/>
        </w:rPr>
        <w:t>vertical</w:t>
      </w:r>
      <w:proofErr w:type="spellEnd"/>
      <w:r w:rsidRPr="005A6006">
        <w:rPr>
          <w:color w:val="000000" w:themeColor="text1"/>
        </w:rPr>
        <w:t xml:space="preserve"> branding.</w:t>
      </w:r>
    </w:p>
    <w:p w14:paraId="1452CB95"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Analizzare le fasi di sviluppo delle marche commerciali.</w:t>
      </w:r>
    </w:p>
    <w:p w14:paraId="4758D870"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Individuare i differenti modelli aziendali di branding distributivo.</w:t>
      </w:r>
    </w:p>
    <w:p w14:paraId="36741B34" w14:textId="07A8C1EE" w:rsidR="00882D6D" w:rsidRPr="005A6006" w:rsidRDefault="00882D6D" w:rsidP="00882D6D">
      <w:pPr>
        <w:pStyle w:val="Paragrafoelenco"/>
        <w:numPr>
          <w:ilvl w:val="0"/>
          <w:numId w:val="1"/>
        </w:numPr>
        <w:spacing w:after="120"/>
        <w:ind w:left="680" w:hanging="680"/>
        <w:rPr>
          <w:color w:val="000000" w:themeColor="text1"/>
        </w:rPr>
      </w:pPr>
      <w:r w:rsidRPr="005A6006">
        <w:rPr>
          <w:color w:val="000000" w:themeColor="text1"/>
        </w:rPr>
        <w:t>Approfondire le situazioni della competizione tra le marche.</w:t>
      </w:r>
    </w:p>
    <w:p w14:paraId="70248DE4" w14:textId="10255506" w:rsidR="00D70D3F" w:rsidRPr="005A6006" w:rsidRDefault="00D70D3F" w:rsidP="00882D6D">
      <w:pPr>
        <w:pStyle w:val="Paragrafoelenco"/>
        <w:numPr>
          <w:ilvl w:val="0"/>
          <w:numId w:val="1"/>
        </w:numPr>
        <w:spacing w:after="120"/>
        <w:ind w:left="680" w:hanging="680"/>
        <w:rPr>
          <w:color w:val="000000" w:themeColor="text1"/>
        </w:rPr>
      </w:pPr>
      <w:r w:rsidRPr="005A6006">
        <w:rPr>
          <w:color w:val="000000" w:themeColor="text1"/>
        </w:rPr>
        <w:t>Definire le priorità di intervento nell’ambito del brand management</w:t>
      </w:r>
    </w:p>
    <w:p w14:paraId="2B00F2FF" w14:textId="5F34CCFC" w:rsidR="00D70D3F" w:rsidRPr="005A6006" w:rsidRDefault="00D70D3F" w:rsidP="00882D6D">
      <w:pPr>
        <w:pStyle w:val="Paragrafoelenco"/>
        <w:numPr>
          <w:ilvl w:val="0"/>
          <w:numId w:val="1"/>
        </w:numPr>
        <w:spacing w:after="120"/>
        <w:ind w:left="680" w:hanging="680"/>
        <w:rPr>
          <w:color w:val="000000" w:themeColor="text1"/>
        </w:rPr>
      </w:pPr>
      <w:r w:rsidRPr="005A6006">
        <w:rPr>
          <w:color w:val="000000" w:themeColor="text1"/>
        </w:rPr>
        <w:t>Presentare una brand strategy ad un pubblico competente</w:t>
      </w:r>
    </w:p>
    <w:p w14:paraId="1F445D8E" w14:textId="77777777" w:rsidR="00882D6D" w:rsidRPr="005A6006" w:rsidRDefault="00882D6D" w:rsidP="00882D6D">
      <w:pPr>
        <w:pStyle w:val="Paragrafoelenco"/>
        <w:spacing w:after="120"/>
        <w:ind w:left="680"/>
        <w:rPr>
          <w:color w:val="000000" w:themeColor="text1"/>
        </w:rPr>
      </w:pPr>
    </w:p>
    <w:p w14:paraId="1CC5C4E3" w14:textId="77777777" w:rsidR="00882D6D" w:rsidRPr="005A6006" w:rsidRDefault="00882D6D" w:rsidP="00F8387B">
      <w:pPr>
        <w:spacing w:before="240" w:after="120" w:line="220" w:lineRule="exact"/>
        <w:rPr>
          <w:rFonts w:ascii="Times" w:hAnsi="Times" w:cs="Times"/>
          <w:b/>
          <w:i/>
          <w:color w:val="000000" w:themeColor="text1"/>
          <w:sz w:val="18"/>
          <w:szCs w:val="18"/>
        </w:rPr>
      </w:pPr>
      <w:r w:rsidRPr="005A6006">
        <w:rPr>
          <w:rFonts w:ascii="Times" w:hAnsi="Times" w:cs="Times"/>
          <w:b/>
          <w:i/>
          <w:color w:val="000000" w:themeColor="text1"/>
          <w:sz w:val="18"/>
          <w:szCs w:val="18"/>
        </w:rPr>
        <w:t>PROGRAMMA DEL CORSO</w:t>
      </w:r>
    </w:p>
    <w:p w14:paraId="6A1F0A0F" w14:textId="7DB60984"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Nell’ambito del corso saranno approfondite le seguenti tematiche:</w:t>
      </w:r>
    </w:p>
    <w:p w14:paraId="4B97FF85" w14:textId="77777777" w:rsidR="00882D6D" w:rsidRPr="005A6006" w:rsidRDefault="00882D6D" w:rsidP="00882D6D">
      <w:pPr>
        <w:spacing w:line="240" w:lineRule="auto"/>
        <w:rPr>
          <w:rFonts w:ascii="Times New Roman" w:hAnsi="Times New Roman"/>
          <w:color w:val="000000" w:themeColor="text1"/>
          <w:sz w:val="20"/>
          <w:szCs w:val="20"/>
        </w:rPr>
      </w:pPr>
    </w:p>
    <w:p w14:paraId="43D1DA3C"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Le funzioni della marca.</w:t>
      </w:r>
    </w:p>
    <w:p w14:paraId="64AE0224"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I livelli di notorietà del brand.</w:t>
      </w:r>
    </w:p>
    <w:p w14:paraId="029510D3"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Le dimensioni dell’immagine di marca.</w:t>
      </w:r>
    </w:p>
    <w:p w14:paraId="2BB317CA"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Le leve di costruzione del “valore” della marca.</w:t>
      </w:r>
    </w:p>
    <w:p w14:paraId="10A46F83"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Le situazioni di sensibilità/fedeltà alla marca.</w:t>
      </w:r>
    </w:p>
    <w:p w14:paraId="0F56B7E1"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lastRenderedPageBreak/>
        <w:t xml:space="preserve">Le forme di </w:t>
      </w:r>
      <w:proofErr w:type="spellStart"/>
      <w:r w:rsidRPr="005A6006">
        <w:rPr>
          <w:color w:val="000000" w:themeColor="text1"/>
        </w:rPr>
        <w:t>vertical</w:t>
      </w:r>
      <w:proofErr w:type="spellEnd"/>
      <w:r w:rsidRPr="005A6006">
        <w:rPr>
          <w:color w:val="000000" w:themeColor="text1"/>
        </w:rPr>
        <w:t xml:space="preserve"> branding.</w:t>
      </w:r>
    </w:p>
    <w:p w14:paraId="0CD8EA90" w14:textId="77777777" w:rsidR="00882D6D" w:rsidRPr="005A6006" w:rsidRDefault="00882D6D" w:rsidP="00882D6D">
      <w:pPr>
        <w:pStyle w:val="Paragrafoelenco"/>
        <w:numPr>
          <w:ilvl w:val="0"/>
          <w:numId w:val="1"/>
        </w:numPr>
        <w:spacing w:after="100" w:afterAutospacing="1"/>
        <w:ind w:left="680" w:hanging="680"/>
        <w:rPr>
          <w:color w:val="000000" w:themeColor="text1"/>
        </w:rPr>
      </w:pPr>
      <w:r w:rsidRPr="005A6006">
        <w:rPr>
          <w:color w:val="000000" w:themeColor="text1"/>
        </w:rPr>
        <w:t>La storia delle marche commerciali.</w:t>
      </w:r>
    </w:p>
    <w:p w14:paraId="78AB5626"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Gli obiettivi del branding distributivo.</w:t>
      </w:r>
    </w:p>
    <w:p w14:paraId="6014E6B7"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Il ciclo di vita delle marche private.</w:t>
      </w:r>
    </w:p>
    <w:p w14:paraId="1CE3DE83"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L’atteggiamento dei consumatori verso le marche commerciali.</w:t>
      </w:r>
    </w:p>
    <w:p w14:paraId="6CDC0DDF"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La segmentazione delle linee delle marche dei distributori.</w:t>
      </w:r>
    </w:p>
    <w:p w14:paraId="510D0C63"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Le politiche di prezzo delle marche private.</w:t>
      </w:r>
    </w:p>
    <w:p w14:paraId="7CA10CD9" w14:textId="77777777"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Le specificità degli accordi di co-</w:t>
      </w:r>
      <w:proofErr w:type="spellStart"/>
      <w:r w:rsidRPr="005A6006">
        <w:rPr>
          <w:color w:val="000000" w:themeColor="text1"/>
        </w:rPr>
        <w:t>packing</w:t>
      </w:r>
      <w:proofErr w:type="spellEnd"/>
      <w:r w:rsidRPr="005A6006">
        <w:rPr>
          <w:color w:val="000000" w:themeColor="text1"/>
        </w:rPr>
        <w:t>.</w:t>
      </w:r>
    </w:p>
    <w:p w14:paraId="4976EDB2" w14:textId="213260D1" w:rsidR="00882D6D" w:rsidRPr="005A6006" w:rsidRDefault="00882D6D" w:rsidP="00882D6D">
      <w:pPr>
        <w:pStyle w:val="Paragrafoelenco"/>
        <w:numPr>
          <w:ilvl w:val="0"/>
          <w:numId w:val="1"/>
        </w:numPr>
        <w:ind w:left="680" w:hanging="680"/>
        <w:rPr>
          <w:color w:val="000000" w:themeColor="text1"/>
        </w:rPr>
      </w:pPr>
      <w:r w:rsidRPr="005A6006">
        <w:rPr>
          <w:color w:val="000000" w:themeColor="text1"/>
        </w:rPr>
        <w:t>Le aree di collaborazione/conflitto tra le marche.</w:t>
      </w:r>
    </w:p>
    <w:p w14:paraId="24B9010D" w14:textId="77777777" w:rsidR="00882D6D" w:rsidRPr="005A6006" w:rsidRDefault="00882D6D" w:rsidP="00882D6D">
      <w:pPr>
        <w:pStyle w:val="Paragrafoelenco"/>
        <w:ind w:left="680"/>
        <w:rPr>
          <w:color w:val="000000" w:themeColor="text1"/>
        </w:rPr>
      </w:pPr>
    </w:p>
    <w:p w14:paraId="7289B215" w14:textId="16EF5A77"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Nell’ambito del programma del corso è previsto l’approfondimento di specifici casi aziendali con l’obiettivo di integrare paradigmi teorici e prassi aziendale.</w:t>
      </w:r>
      <w:r w:rsidR="00D70D3F" w:rsidRPr="005A6006">
        <w:rPr>
          <w:rFonts w:ascii="Times New Roman" w:hAnsi="Times New Roman"/>
          <w:color w:val="000000" w:themeColor="text1"/>
          <w:sz w:val="20"/>
          <w:szCs w:val="20"/>
        </w:rPr>
        <w:t xml:space="preserve"> Tale attività avverrà anche con il coinvolgimento di manager aziendali nell’ambito della didattica.</w:t>
      </w:r>
    </w:p>
    <w:p w14:paraId="2781C977" w14:textId="77777777" w:rsidR="00882D6D" w:rsidRPr="005A6006" w:rsidRDefault="00882D6D" w:rsidP="00F8387B">
      <w:pPr>
        <w:spacing w:before="240" w:after="120" w:line="220" w:lineRule="exact"/>
        <w:rPr>
          <w:rFonts w:ascii="Times" w:hAnsi="Times" w:cs="Times"/>
          <w:b/>
          <w:i/>
          <w:color w:val="000000" w:themeColor="text1"/>
          <w:sz w:val="18"/>
          <w:szCs w:val="18"/>
          <w:lang w:val="en-US"/>
        </w:rPr>
      </w:pPr>
      <w:r w:rsidRPr="005A6006">
        <w:rPr>
          <w:rFonts w:ascii="Times" w:hAnsi="Times" w:cs="Times"/>
          <w:b/>
          <w:i/>
          <w:color w:val="000000" w:themeColor="text1"/>
          <w:sz w:val="18"/>
          <w:szCs w:val="18"/>
          <w:lang w:val="en-US"/>
        </w:rPr>
        <w:t>BIBLIOGRAFIA</w:t>
      </w:r>
    </w:p>
    <w:p w14:paraId="391A9B32" w14:textId="64134A61" w:rsidR="00882D6D" w:rsidRPr="005A6006" w:rsidRDefault="00882D6D" w:rsidP="00882D6D">
      <w:pPr>
        <w:pStyle w:val="Testo1"/>
        <w:spacing w:line="240" w:lineRule="atLeast"/>
        <w:ind w:left="0" w:firstLine="0"/>
        <w:rPr>
          <w:color w:val="000000" w:themeColor="text1"/>
          <w:spacing w:val="-5"/>
          <w:szCs w:val="18"/>
          <w:lang w:val="en-US"/>
        </w:rPr>
      </w:pPr>
      <w:r w:rsidRPr="005A6006">
        <w:rPr>
          <w:smallCaps/>
          <w:color w:val="000000" w:themeColor="text1"/>
          <w:spacing w:val="-5"/>
          <w:sz w:val="16"/>
          <w:szCs w:val="16"/>
          <w:lang w:val="en-US"/>
        </w:rPr>
        <w:t>Nick Kendall</w:t>
      </w:r>
      <w:r w:rsidRPr="005A6006">
        <w:rPr>
          <w:smallCaps/>
          <w:color w:val="000000" w:themeColor="text1"/>
          <w:spacing w:val="-5"/>
          <w:sz w:val="20"/>
          <w:lang w:val="en-US"/>
        </w:rPr>
        <w:t>,</w:t>
      </w:r>
      <w:r w:rsidRPr="005A6006">
        <w:rPr>
          <w:i/>
          <w:color w:val="000000" w:themeColor="text1"/>
          <w:spacing w:val="-5"/>
          <w:szCs w:val="18"/>
          <w:lang w:val="en-US"/>
        </w:rPr>
        <w:t>What is a 21th Century Brand?,</w:t>
      </w:r>
      <w:r w:rsidRPr="005A6006">
        <w:rPr>
          <w:color w:val="000000" w:themeColor="text1"/>
          <w:spacing w:val="-5"/>
          <w:szCs w:val="18"/>
          <w:lang w:val="en-US"/>
        </w:rPr>
        <w:t>Kogan Page, London, 2015.</w:t>
      </w:r>
    </w:p>
    <w:p w14:paraId="4CC09326" w14:textId="77777777" w:rsidR="00882D6D" w:rsidRPr="005A6006" w:rsidRDefault="00882D6D" w:rsidP="00F8387B">
      <w:pPr>
        <w:spacing w:before="240" w:after="120" w:line="220" w:lineRule="exact"/>
        <w:rPr>
          <w:rFonts w:ascii="Times" w:hAnsi="Times" w:cs="Times"/>
          <w:b/>
          <w:i/>
          <w:color w:val="000000" w:themeColor="text1"/>
          <w:sz w:val="18"/>
          <w:szCs w:val="18"/>
        </w:rPr>
      </w:pPr>
      <w:r w:rsidRPr="005A6006">
        <w:rPr>
          <w:rFonts w:ascii="Times" w:hAnsi="Times" w:cs="Times"/>
          <w:b/>
          <w:i/>
          <w:color w:val="000000" w:themeColor="text1"/>
          <w:sz w:val="18"/>
          <w:szCs w:val="18"/>
        </w:rPr>
        <w:t>DIDATTICA DEL CORSO</w:t>
      </w:r>
    </w:p>
    <w:p w14:paraId="12D9E54F" w14:textId="2D6F9742" w:rsidR="00882D6D" w:rsidRPr="005A6006" w:rsidRDefault="00882D6D"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Le lezioni frontali saranno accompagnate da una serie di testimonianze aziendali che per gli studenti frequentanti costituiranno parte integrante del programma d’esame.</w:t>
      </w:r>
    </w:p>
    <w:p w14:paraId="2D0A8124" w14:textId="5F2CC6E8" w:rsidR="00CE6FFB" w:rsidRPr="005A6006" w:rsidRDefault="00CE6FFB"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 xml:space="preserve">In aula verranno discusse numerose case histories aziendali e verranno valutate insieme le opzioni strategiche percorribili, i loro punti di forza e debolezza e le scelte di management effettivamente realizzate dalle imprese.  </w:t>
      </w:r>
    </w:p>
    <w:p w14:paraId="46EFBA18" w14:textId="792C6570" w:rsidR="00D70D3F" w:rsidRPr="005A6006" w:rsidRDefault="00D70D3F"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Gli studenti, inoltre, potranno partecipare (in orari aggiuntivi rispetto a quelli previsti dal calendario ufficiale del corso) ad alcuni Business Game organizzati in collaborazione con importanti imprese industriali e commerciali. Questi progetti dovranno essere realizzati in gruppo, su temi di attualità manageriale e con una presentazione finale davanti al top management delle aziende.</w:t>
      </w:r>
    </w:p>
    <w:p w14:paraId="7A0DBD3A" w14:textId="279BA5FD" w:rsidR="00A9581A" w:rsidRPr="005A6006" w:rsidRDefault="00A9581A" w:rsidP="00882D6D">
      <w:pPr>
        <w:spacing w:line="240" w:lineRule="auto"/>
        <w:rPr>
          <w:rFonts w:ascii="Times New Roman" w:hAnsi="Times New Roman"/>
          <w:color w:val="000000" w:themeColor="text1"/>
          <w:sz w:val="20"/>
          <w:szCs w:val="20"/>
        </w:rPr>
      </w:pPr>
      <w:r w:rsidRPr="005A6006">
        <w:rPr>
          <w:rFonts w:ascii="Times New Roman" w:hAnsi="Times New Roman"/>
          <w:color w:val="000000" w:themeColor="text1"/>
          <w:sz w:val="20"/>
          <w:szCs w:val="20"/>
        </w:rPr>
        <w:t xml:space="preserve">Nell’ambito del corso verranno </w:t>
      </w:r>
      <w:r w:rsidR="00D70D3F" w:rsidRPr="005A6006">
        <w:rPr>
          <w:rFonts w:ascii="Times New Roman" w:hAnsi="Times New Roman"/>
          <w:color w:val="000000" w:themeColor="text1"/>
          <w:sz w:val="20"/>
          <w:szCs w:val="20"/>
        </w:rPr>
        <w:t xml:space="preserve">inoltre </w:t>
      </w:r>
      <w:r w:rsidRPr="005A6006">
        <w:rPr>
          <w:rFonts w:ascii="Times New Roman" w:hAnsi="Times New Roman"/>
          <w:color w:val="000000" w:themeColor="text1"/>
          <w:sz w:val="20"/>
          <w:szCs w:val="20"/>
        </w:rPr>
        <w:t xml:space="preserve">sviluppati due laboratori di didattica integrativa sui temi della Comunicazione Aziendale e della Digital </w:t>
      </w:r>
      <w:proofErr w:type="spellStart"/>
      <w:r w:rsidRPr="005A6006">
        <w:rPr>
          <w:rFonts w:ascii="Times New Roman" w:hAnsi="Times New Roman"/>
          <w:color w:val="000000" w:themeColor="text1"/>
          <w:sz w:val="20"/>
          <w:szCs w:val="20"/>
        </w:rPr>
        <w:t>Reputation</w:t>
      </w:r>
      <w:proofErr w:type="spellEnd"/>
      <w:r w:rsidRPr="005A6006">
        <w:rPr>
          <w:rFonts w:ascii="Times New Roman" w:hAnsi="Times New Roman"/>
          <w:color w:val="000000" w:themeColor="text1"/>
          <w:sz w:val="20"/>
          <w:szCs w:val="20"/>
        </w:rPr>
        <w:t>.</w:t>
      </w:r>
    </w:p>
    <w:p w14:paraId="034D07A4" w14:textId="77777777" w:rsidR="00F8387B" w:rsidRPr="005A6006" w:rsidRDefault="00F8387B" w:rsidP="00F8387B">
      <w:pPr>
        <w:tabs>
          <w:tab w:val="left" w:pos="6663"/>
        </w:tabs>
        <w:spacing w:before="240" w:after="120" w:line="220" w:lineRule="exact"/>
        <w:ind w:right="27"/>
        <w:rPr>
          <w:rFonts w:ascii="Times" w:hAnsi="Times" w:cs="Times"/>
          <w:b/>
          <w:i/>
          <w:color w:val="000000" w:themeColor="text1"/>
          <w:sz w:val="18"/>
          <w:szCs w:val="18"/>
        </w:rPr>
      </w:pPr>
      <w:r w:rsidRPr="005A6006">
        <w:rPr>
          <w:rFonts w:ascii="Times" w:hAnsi="Times" w:cs="Times"/>
          <w:b/>
          <w:i/>
          <w:color w:val="000000" w:themeColor="text1"/>
          <w:sz w:val="18"/>
          <w:szCs w:val="18"/>
        </w:rPr>
        <w:t>METODO E CRITERI DI VALUTAZIONE</w:t>
      </w:r>
    </w:p>
    <w:p w14:paraId="36668F4E" w14:textId="179465BA" w:rsidR="0041296D" w:rsidRDefault="00965106" w:rsidP="0041296D">
      <w:pPr>
        <w:pStyle w:val="Testo2"/>
        <w:rPr>
          <w:color w:val="000000" w:themeColor="text1"/>
          <w:sz w:val="20"/>
        </w:rPr>
      </w:pPr>
      <w:r w:rsidRPr="005A6006">
        <w:rPr>
          <w:color w:val="000000" w:themeColor="text1"/>
          <w:sz w:val="20"/>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w:t>
      </w:r>
    </w:p>
    <w:p w14:paraId="330F4180" w14:textId="25094756" w:rsidR="0041296D" w:rsidRPr="0041296D" w:rsidRDefault="0041296D" w:rsidP="0041296D">
      <w:pPr>
        <w:spacing w:line="240" w:lineRule="auto"/>
        <w:ind w:firstLine="284"/>
        <w:jc w:val="left"/>
        <w:rPr>
          <w:rFonts w:ascii="Times New Roman" w:eastAsia="Times New Roman" w:hAnsi="Times New Roman"/>
          <w:sz w:val="24"/>
          <w:szCs w:val="24"/>
          <w:lang w:eastAsia="it-IT"/>
        </w:rPr>
      </w:pPr>
      <w:r w:rsidRPr="0041296D">
        <w:rPr>
          <w:rFonts w:ascii="Times" w:eastAsia="Times New Roman" w:hAnsi="Times"/>
          <w:color w:val="000000"/>
          <w:sz w:val="20"/>
          <w:szCs w:val="20"/>
          <w:lang w:eastAsia="it-IT"/>
        </w:rPr>
        <w:lastRenderedPageBreak/>
        <w:t>Si considerano </w:t>
      </w:r>
      <w:r w:rsidRPr="0041296D">
        <w:rPr>
          <w:rFonts w:ascii="Times" w:eastAsia="Times New Roman" w:hAnsi="Times"/>
          <w:i/>
          <w:iCs/>
          <w:color w:val="000000"/>
          <w:sz w:val="20"/>
          <w:szCs w:val="20"/>
          <w:lang w:eastAsia="it-IT"/>
        </w:rPr>
        <w:t>frequentanti</w:t>
      </w:r>
      <w:r w:rsidRPr="0041296D">
        <w:rPr>
          <w:rFonts w:ascii="Times" w:eastAsia="Times New Roman" w:hAnsi="Times"/>
          <w:color w:val="000000"/>
          <w:sz w:val="20"/>
          <w:szCs w:val="20"/>
          <w:lang w:eastAsia="it-IT"/>
        </w:rPr>
        <w:t> gli studenti che saranno presenti a lezione in aula e che, per questo, potranno partecipare alle attività didattiche e formative integrative (testimon</w:t>
      </w:r>
      <w:r>
        <w:rPr>
          <w:rFonts w:ascii="Times" w:eastAsia="Times New Roman" w:hAnsi="Times"/>
          <w:color w:val="000000"/>
          <w:sz w:val="20"/>
          <w:szCs w:val="20"/>
          <w:lang w:eastAsia="it-IT"/>
        </w:rPr>
        <w:t>i</w:t>
      </w:r>
      <w:r w:rsidRPr="0041296D">
        <w:rPr>
          <w:rFonts w:ascii="Times" w:eastAsia="Times New Roman" w:hAnsi="Times"/>
          <w:color w:val="000000"/>
          <w:sz w:val="20"/>
          <w:szCs w:val="20"/>
          <w:lang w:eastAsia="it-IT"/>
        </w:rPr>
        <w:t xml:space="preserve">anze aziendali, business game, progetti con le aziende, etc.). </w:t>
      </w:r>
    </w:p>
    <w:p w14:paraId="2A35903E" w14:textId="69EA3CE8" w:rsidR="00965106" w:rsidRPr="005A6006" w:rsidRDefault="0041296D" w:rsidP="0041296D">
      <w:pPr>
        <w:pStyle w:val="Testo2"/>
        <w:rPr>
          <w:color w:val="000000" w:themeColor="text1"/>
          <w:sz w:val="20"/>
        </w:rPr>
      </w:pPr>
      <w:r>
        <w:rPr>
          <w:color w:val="000000" w:themeColor="text1"/>
          <w:sz w:val="20"/>
        </w:rPr>
        <w:t>P</w:t>
      </w:r>
      <w:r w:rsidR="00965106" w:rsidRPr="005A6006">
        <w:rPr>
          <w:color w:val="000000" w:themeColor="text1"/>
          <w:sz w:val="20"/>
        </w:rPr>
        <w:t xml:space="preserve">er gli </w:t>
      </w:r>
      <w:r w:rsidR="00965106" w:rsidRPr="005A6006">
        <w:rPr>
          <w:i/>
          <w:color w:val="000000" w:themeColor="text1"/>
          <w:sz w:val="20"/>
        </w:rPr>
        <w:t xml:space="preserve">studenti frequentanti </w:t>
      </w:r>
      <w:r w:rsidR="00965106" w:rsidRPr="005A6006">
        <w:rPr>
          <w:color w:val="000000" w:themeColor="text1"/>
          <w:sz w:val="20"/>
        </w:rPr>
        <w:t xml:space="preserve">la prova scritta  si basa su 3 domande </w:t>
      </w:r>
      <w:r w:rsidR="00D70D3F" w:rsidRPr="005A6006">
        <w:rPr>
          <w:color w:val="000000" w:themeColor="text1"/>
          <w:sz w:val="20"/>
        </w:rPr>
        <w:t xml:space="preserve">aperte </w:t>
      </w:r>
      <w:r w:rsidR="00965106" w:rsidRPr="005A6006">
        <w:rPr>
          <w:color w:val="000000" w:themeColor="text1"/>
          <w:sz w:val="20"/>
        </w:rPr>
        <w:t>riguardanti  i contenuti delle lezioni svolte in classe, le esercitazioni</w:t>
      </w:r>
      <w:r>
        <w:rPr>
          <w:color w:val="000000" w:themeColor="text1"/>
          <w:sz w:val="20"/>
        </w:rPr>
        <w:t xml:space="preserve"> e </w:t>
      </w:r>
      <w:r w:rsidR="00965106" w:rsidRPr="005A6006">
        <w:rPr>
          <w:color w:val="000000" w:themeColor="text1"/>
          <w:sz w:val="20"/>
        </w:rPr>
        <w:t xml:space="preserve">le testimonianze manageriali. Questi capitoli vengono </w:t>
      </w:r>
      <w:r w:rsidR="00D70D3F" w:rsidRPr="005A6006">
        <w:rPr>
          <w:color w:val="000000" w:themeColor="text1"/>
          <w:sz w:val="20"/>
        </w:rPr>
        <w:t>indicati</w:t>
      </w:r>
      <w:r w:rsidR="00965106" w:rsidRPr="005A6006">
        <w:rPr>
          <w:color w:val="000000" w:themeColor="text1"/>
          <w:sz w:val="20"/>
        </w:rPr>
        <w:t xml:space="preserve">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In particolare, per i frequentanti viene verificata la capacità di integrare i contenuti teorici con l’analisi e l’interpretazione dei dati di mercato aggiornati, oltre che con gli insegnamenti ricavabili dalle testimonianze manageriali e dalla discussione delle case histories aziendali.</w:t>
      </w:r>
    </w:p>
    <w:p w14:paraId="63EB59D6" w14:textId="53D79EB4" w:rsidR="00965106" w:rsidRPr="005A6006" w:rsidRDefault="00965106" w:rsidP="00965106">
      <w:pPr>
        <w:pStyle w:val="Testo2"/>
        <w:rPr>
          <w:color w:val="000000" w:themeColor="text1"/>
          <w:sz w:val="20"/>
        </w:rPr>
      </w:pPr>
      <w:r w:rsidRPr="005A6006">
        <w:rPr>
          <w:color w:val="000000" w:themeColor="text1"/>
          <w:sz w:val="20"/>
        </w:rPr>
        <w:t xml:space="preserve">Per gli studenti </w:t>
      </w:r>
      <w:r w:rsidRPr="005A6006">
        <w:rPr>
          <w:i/>
          <w:color w:val="000000" w:themeColor="text1"/>
          <w:sz w:val="20"/>
        </w:rPr>
        <w:t>non frequentanti</w:t>
      </w:r>
      <w:r w:rsidRPr="005A6006">
        <w:rPr>
          <w:color w:val="000000" w:themeColor="text1"/>
          <w:sz w:val="20"/>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14:paraId="4FFE087B" w14:textId="77777777" w:rsidR="00882D6D" w:rsidRPr="005A6006" w:rsidRDefault="00882D6D" w:rsidP="00882D6D">
      <w:pPr>
        <w:pStyle w:val="Testo2"/>
        <w:ind w:firstLine="0"/>
        <w:rPr>
          <w:noProof w:val="0"/>
          <w:color w:val="000000" w:themeColor="text1"/>
          <w:sz w:val="20"/>
        </w:rPr>
      </w:pPr>
    </w:p>
    <w:p w14:paraId="705196B3" w14:textId="77777777" w:rsidR="00965106" w:rsidRPr="005A6006" w:rsidRDefault="00965106" w:rsidP="00965106">
      <w:pPr>
        <w:pStyle w:val="Testo2"/>
        <w:tabs>
          <w:tab w:val="left" w:pos="6663"/>
        </w:tabs>
        <w:spacing w:before="120" w:after="120" w:line="240" w:lineRule="auto"/>
        <w:ind w:right="28" w:firstLine="0"/>
        <w:rPr>
          <w:rFonts w:ascii="Times New Roman" w:hAnsi="Times New Roman"/>
          <w:b/>
          <w:i/>
          <w:color w:val="000000" w:themeColor="text1"/>
        </w:rPr>
      </w:pPr>
      <w:r w:rsidRPr="005A6006">
        <w:rPr>
          <w:rFonts w:ascii="Times New Roman" w:hAnsi="Times New Roman"/>
          <w:b/>
          <w:i/>
          <w:color w:val="000000" w:themeColor="text1"/>
        </w:rPr>
        <w:t>AVVERTENZE E PREREQUISITI</w:t>
      </w:r>
    </w:p>
    <w:p w14:paraId="050F508F" w14:textId="77777777" w:rsidR="00965106" w:rsidRPr="005A6006" w:rsidRDefault="00965106" w:rsidP="00965106">
      <w:pPr>
        <w:pStyle w:val="Testo2"/>
        <w:ind w:firstLine="0"/>
        <w:rPr>
          <w:color w:val="000000" w:themeColor="text1"/>
          <w:sz w:val="20"/>
        </w:rPr>
      </w:pPr>
      <w:r w:rsidRPr="005A6006">
        <w:rPr>
          <w:color w:val="000000" w:themeColor="text1"/>
          <w:sz w:val="20"/>
        </w:rPr>
        <w:t xml:space="preserve">Lo studente dovrà possedere conoscenze di base di marketing management. </w:t>
      </w:r>
    </w:p>
    <w:p w14:paraId="3792376C" w14:textId="77777777" w:rsidR="00965106" w:rsidRPr="005A6006" w:rsidRDefault="00965106" w:rsidP="00965106">
      <w:pPr>
        <w:pStyle w:val="Testo2"/>
        <w:rPr>
          <w:color w:val="000000" w:themeColor="text1"/>
        </w:rPr>
      </w:pPr>
    </w:p>
    <w:p w14:paraId="7F64E9EB" w14:textId="77777777" w:rsidR="00965106" w:rsidRPr="005A6006" w:rsidRDefault="00965106" w:rsidP="00676719">
      <w:pPr>
        <w:pStyle w:val="Testo2"/>
        <w:tabs>
          <w:tab w:val="left" w:pos="6663"/>
        </w:tabs>
        <w:spacing w:before="120" w:after="120" w:line="240" w:lineRule="auto"/>
        <w:ind w:right="28" w:firstLine="0"/>
        <w:rPr>
          <w:rFonts w:ascii="Times New Roman" w:hAnsi="Times New Roman"/>
          <w:b/>
          <w:i/>
          <w:color w:val="000000" w:themeColor="text1"/>
          <w:sz w:val="20"/>
        </w:rPr>
      </w:pPr>
      <w:r w:rsidRPr="005A6006">
        <w:rPr>
          <w:rFonts w:ascii="Times New Roman" w:hAnsi="Times New Roman"/>
          <w:b/>
          <w:i/>
          <w:color w:val="000000" w:themeColor="text1"/>
          <w:sz w:val="20"/>
        </w:rPr>
        <w:t>ORARIO E LUGO DI RICEVIMENTO STUDENTI</w:t>
      </w:r>
    </w:p>
    <w:p w14:paraId="5D6EEBB5" w14:textId="09847172" w:rsidR="00965106" w:rsidRPr="005A6006" w:rsidRDefault="00965106" w:rsidP="00D70D3F">
      <w:pPr>
        <w:pStyle w:val="Titolo1"/>
        <w:spacing w:before="240"/>
        <w:jc w:val="both"/>
        <w:rPr>
          <w:rStyle w:val="Collegamentoipertestuale"/>
          <w:b w:val="0"/>
          <w:color w:val="000000" w:themeColor="text1"/>
        </w:rPr>
      </w:pPr>
      <w:r w:rsidRPr="005A6006">
        <w:rPr>
          <w:b w:val="0"/>
          <w:color w:val="000000" w:themeColor="text1"/>
        </w:rPr>
        <w:t xml:space="preserve">Gli orari di ricevimento sono disponibili on line nella pagina personale del docente, consultabile al sito </w:t>
      </w:r>
      <w:hyperlink r:id="rId5" w:history="1">
        <w:r w:rsidRPr="005A6006">
          <w:rPr>
            <w:rStyle w:val="Collegamentoipertestuale"/>
            <w:b w:val="0"/>
            <w:color w:val="000000" w:themeColor="text1"/>
          </w:rPr>
          <w:t>http://docenti.unicatt.it/</w:t>
        </w:r>
      </w:hyperlink>
      <w:r w:rsidR="00D70D3F" w:rsidRPr="005A6006">
        <w:rPr>
          <w:rStyle w:val="Collegamentoipertestuale"/>
          <w:b w:val="0"/>
          <w:color w:val="000000" w:themeColor="text1"/>
        </w:rPr>
        <w:t xml:space="preserve">. </w:t>
      </w:r>
      <w:r w:rsidR="00D70D3F" w:rsidRPr="005A6006">
        <w:rPr>
          <w:b w:val="0"/>
          <w:bCs/>
          <w:color w:val="000000" w:themeColor="text1"/>
        </w:rPr>
        <w:t>In ogni caso è possibile contattare il docente via mail per ogni necessità o per un appuntamento (consigliato).</w:t>
      </w:r>
    </w:p>
    <w:p w14:paraId="03556B08" w14:textId="226336A9" w:rsidR="00965106" w:rsidRPr="005A6006" w:rsidRDefault="00965106" w:rsidP="00D70D3F">
      <w:pPr>
        <w:pStyle w:val="Testo2"/>
        <w:ind w:firstLine="0"/>
        <w:rPr>
          <w:color w:val="000000" w:themeColor="text1"/>
          <w:sz w:val="20"/>
        </w:rPr>
      </w:pPr>
      <w:r w:rsidRPr="005A6006">
        <w:rPr>
          <w:color w:val="000000" w:themeColor="text1"/>
          <w:sz w:val="20"/>
        </w:rPr>
        <w:t xml:space="preserve">Il ricevimento degli studenti si tiene presso </w:t>
      </w:r>
      <w:r w:rsidR="00D70D3F" w:rsidRPr="005A6006">
        <w:rPr>
          <w:color w:val="000000" w:themeColor="text1"/>
          <w:sz w:val="20"/>
        </w:rPr>
        <w:t xml:space="preserve">normalmente </w:t>
      </w:r>
      <w:r w:rsidRPr="005A6006">
        <w:rPr>
          <w:color w:val="000000" w:themeColor="text1"/>
          <w:sz w:val="20"/>
        </w:rPr>
        <w:t>lo studio del Docente</w:t>
      </w:r>
      <w:r w:rsidR="00D70D3F" w:rsidRPr="005A6006">
        <w:rPr>
          <w:color w:val="000000" w:themeColor="text1"/>
          <w:sz w:val="20"/>
        </w:rPr>
        <w:t xml:space="preserve"> (o in forma telematica via Teams/Skype)</w:t>
      </w:r>
      <w:r w:rsidRPr="005A6006">
        <w:rPr>
          <w:color w:val="000000" w:themeColor="text1"/>
          <w:sz w:val="20"/>
        </w:rPr>
        <w:t>, nella Facoltà di Economia e Giurisprudenza</w:t>
      </w:r>
    </w:p>
    <w:p w14:paraId="0EAF1D15" w14:textId="77777777" w:rsidR="00882D6D" w:rsidRPr="005A6006" w:rsidRDefault="00882D6D" w:rsidP="00720BF9">
      <w:pPr>
        <w:rPr>
          <w:color w:val="000000" w:themeColor="text1"/>
          <w:lang w:eastAsia="it-IT"/>
        </w:rPr>
      </w:pPr>
    </w:p>
    <w:p w14:paraId="6BB5AA11" w14:textId="77777777" w:rsidR="00A70429" w:rsidRPr="005A6006" w:rsidRDefault="00A70429" w:rsidP="00C57D22">
      <w:pPr>
        <w:tabs>
          <w:tab w:val="left" w:pos="6663"/>
        </w:tabs>
        <w:spacing w:line="240" w:lineRule="auto"/>
        <w:ind w:right="28"/>
        <w:rPr>
          <w:rFonts w:ascii="Times New Roman" w:hAnsi="Times New Roman"/>
          <w:b/>
          <w:color w:val="000000" w:themeColor="text1"/>
          <w:sz w:val="20"/>
          <w:szCs w:val="20"/>
        </w:rPr>
      </w:pPr>
      <w:r w:rsidRPr="005A6006">
        <w:rPr>
          <w:rFonts w:ascii="Times New Roman" w:hAnsi="Times New Roman"/>
          <w:b/>
          <w:color w:val="000000" w:themeColor="text1"/>
          <w:sz w:val="20"/>
          <w:szCs w:val="20"/>
        </w:rPr>
        <w:t>Modulo II – Diritto dei marchi e della concorrenza</w:t>
      </w:r>
    </w:p>
    <w:p w14:paraId="334A3B92" w14:textId="77777777" w:rsidR="00A70429" w:rsidRPr="005A6006" w:rsidRDefault="00A70429" w:rsidP="00C57D22">
      <w:pPr>
        <w:tabs>
          <w:tab w:val="left" w:pos="6663"/>
        </w:tabs>
        <w:spacing w:line="240" w:lineRule="auto"/>
        <w:ind w:right="28"/>
        <w:rPr>
          <w:rFonts w:ascii="Times New Roman" w:hAnsi="Times New Roman"/>
          <w:smallCaps/>
          <w:color w:val="000000" w:themeColor="text1"/>
          <w:sz w:val="18"/>
        </w:rPr>
      </w:pPr>
      <w:r w:rsidRPr="005A6006">
        <w:rPr>
          <w:rFonts w:ascii="Times New Roman" w:hAnsi="Times New Roman"/>
          <w:smallCaps/>
          <w:color w:val="000000" w:themeColor="text1"/>
          <w:sz w:val="18"/>
        </w:rPr>
        <w:t>Prof. Ivan Demuro</w:t>
      </w:r>
    </w:p>
    <w:p w14:paraId="41DC315F" w14:textId="77777777" w:rsidR="00A70429" w:rsidRPr="005A6006" w:rsidRDefault="00A70429" w:rsidP="00C57D22">
      <w:pPr>
        <w:tabs>
          <w:tab w:val="left" w:pos="6663"/>
        </w:tabs>
        <w:spacing w:line="240" w:lineRule="auto"/>
        <w:ind w:right="28"/>
        <w:rPr>
          <w:rFonts w:ascii="Times New Roman" w:hAnsi="Times New Roman"/>
          <w:smallCaps/>
          <w:color w:val="000000" w:themeColor="text1"/>
          <w:sz w:val="18"/>
        </w:rPr>
      </w:pPr>
    </w:p>
    <w:p w14:paraId="1D5E25F1" w14:textId="77777777" w:rsidR="00F8387B" w:rsidRPr="005A6006" w:rsidRDefault="00F8387B" w:rsidP="00F8387B">
      <w:pPr>
        <w:tabs>
          <w:tab w:val="left" w:pos="6663"/>
        </w:tabs>
        <w:spacing w:before="240" w:after="120" w:line="220" w:lineRule="exact"/>
        <w:ind w:right="27"/>
        <w:rPr>
          <w:rFonts w:ascii="Times" w:hAnsi="Times" w:cs="Times"/>
          <w:b/>
          <w:i/>
          <w:color w:val="000000" w:themeColor="text1"/>
          <w:sz w:val="18"/>
          <w:szCs w:val="18"/>
        </w:rPr>
      </w:pPr>
      <w:r w:rsidRPr="005A6006">
        <w:rPr>
          <w:rFonts w:ascii="Times" w:hAnsi="Times" w:cs="Times"/>
          <w:b/>
          <w:i/>
          <w:color w:val="000000" w:themeColor="text1"/>
          <w:sz w:val="18"/>
          <w:szCs w:val="18"/>
        </w:rPr>
        <w:t>OBIETTIVO DEL CORSO E RISULTATI DI APPRENDIMENTO ATTESI</w:t>
      </w:r>
    </w:p>
    <w:p w14:paraId="4DFCE89A" w14:textId="3EF0966C" w:rsidR="00A70429" w:rsidRPr="005A6006" w:rsidRDefault="00A70429" w:rsidP="00C57D22">
      <w:pPr>
        <w:tabs>
          <w:tab w:val="left" w:pos="6663"/>
        </w:tabs>
        <w:spacing w:before="120" w:after="120" w:line="240" w:lineRule="auto"/>
        <w:ind w:right="28"/>
        <w:rPr>
          <w:rFonts w:ascii="Times New Roman" w:hAnsi="Times New Roman"/>
          <w:color w:val="000000" w:themeColor="text1"/>
          <w:sz w:val="20"/>
          <w:szCs w:val="20"/>
        </w:rPr>
      </w:pPr>
      <w:r w:rsidRPr="005A6006">
        <w:rPr>
          <w:rFonts w:ascii="Times New Roman" w:hAnsi="Times New Roman"/>
          <w:color w:val="000000" w:themeColor="text1"/>
          <w:sz w:val="20"/>
          <w:szCs w:val="20"/>
        </w:rPr>
        <w:t>Il corso si propone di fornire allo studente un’approfondita preparazione sugli aspetti giuridici più rilevanti dell’attività di Marketing.</w:t>
      </w:r>
    </w:p>
    <w:p w14:paraId="7A742945" w14:textId="77777777" w:rsidR="00285A64" w:rsidRPr="005A6006" w:rsidRDefault="00285A64" w:rsidP="00C57D22">
      <w:pPr>
        <w:tabs>
          <w:tab w:val="left" w:pos="6663"/>
        </w:tabs>
        <w:spacing w:line="240" w:lineRule="auto"/>
        <w:ind w:right="28"/>
        <w:rPr>
          <w:rFonts w:ascii="Times New Roman" w:hAnsi="Times New Roman"/>
          <w:b/>
          <w:i/>
          <w:caps/>
          <w:color w:val="000000" w:themeColor="text1"/>
          <w:sz w:val="14"/>
          <w:szCs w:val="14"/>
        </w:rPr>
      </w:pPr>
    </w:p>
    <w:p w14:paraId="5560274A" w14:textId="77777777" w:rsidR="00A70429" w:rsidRPr="005A6006" w:rsidRDefault="00A70429" w:rsidP="00C57D22">
      <w:pPr>
        <w:tabs>
          <w:tab w:val="left" w:pos="6663"/>
        </w:tabs>
        <w:spacing w:line="240" w:lineRule="auto"/>
        <w:ind w:right="28"/>
        <w:rPr>
          <w:rFonts w:ascii="Times New Roman" w:hAnsi="Times New Roman"/>
          <w:b/>
          <w:i/>
          <w:caps/>
          <w:color w:val="000000" w:themeColor="text1"/>
          <w:sz w:val="14"/>
          <w:szCs w:val="14"/>
        </w:rPr>
      </w:pPr>
      <w:r w:rsidRPr="005A6006">
        <w:rPr>
          <w:rFonts w:ascii="Times New Roman" w:hAnsi="Times New Roman"/>
          <w:b/>
          <w:i/>
          <w:caps/>
          <w:color w:val="000000" w:themeColor="text1"/>
          <w:sz w:val="14"/>
          <w:szCs w:val="14"/>
        </w:rPr>
        <w:t>Risultati di apprendimento</w:t>
      </w:r>
    </w:p>
    <w:p w14:paraId="64D01906" w14:textId="77777777" w:rsidR="00A70429" w:rsidRPr="005A6006" w:rsidRDefault="00A70429" w:rsidP="00C57D22">
      <w:pPr>
        <w:tabs>
          <w:tab w:val="left" w:pos="6663"/>
        </w:tabs>
        <w:spacing w:line="240" w:lineRule="auto"/>
        <w:ind w:right="28"/>
        <w:rPr>
          <w:rFonts w:ascii="Times New Roman" w:hAnsi="Times New Roman"/>
          <w:color w:val="000000" w:themeColor="text1"/>
          <w:sz w:val="20"/>
          <w:szCs w:val="20"/>
        </w:rPr>
      </w:pPr>
      <w:r w:rsidRPr="005A6006">
        <w:rPr>
          <w:rFonts w:ascii="Times New Roman" w:hAnsi="Times New Roman"/>
          <w:color w:val="000000" w:themeColor="text1"/>
          <w:sz w:val="20"/>
          <w:szCs w:val="20"/>
        </w:rPr>
        <w:lastRenderedPageBreak/>
        <w:t>Apprendimento della disciplina giuridica rilevante nell’attività di marketing relativamente a: privacy, marchio, contratti di sfruttamento del marchio e di distribuzione, comunicazione pubblicitaria e tutela dei consumatori,</w:t>
      </w:r>
    </w:p>
    <w:p w14:paraId="1E5CDE89" w14:textId="77777777" w:rsidR="00C57D22" w:rsidRPr="005A6006" w:rsidRDefault="00C57D22" w:rsidP="00C57D22">
      <w:pPr>
        <w:tabs>
          <w:tab w:val="left" w:pos="6663"/>
        </w:tabs>
        <w:spacing w:before="120" w:after="120" w:line="240" w:lineRule="auto"/>
        <w:ind w:right="27"/>
        <w:rPr>
          <w:rFonts w:ascii="Times New Roman" w:hAnsi="Times New Roman"/>
          <w:b/>
          <w:i/>
          <w:color w:val="000000" w:themeColor="text1"/>
          <w:sz w:val="20"/>
          <w:szCs w:val="20"/>
        </w:rPr>
      </w:pPr>
    </w:p>
    <w:p w14:paraId="6BD20210" w14:textId="77777777" w:rsidR="00A70429" w:rsidRPr="005A6006" w:rsidRDefault="00A70429" w:rsidP="00C57D22">
      <w:pPr>
        <w:tabs>
          <w:tab w:val="left" w:pos="6663"/>
        </w:tabs>
        <w:spacing w:before="120" w:after="120" w:line="240" w:lineRule="auto"/>
        <w:ind w:right="27"/>
        <w:rPr>
          <w:rFonts w:ascii="Times New Roman" w:hAnsi="Times New Roman"/>
          <w:b/>
          <w:i/>
          <w:smallCaps/>
          <w:color w:val="000000" w:themeColor="text1"/>
          <w:sz w:val="18"/>
          <w:szCs w:val="18"/>
        </w:rPr>
      </w:pPr>
      <w:r w:rsidRPr="005A6006">
        <w:rPr>
          <w:rFonts w:ascii="Times New Roman" w:hAnsi="Times New Roman"/>
          <w:b/>
          <w:i/>
          <w:smallCaps/>
          <w:color w:val="000000" w:themeColor="text1"/>
          <w:sz w:val="18"/>
          <w:szCs w:val="18"/>
        </w:rPr>
        <w:t>PROGRAMMA DEL CORSO</w:t>
      </w:r>
    </w:p>
    <w:p w14:paraId="72A606E9" w14:textId="77777777" w:rsidR="00A70429" w:rsidRPr="005A6006" w:rsidRDefault="00A70429" w:rsidP="00C57D22">
      <w:pPr>
        <w:numPr>
          <w:ilvl w:val="0"/>
          <w:numId w:val="2"/>
        </w:numPr>
        <w:tabs>
          <w:tab w:val="num" w:pos="0"/>
          <w:tab w:val="left"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Privacy: acquisizione e trattamento dei dati personali.</w:t>
      </w:r>
    </w:p>
    <w:p w14:paraId="66641672" w14:textId="77777777" w:rsidR="00A70429" w:rsidRPr="005A6006" w:rsidRDefault="00A70429" w:rsidP="00C57D22">
      <w:pPr>
        <w:numPr>
          <w:ilvl w:val="0"/>
          <w:numId w:val="2"/>
        </w:numPr>
        <w:tabs>
          <w:tab w:val="num"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Marchio: disciplina, tutela e sfruttamento.</w:t>
      </w:r>
    </w:p>
    <w:p w14:paraId="28BE12B8" w14:textId="77777777" w:rsidR="00A70429" w:rsidRPr="005A6006" w:rsidRDefault="00A70429" w:rsidP="00C57D22">
      <w:pPr>
        <w:numPr>
          <w:ilvl w:val="0"/>
          <w:numId w:val="2"/>
        </w:numPr>
        <w:tabs>
          <w:tab w:val="num"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Concorrenza: concorrenza sleale e pratiche commerciali scorrette.</w:t>
      </w:r>
    </w:p>
    <w:p w14:paraId="1EE0E7A0" w14:textId="01949504" w:rsidR="00A70429" w:rsidRPr="005A6006" w:rsidRDefault="00A70429" w:rsidP="00C57D22">
      <w:pPr>
        <w:numPr>
          <w:ilvl w:val="0"/>
          <w:numId w:val="2"/>
        </w:numPr>
        <w:tabs>
          <w:tab w:val="num" w:pos="284"/>
          <w:tab w:val="left" w:pos="6663"/>
        </w:tabs>
        <w:spacing w:line="240" w:lineRule="auto"/>
        <w:ind w:left="0" w:right="28" w:firstLine="0"/>
        <w:rPr>
          <w:rFonts w:ascii="Times New Roman" w:hAnsi="Times New Roman"/>
          <w:color w:val="000000" w:themeColor="text1"/>
          <w:sz w:val="20"/>
          <w:szCs w:val="20"/>
        </w:rPr>
      </w:pPr>
      <w:r w:rsidRPr="005A6006">
        <w:rPr>
          <w:rFonts w:ascii="Times New Roman" w:hAnsi="Times New Roman"/>
          <w:color w:val="000000" w:themeColor="text1"/>
          <w:sz w:val="20"/>
          <w:szCs w:val="20"/>
        </w:rPr>
        <w:t>Pubblicità: le forme di comunicazione e la tutela de</w:t>
      </w:r>
      <w:r w:rsidR="009722B9" w:rsidRPr="005A6006">
        <w:rPr>
          <w:rFonts w:ascii="Times New Roman" w:hAnsi="Times New Roman"/>
          <w:color w:val="000000" w:themeColor="text1"/>
          <w:sz w:val="20"/>
          <w:szCs w:val="20"/>
        </w:rPr>
        <w:t>l</w:t>
      </w:r>
      <w:r w:rsidRPr="005A6006">
        <w:rPr>
          <w:rFonts w:ascii="Times New Roman" w:hAnsi="Times New Roman"/>
          <w:color w:val="000000" w:themeColor="text1"/>
          <w:sz w:val="20"/>
          <w:szCs w:val="20"/>
        </w:rPr>
        <w:t xml:space="preserve"> consumatore.</w:t>
      </w:r>
    </w:p>
    <w:p w14:paraId="3522A33E" w14:textId="77777777" w:rsidR="00A70429" w:rsidRPr="005A6006" w:rsidRDefault="00A70429" w:rsidP="00285A64">
      <w:pPr>
        <w:numPr>
          <w:ilvl w:val="0"/>
          <w:numId w:val="2"/>
        </w:numPr>
        <w:tabs>
          <w:tab w:val="num" w:pos="284"/>
          <w:tab w:val="left" w:pos="6663"/>
        </w:tabs>
        <w:spacing w:line="240" w:lineRule="auto"/>
        <w:ind w:left="284" w:right="28" w:hanging="284"/>
        <w:rPr>
          <w:rFonts w:ascii="Times New Roman" w:hAnsi="Times New Roman"/>
          <w:color w:val="000000" w:themeColor="text1"/>
          <w:sz w:val="20"/>
          <w:szCs w:val="20"/>
        </w:rPr>
      </w:pPr>
      <w:r w:rsidRPr="005A6006">
        <w:rPr>
          <w:rFonts w:ascii="Times New Roman" w:hAnsi="Times New Roman"/>
          <w:color w:val="000000" w:themeColor="text1"/>
          <w:sz w:val="20"/>
          <w:szCs w:val="20"/>
        </w:rPr>
        <w:t>Contrattualista: distribuzione, valorizza</w:t>
      </w:r>
      <w:r w:rsidR="00285A64" w:rsidRPr="005A6006">
        <w:rPr>
          <w:rFonts w:ascii="Times New Roman" w:hAnsi="Times New Roman"/>
          <w:color w:val="000000" w:themeColor="text1"/>
          <w:sz w:val="20"/>
          <w:szCs w:val="20"/>
        </w:rPr>
        <w:t xml:space="preserve">zione e commercializzazione del </w:t>
      </w:r>
      <w:r w:rsidRPr="005A6006">
        <w:rPr>
          <w:rFonts w:ascii="Times New Roman" w:hAnsi="Times New Roman"/>
          <w:color w:val="000000" w:themeColor="text1"/>
          <w:sz w:val="20"/>
          <w:szCs w:val="20"/>
        </w:rPr>
        <w:t>marchio.</w:t>
      </w:r>
    </w:p>
    <w:p w14:paraId="0CDD4B42" w14:textId="77777777" w:rsidR="00A70429" w:rsidRPr="005A6006" w:rsidRDefault="00A70429" w:rsidP="00C57D22">
      <w:pPr>
        <w:tabs>
          <w:tab w:val="left" w:pos="6663"/>
        </w:tabs>
        <w:spacing w:before="120" w:after="120" w:line="240" w:lineRule="auto"/>
        <w:ind w:right="27"/>
        <w:rPr>
          <w:rFonts w:ascii="Times New Roman" w:hAnsi="Times New Roman"/>
          <w:color w:val="000000" w:themeColor="text1"/>
          <w:sz w:val="20"/>
          <w:szCs w:val="20"/>
        </w:rPr>
      </w:pPr>
    </w:p>
    <w:p w14:paraId="209CCC44" w14:textId="77777777" w:rsidR="00A70429" w:rsidRPr="005A6006" w:rsidRDefault="00A70429" w:rsidP="00C57D22">
      <w:pPr>
        <w:tabs>
          <w:tab w:val="left" w:pos="6663"/>
        </w:tabs>
        <w:spacing w:before="120" w:after="120" w:line="240" w:lineRule="auto"/>
        <w:ind w:right="28"/>
        <w:rPr>
          <w:rFonts w:ascii="Times New Roman" w:hAnsi="Times New Roman"/>
          <w:b/>
          <w:i/>
          <w:caps/>
          <w:color w:val="000000" w:themeColor="text1"/>
          <w:sz w:val="18"/>
          <w:szCs w:val="18"/>
        </w:rPr>
      </w:pPr>
      <w:r w:rsidRPr="005A6006">
        <w:rPr>
          <w:rFonts w:ascii="Times New Roman" w:hAnsi="Times New Roman"/>
          <w:b/>
          <w:i/>
          <w:caps/>
          <w:color w:val="000000" w:themeColor="text1"/>
          <w:sz w:val="18"/>
          <w:szCs w:val="18"/>
        </w:rPr>
        <w:t>Bibliografia</w:t>
      </w:r>
    </w:p>
    <w:p w14:paraId="3A550367" w14:textId="77777777" w:rsidR="00A70429" w:rsidRPr="005A6006" w:rsidRDefault="00A70429" w:rsidP="00C57D2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 xml:space="preserve">Sarà resa disponibile successivamente sulle pagine virtuali del docente (sito </w:t>
      </w:r>
      <w:hyperlink r:id="rId6" w:history="1">
        <w:r w:rsidRPr="005A6006">
          <w:rPr>
            <w:rStyle w:val="Collegamentoipertestuale"/>
            <w:rFonts w:ascii="Times New Roman" w:hAnsi="Times New Roman"/>
            <w:color w:val="000000" w:themeColor="text1"/>
          </w:rPr>
          <w:t>www.unicatt.it</w:t>
        </w:r>
      </w:hyperlink>
      <w:r w:rsidRPr="005A6006">
        <w:rPr>
          <w:rFonts w:ascii="Times New Roman" w:hAnsi="Times New Roman"/>
          <w:color w:val="000000" w:themeColor="text1"/>
        </w:rPr>
        <w:t>).</w:t>
      </w:r>
    </w:p>
    <w:p w14:paraId="6A7050D2" w14:textId="77777777" w:rsidR="00A70429" w:rsidRPr="005A6006" w:rsidRDefault="00A70429" w:rsidP="00C57D2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È opportuna la lettura di qualche quotidiano economico e/o della pagina economica di uno (o più) dei principali quotidiani nazionali.</w:t>
      </w:r>
    </w:p>
    <w:p w14:paraId="71D97049" w14:textId="77777777" w:rsidR="00A70429" w:rsidRPr="005A6006" w:rsidRDefault="00A70429" w:rsidP="00C57D2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Durante il corso saranno messi a disposizione degli studenti articoli, pubblicati in riviste giuridiche, aventi ad oggetto approfondimenti degli argomenti trattati a lezione. Tali materiali saranno pubblicati nella pagina web del docente.</w:t>
      </w:r>
    </w:p>
    <w:p w14:paraId="3DB5A538" w14:textId="77777777" w:rsidR="00C57D22" w:rsidRPr="005A6006" w:rsidRDefault="00C57D22" w:rsidP="00C57D22">
      <w:pPr>
        <w:pStyle w:val="Testo1"/>
        <w:tabs>
          <w:tab w:val="left" w:pos="6663"/>
        </w:tabs>
        <w:spacing w:before="120" w:after="120" w:line="240" w:lineRule="auto"/>
        <w:ind w:left="0" w:right="28" w:firstLine="0"/>
        <w:rPr>
          <w:rFonts w:ascii="Times New Roman" w:hAnsi="Times New Roman"/>
          <w:color w:val="000000" w:themeColor="text1"/>
        </w:rPr>
      </w:pPr>
    </w:p>
    <w:p w14:paraId="7C902331" w14:textId="77777777" w:rsidR="00A70429" w:rsidRPr="005A6006" w:rsidRDefault="00A70429" w:rsidP="00C57D22">
      <w:pPr>
        <w:tabs>
          <w:tab w:val="left" w:pos="6663"/>
        </w:tabs>
        <w:spacing w:before="120" w:after="120" w:line="240" w:lineRule="auto"/>
        <w:ind w:right="28"/>
        <w:rPr>
          <w:rFonts w:ascii="Times New Roman" w:hAnsi="Times New Roman"/>
          <w:b/>
          <w:i/>
          <w:smallCaps/>
          <w:color w:val="000000" w:themeColor="text1"/>
          <w:sz w:val="18"/>
        </w:rPr>
      </w:pPr>
      <w:r w:rsidRPr="005A6006">
        <w:rPr>
          <w:rFonts w:ascii="Times New Roman" w:hAnsi="Times New Roman"/>
          <w:b/>
          <w:i/>
          <w:smallCaps/>
          <w:color w:val="000000" w:themeColor="text1"/>
          <w:sz w:val="18"/>
        </w:rPr>
        <w:t>DIDATTICA DEL CORSO</w:t>
      </w:r>
    </w:p>
    <w:p w14:paraId="40A30470" w14:textId="77777777" w:rsidR="00A70429" w:rsidRPr="005A6006" w:rsidRDefault="00A70429" w:rsidP="00C57D22">
      <w:pPr>
        <w:pStyle w:val="Testo2"/>
        <w:tabs>
          <w:tab w:val="left" w:pos="6663"/>
        </w:tabs>
        <w:spacing w:before="120" w:after="120" w:line="240" w:lineRule="auto"/>
        <w:ind w:right="28" w:firstLine="0"/>
        <w:rPr>
          <w:rFonts w:ascii="Times New Roman" w:hAnsi="Times New Roman"/>
          <w:color w:val="000000" w:themeColor="text1"/>
        </w:rPr>
      </w:pPr>
      <w:r w:rsidRPr="005A6006">
        <w:rPr>
          <w:rFonts w:ascii="Times New Roman" w:hAnsi="Times New Roman"/>
          <w:color w:val="000000" w:themeColor="text1"/>
        </w:rPr>
        <w:t>Lezioni in aula.</w:t>
      </w:r>
    </w:p>
    <w:p w14:paraId="48EE1D6B" w14:textId="77777777" w:rsidR="00C57D22" w:rsidRPr="005A6006" w:rsidRDefault="00C57D22" w:rsidP="00C57D22">
      <w:pPr>
        <w:pStyle w:val="Testo2"/>
        <w:tabs>
          <w:tab w:val="left" w:pos="6663"/>
        </w:tabs>
        <w:spacing w:before="120" w:after="120" w:line="240" w:lineRule="auto"/>
        <w:ind w:right="28" w:firstLine="0"/>
        <w:rPr>
          <w:rFonts w:ascii="Times New Roman" w:hAnsi="Times New Roman"/>
          <w:color w:val="000000" w:themeColor="text1"/>
        </w:rPr>
      </w:pPr>
    </w:p>
    <w:p w14:paraId="71EB7ED0" w14:textId="1D90C144" w:rsidR="00A70429" w:rsidRPr="000052A2" w:rsidRDefault="00A70429" w:rsidP="000052A2">
      <w:pPr>
        <w:pStyle w:val="Testo1"/>
        <w:tabs>
          <w:tab w:val="left" w:pos="6663"/>
        </w:tabs>
        <w:spacing w:before="120" w:after="120" w:line="240" w:lineRule="auto"/>
        <w:ind w:left="0" w:right="28" w:firstLine="0"/>
        <w:rPr>
          <w:rFonts w:ascii="Times New Roman" w:hAnsi="Times New Roman"/>
          <w:color w:val="000000" w:themeColor="text1"/>
        </w:rPr>
      </w:pPr>
      <w:r w:rsidRPr="000052A2">
        <w:rPr>
          <w:rFonts w:ascii="Times New Roman" w:hAnsi="Times New Roman"/>
          <w:color w:val="000000" w:themeColor="text1"/>
        </w:rPr>
        <w:t>METODO</w:t>
      </w:r>
      <w:r w:rsidR="00421DFB" w:rsidRPr="000052A2">
        <w:rPr>
          <w:rFonts w:ascii="Times New Roman" w:hAnsi="Times New Roman"/>
          <w:color w:val="000000" w:themeColor="text1"/>
        </w:rPr>
        <w:t xml:space="preserve"> E CRITERI</w:t>
      </w:r>
      <w:r w:rsidRPr="000052A2">
        <w:rPr>
          <w:rFonts w:ascii="Times New Roman" w:hAnsi="Times New Roman"/>
          <w:color w:val="000000" w:themeColor="text1"/>
        </w:rPr>
        <w:t xml:space="preserve"> DI VALUTAZIONE</w:t>
      </w:r>
    </w:p>
    <w:p w14:paraId="7E33745B" w14:textId="77777777" w:rsidR="005A6006" w:rsidRPr="005A6006" w:rsidRDefault="005A6006" w:rsidP="000052A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La valutazione avviene tramite un esame orale. </w:t>
      </w:r>
    </w:p>
    <w:p w14:paraId="4526C4CF" w14:textId="201297F8" w:rsidR="000052A2" w:rsidRPr="000052A2" w:rsidRDefault="005A6006" w:rsidP="000052A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 xml:space="preserve">L’esame è volto a valutare le conoscenze acquisite, la capacità logica e argomentativa, la chiarezza, completezza ed efficacia espositiva, nonché l’acquisizione di un’adeguata proprietà di linguaggio. Nel corso del colloquio orale gli studenti dovranno dimostrare di sapersi orientare tra i temi e le questioni di fondo oggetto del programma, con particolare attenzione a quelli maggiormente discussi durante le lezioni. </w:t>
      </w:r>
      <w:r w:rsidR="000052A2" w:rsidRPr="000052A2">
        <w:rPr>
          <w:rFonts w:ascii="Times New Roman" w:hAnsi="Times New Roman"/>
          <w:color w:val="000000" w:themeColor="text1"/>
        </w:rPr>
        <w:t>Durante le lezioni, per i frequentanti, saranno effettuate delle esercitazioni, attraverso la costituzione di gruppi, che saranno valutate ai fini dell’esame</w:t>
      </w:r>
      <w:r w:rsidR="000052A2">
        <w:rPr>
          <w:rFonts w:ascii="Times New Roman" w:hAnsi="Times New Roman"/>
          <w:color w:val="000000" w:themeColor="text1"/>
        </w:rPr>
        <w:t>.</w:t>
      </w:r>
    </w:p>
    <w:p w14:paraId="1703B592" w14:textId="7B590A32" w:rsidR="005A6006" w:rsidRPr="005A6006" w:rsidRDefault="005A6006" w:rsidP="000052A2">
      <w:pPr>
        <w:pStyle w:val="Testo1"/>
        <w:tabs>
          <w:tab w:val="left" w:pos="6663"/>
        </w:tabs>
        <w:spacing w:before="120" w:after="120" w:line="240" w:lineRule="auto"/>
        <w:ind w:left="0" w:right="28" w:firstLine="0"/>
        <w:rPr>
          <w:rFonts w:ascii="Times New Roman" w:hAnsi="Times New Roman"/>
          <w:color w:val="000000" w:themeColor="text1"/>
        </w:rPr>
      </w:pPr>
      <w:r w:rsidRPr="005A6006">
        <w:rPr>
          <w:rFonts w:ascii="Times New Roman" w:hAnsi="Times New Roman"/>
          <w:color w:val="000000" w:themeColor="text1"/>
        </w:rPr>
        <w:t>Ai fini della valutazione concorreranno la pertinenza delle risposte, l’uso appropriato della terminologia, la strutturazione argomentata e coerente del discorso, la capacità di applicare le regole per fornire soluzioni a fattispecie concrete.</w:t>
      </w:r>
    </w:p>
    <w:p w14:paraId="4731E38B" w14:textId="74B487EF" w:rsidR="000E5150" w:rsidRPr="005A6006" w:rsidRDefault="000E5150" w:rsidP="00C57D22">
      <w:pPr>
        <w:pStyle w:val="Testo2"/>
        <w:tabs>
          <w:tab w:val="left" w:pos="6663"/>
        </w:tabs>
        <w:spacing w:before="120" w:after="120" w:line="240" w:lineRule="auto"/>
        <w:ind w:right="28" w:firstLine="0"/>
        <w:rPr>
          <w:rFonts w:ascii="Times New Roman" w:hAnsi="Times New Roman"/>
          <w:color w:val="000000" w:themeColor="text1"/>
        </w:rPr>
      </w:pPr>
    </w:p>
    <w:p w14:paraId="4CCFBF8E" w14:textId="77777777" w:rsidR="005A6006" w:rsidRPr="005A6006" w:rsidRDefault="005A6006" w:rsidP="00C57D22">
      <w:pPr>
        <w:pStyle w:val="Testo2"/>
        <w:tabs>
          <w:tab w:val="left" w:pos="6663"/>
        </w:tabs>
        <w:spacing w:before="120" w:after="120" w:line="240" w:lineRule="auto"/>
        <w:ind w:right="28" w:firstLine="0"/>
        <w:rPr>
          <w:rFonts w:ascii="Times New Roman" w:hAnsi="Times New Roman"/>
          <w:color w:val="000000" w:themeColor="text1"/>
        </w:rPr>
      </w:pPr>
    </w:p>
    <w:p w14:paraId="10D7844B" w14:textId="6E424AB1" w:rsidR="000E5150" w:rsidRPr="005A6006" w:rsidRDefault="000E5150" w:rsidP="00C57D22">
      <w:pPr>
        <w:pStyle w:val="Testo2"/>
        <w:tabs>
          <w:tab w:val="left" w:pos="6663"/>
        </w:tabs>
        <w:spacing w:before="120" w:after="120" w:line="240" w:lineRule="auto"/>
        <w:ind w:right="28" w:firstLine="0"/>
        <w:rPr>
          <w:rFonts w:ascii="Times New Roman" w:hAnsi="Times New Roman"/>
          <w:b/>
          <w:i/>
          <w:color w:val="000000" w:themeColor="text1"/>
        </w:rPr>
      </w:pPr>
      <w:r w:rsidRPr="005A6006">
        <w:rPr>
          <w:rFonts w:ascii="Times New Roman" w:hAnsi="Times New Roman"/>
          <w:b/>
          <w:i/>
          <w:color w:val="000000" w:themeColor="text1"/>
        </w:rPr>
        <w:t>AVVERTENZE E PREREQUISITI</w:t>
      </w:r>
    </w:p>
    <w:p w14:paraId="0038497D" w14:textId="18A73AFB" w:rsidR="000E5150" w:rsidRPr="005A6006" w:rsidRDefault="000E5150" w:rsidP="00C57D22">
      <w:pPr>
        <w:pStyle w:val="Testo2"/>
        <w:tabs>
          <w:tab w:val="left" w:pos="6663"/>
        </w:tabs>
        <w:spacing w:before="120" w:after="120" w:line="240" w:lineRule="auto"/>
        <w:ind w:right="28" w:firstLine="0"/>
        <w:rPr>
          <w:rFonts w:ascii="Times New Roman" w:hAnsi="Times New Roman"/>
          <w:color w:val="000000" w:themeColor="text1"/>
        </w:rPr>
      </w:pPr>
      <w:r w:rsidRPr="005A6006">
        <w:rPr>
          <w:rFonts w:ascii="Times New Roman" w:hAnsi="Times New Roman"/>
          <w:color w:val="000000" w:themeColor="text1"/>
        </w:rPr>
        <w:t>L’insegnamento non necessità di prerequisiti relativi ai contenuti.</w:t>
      </w:r>
    </w:p>
    <w:p w14:paraId="591EF6F7" w14:textId="77777777" w:rsidR="00A70429" w:rsidRPr="005A6006" w:rsidRDefault="00A70429" w:rsidP="00C57D22">
      <w:pPr>
        <w:tabs>
          <w:tab w:val="left" w:pos="6663"/>
        </w:tabs>
        <w:spacing w:before="120" w:after="120" w:line="240" w:lineRule="auto"/>
        <w:ind w:right="28"/>
        <w:rPr>
          <w:rFonts w:ascii="Times New Roman" w:hAnsi="Times New Roman"/>
          <w:color w:val="000000" w:themeColor="text1"/>
        </w:rPr>
      </w:pPr>
    </w:p>
    <w:p w14:paraId="13F549CF" w14:textId="77777777" w:rsidR="00A70429" w:rsidRPr="005A6006" w:rsidRDefault="00A70429" w:rsidP="00C57D22">
      <w:pPr>
        <w:tabs>
          <w:tab w:val="left" w:pos="6663"/>
        </w:tabs>
        <w:spacing w:before="120" w:after="120" w:line="240" w:lineRule="auto"/>
        <w:ind w:right="28"/>
        <w:rPr>
          <w:rFonts w:ascii="Times New Roman" w:eastAsia="MS Mincho" w:hAnsi="Times New Roman"/>
          <w:b/>
          <w:i/>
          <w:color w:val="000000" w:themeColor="text1"/>
          <w:sz w:val="18"/>
        </w:rPr>
      </w:pPr>
      <w:r w:rsidRPr="005A6006">
        <w:rPr>
          <w:rFonts w:ascii="Times New Roman" w:eastAsia="MS Mincho" w:hAnsi="Times New Roman"/>
          <w:b/>
          <w:i/>
          <w:color w:val="000000" w:themeColor="text1"/>
          <w:sz w:val="18"/>
        </w:rPr>
        <w:t>ORARIO E LUOGO DI RICEVIMENTO DEGLI STUDENTI</w:t>
      </w:r>
    </w:p>
    <w:p w14:paraId="441D4924" w14:textId="77777777" w:rsidR="00A70429" w:rsidRPr="005A6006" w:rsidRDefault="00A70429" w:rsidP="00C57D22">
      <w:pPr>
        <w:tabs>
          <w:tab w:val="left" w:pos="708"/>
          <w:tab w:val="left" w:pos="6663"/>
        </w:tabs>
        <w:spacing w:before="120" w:after="120" w:line="240" w:lineRule="auto"/>
        <w:ind w:right="27"/>
        <w:rPr>
          <w:rFonts w:ascii="Times New Roman" w:eastAsia="Times New Roman" w:hAnsi="Times New Roman"/>
          <w:noProof/>
          <w:color w:val="000000" w:themeColor="text1"/>
          <w:sz w:val="18"/>
        </w:rPr>
      </w:pPr>
      <w:r w:rsidRPr="005A6006">
        <w:rPr>
          <w:rFonts w:ascii="Times New Roman" w:hAnsi="Times New Roman"/>
          <w:noProof/>
          <w:color w:val="000000" w:themeColor="text1"/>
          <w:sz w:val="18"/>
        </w:rPr>
        <w:t xml:space="preserve">Gli orari di ricevimento sono disponibili on line nella pagina personale del docente, consultabile al sito </w:t>
      </w:r>
      <w:hyperlink r:id="rId7" w:history="1">
        <w:r w:rsidRPr="005A6006">
          <w:rPr>
            <w:rStyle w:val="Collegamentoipertestuale"/>
            <w:rFonts w:ascii="Times New Roman" w:hAnsi="Times New Roman"/>
            <w:color w:val="000000" w:themeColor="text1"/>
            <w:sz w:val="18"/>
          </w:rPr>
          <w:t>http://docenti.unicatt.it/</w:t>
        </w:r>
      </w:hyperlink>
    </w:p>
    <w:p w14:paraId="328BB3BC" w14:textId="77777777" w:rsidR="00A70429" w:rsidRPr="005A6006" w:rsidRDefault="00A70429" w:rsidP="00C57D22">
      <w:pPr>
        <w:pStyle w:val="Testo2"/>
        <w:tabs>
          <w:tab w:val="left" w:pos="6663"/>
        </w:tabs>
        <w:spacing w:before="100" w:beforeAutospacing="1" w:line="240" w:lineRule="auto"/>
        <w:ind w:right="27" w:firstLine="0"/>
        <w:rPr>
          <w:rFonts w:ascii="Times New Roman" w:hAnsi="Times New Roman"/>
          <w:color w:val="000000" w:themeColor="text1"/>
        </w:rPr>
      </w:pPr>
    </w:p>
    <w:p w14:paraId="347AFBFA" w14:textId="77777777" w:rsidR="00A70429" w:rsidRPr="005A6006" w:rsidRDefault="00A70429" w:rsidP="00C57D22">
      <w:pPr>
        <w:pStyle w:val="Titolo1"/>
        <w:tabs>
          <w:tab w:val="left" w:pos="6663"/>
        </w:tabs>
        <w:spacing w:before="100" w:beforeAutospacing="1" w:line="240" w:lineRule="auto"/>
        <w:ind w:right="27"/>
        <w:rPr>
          <w:rFonts w:ascii="Times New Roman" w:hAnsi="Times New Roman"/>
          <w:color w:val="000000" w:themeColor="text1"/>
        </w:rPr>
      </w:pPr>
    </w:p>
    <w:sectPr w:rsidR="00A70429" w:rsidRPr="005A600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81578"/>
    <w:multiLevelType w:val="hybridMultilevel"/>
    <w:tmpl w:val="8C9A5294"/>
    <w:lvl w:ilvl="0" w:tplc="4B36C1E2">
      <w:numFmt w:val="bullet"/>
      <w:lvlText w:val="-"/>
      <w:lvlJc w:val="left"/>
      <w:pPr>
        <w:tabs>
          <w:tab w:val="num" w:pos="2912"/>
        </w:tabs>
        <w:ind w:left="2912" w:hanging="360"/>
      </w:pPr>
    </w:lvl>
    <w:lvl w:ilvl="1" w:tplc="04100003">
      <w:start w:val="1"/>
      <w:numFmt w:val="bullet"/>
      <w:lvlText w:val="o"/>
      <w:lvlJc w:val="left"/>
      <w:pPr>
        <w:tabs>
          <w:tab w:val="num" w:pos="3283"/>
        </w:tabs>
        <w:ind w:left="3283" w:hanging="360"/>
      </w:pPr>
      <w:rPr>
        <w:rFonts w:ascii="Courier New" w:hAnsi="Courier New" w:cs="Courier New" w:hint="default"/>
      </w:rPr>
    </w:lvl>
    <w:lvl w:ilvl="2" w:tplc="04100005">
      <w:start w:val="1"/>
      <w:numFmt w:val="bullet"/>
      <w:lvlText w:val=""/>
      <w:lvlJc w:val="left"/>
      <w:pPr>
        <w:tabs>
          <w:tab w:val="num" w:pos="4003"/>
        </w:tabs>
        <w:ind w:left="4003" w:hanging="360"/>
      </w:pPr>
      <w:rPr>
        <w:rFonts w:ascii="Wingdings" w:hAnsi="Wingdings" w:hint="default"/>
      </w:rPr>
    </w:lvl>
    <w:lvl w:ilvl="3" w:tplc="04100001">
      <w:start w:val="1"/>
      <w:numFmt w:val="bullet"/>
      <w:lvlText w:val=""/>
      <w:lvlJc w:val="left"/>
      <w:pPr>
        <w:tabs>
          <w:tab w:val="num" w:pos="4723"/>
        </w:tabs>
        <w:ind w:left="4723" w:hanging="360"/>
      </w:pPr>
      <w:rPr>
        <w:rFonts w:ascii="Symbol" w:hAnsi="Symbol" w:hint="default"/>
      </w:rPr>
    </w:lvl>
    <w:lvl w:ilvl="4" w:tplc="04100003">
      <w:start w:val="1"/>
      <w:numFmt w:val="bullet"/>
      <w:lvlText w:val="o"/>
      <w:lvlJc w:val="left"/>
      <w:pPr>
        <w:tabs>
          <w:tab w:val="num" w:pos="5443"/>
        </w:tabs>
        <w:ind w:left="5443" w:hanging="360"/>
      </w:pPr>
      <w:rPr>
        <w:rFonts w:ascii="Courier New" w:hAnsi="Courier New" w:cs="Courier New" w:hint="default"/>
      </w:rPr>
    </w:lvl>
    <w:lvl w:ilvl="5" w:tplc="04100005">
      <w:start w:val="1"/>
      <w:numFmt w:val="bullet"/>
      <w:lvlText w:val=""/>
      <w:lvlJc w:val="left"/>
      <w:pPr>
        <w:tabs>
          <w:tab w:val="num" w:pos="6163"/>
        </w:tabs>
        <w:ind w:left="6163" w:hanging="360"/>
      </w:pPr>
      <w:rPr>
        <w:rFonts w:ascii="Wingdings" w:hAnsi="Wingdings" w:hint="default"/>
      </w:rPr>
    </w:lvl>
    <w:lvl w:ilvl="6" w:tplc="04100001">
      <w:start w:val="1"/>
      <w:numFmt w:val="bullet"/>
      <w:lvlText w:val=""/>
      <w:lvlJc w:val="left"/>
      <w:pPr>
        <w:tabs>
          <w:tab w:val="num" w:pos="6883"/>
        </w:tabs>
        <w:ind w:left="6883" w:hanging="360"/>
      </w:pPr>
      <w:rPr>
        <w:rFonts w:ascii="Symbol" w:hAnsi="Symbol" w:hint="default"/>
      </w:rPr>
    </w:lvl>
    <w:lvl w:ilvl="7" w:tplc="04100003">
      <w:start w:val="1"/>
      <w:numFmt w:val="bullet"/>
      <w:lvlText w:val="o"/>
      <w:lvlJc w:val="left"/>
      <w:pPr>
        <w:tabs>
          <w:tab w:val="num" w:pos="7603"/>
        </w:tabs>
        <w:ind w:left="7603" w:hanging="360"/>
      </w:pPr>
      <w:rPr>
        <w:rFonts w:ascii="Courier New" w:hAnsi="Courier New" w:cs="Courier New" w:hint="default"/>
      </w:rPr>
    </w:lvl>
    <w:lvl w:ilvl="8" w:tplc="04100005">
      <w:start w:val="1"/>
      <w:numFmt w:val="bullet"/>
      <w:lvlText w:val=""/>
      <w:lvlJc w:val="left"/>
      <w:pPr>
        <w:tabs>
          <w:tab w:val="num" w:pos="8323"/>
        </w:tabs>
        <w:ind w:left="8323" w:hanging="360"/>
      </w:pPr>
      <w:rPr>
        <w:rFonts w:ascii="Wingdings" w:hAnsi="Wingdings" w:hint="default"/>
      </w:rPr>
    </w:lvl>
  </w:abstractNum>
  <w:abstractNum w:abstractNumId="1"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74906647">
    <w:abstractNumId w:val="1"/>
  </w:num>
  <w:num w:numId="2" w16cid:durableId="638148912">
    <w:abstractNumId w:val="0"/>
  </w:num>
  <w:num w:numId="3" w16cid:durableId="343753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29"/>
    <w:rsid w:val="000052A2"/>
    <w:rsid w:val="000E5150"/>
    <w:rsid w:val="00170D22"/>
    <w:rsid w:val="001A744E"/>
    <w:rsid w:val="00285A64"/>
    <w:rsid w:val="0041296D"/>
    <w:rsid w:val="00421DFB"/>
    <w:rsid w:val="005A6006"/>
    <w:rsid w:val="00676719"/>
    <w:rsid w:val="006E4774"/>
    <w:rsid w:val="00720BF9"/>
    <w:rsid w:val="00882D6D"/>
    <w:rsid w:val="00965106"/>
    <w:rsid w:val="009722B9"/>
    <w:rsid w:val="00A63FDB"/>
    <w:rsid w:val="00A70429"/>
    <w:rsid w:val="00A9581A"/>
    <w:rsid w:val="00C57D22"/>
    <w:rsid w:val="00CE6FFB"/>
    <w:rsid w:val="00D70D3F"/>
    <w:rsid w:val="00F83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FB65"/>
  <w15:docId w15:val="{958E3660-3611-4CC8-9C74-C1225071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0429"/>
    <w:pPr>
      <w:spacing w:line="360" w:lineRule="auto"/>
      <w:jc w:val="both"/>
    </w:pPr>
    <w:rPr>
      <w:rFonts w:ascii="Calibri" w:eastAsia="Calibri" w:hAnsi="Calibri"/>
      <w:sz w:val="22"/>
      <w:szCs w:val="22"/>
      <w:lang w:eastAsia="en-U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70429"/>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A70429"/>
    <w:rPr>
      <w:rFonts w:ascii="Times" w:hAnsi="Times"/>
      <w:smallCaps/>
      <w:noProof/>
      <w:sz w:val="18"/>
    </w:rPr>
  </w:style>
  <w:style w:type="character" w:styleId="Collegamentoipertestuale">
    <w:name w:val="Hyperlink"/>
    <w:uiPriority w:val="99"/>
    <w:unhideWhenUsed/>
    <w:rsid w:val="00A70429"/>
    <w:rPr>
      <w:color w:val="0000FF"/>
      <w:u w:val="single"/>
    </w:rPr>
  </w:style>
  <w:style w:type="paragraph" w:styleId="Paragrafoelenco">
    <w:name w:val="List Paragraph"/>
    <w:basedOn w:val="Normale"/>
    <w:uiPriority w:val="34"/>
    <w:qFormat/>
    <w:rsid w:val="00C57D22"/>
    <w:pPr>
      <w:tabs>
        <w:tab w:val="left" w:pos="284"/>
      </w:tabs>
      <w:spacing w:line="240" w:lineRule="exact"/>
      <w:ind w:left="720"/>
      <w:contextualSpacing/>
    </w:pPr>
    <w:rPr>
      <w:rFonts w:ascii="Times" w:eastAsia="Times New Roman" w:hAnsi="Times"/>
      <w:sz w:val="20"/>
      <w:szCs w:val="20"/>
      <w:lang w:eastAsia="it-IT"/>
    </w:rPr>
  </w:style>
  <w:style w:type="character" w:customStyle="1" w:styleId="Testo2Carattere">
    <w:name w:val="Testo 2 Carattere"/>
    <w:link w:val="Testo2"/>
    <w:locked/>
    <w:rsid w:val="00C57D22"/>
    <w:rPr>
      <w:rFonts w:ascii="Times" w:hAnsi="Times"/>
      <w:noProof/>
      <w:sz w:val="18"/>
    </w:rPr>
  </w:style>
  <w:style w:type="character" w:customStyle="1" w:styleId="apple-converted-space">
    <w:name w:val="apple-converted-space"/>
    <w:basedOn w:val="Carpredefinitoparagrafo"/>
    <w:rsid w:val="005A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5650">
      <w:bodyDiv w:val="1"/>
      <w:marLeft w:val="0"/>
      <w:marRight w:val="0"/>
      <w:marTop w:val="0"/>
      <w:marBottom w:val="0"/>
      <w:divBdr>
        <w:top w:val="none" w:sz="0" w:space="0" w:color="auto"/>
        <w:left w:val="none" w:sz="0" w:space="0" w:color="auto"/>
        <w:bottom w:val="none" w:sz="0" w:space="0" w:color="auto"/>
        <w:right w:val="none" w:sz="0" w:space="0" w:color="auto"/>
      </w:divBdr>
    </w:div>
    <w:div w:id="440270864">
      <w:bodyDiv w:val="1"/>
      <w:marLeft w:val="0"/>
      <w:marRight w:val="0"/>
      <w:marTop w:val="0"/>
      <w:marBottom w:val="0"/>
      <w:divBdr>
        <w:top w:val="none" w:sz="0" w:space="0" w:color="auto"/>
        <w:left w:val="none" w:sz="0" w:space="0" w:color="auto"/>
        <w:bottom w:val="none" w:sz="0" w:space="0" w:color="auto"/>
        <w:right w:val="none" w:sz="0" w:space="0" w:color="auto"/>
      </w:divBdr>
      <w:divsChild>
        <w:div w:id="69377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375">
      <w:bodyDiv w:val="1"/>
      <w:marLeft w:val="0"/>
      <w:marRight w:val="0"/>
      <w:marTop w:val="0"/>
      <w:marBottom w:val="0"/>
      <w:divBdr>
        <w:top w:val="none" w:sz="0" w:space="0" w:color="auto"/>
        <w:left w:val="none" w:sz="0" w:space="0" w:color="auto"/>
        <w:bottom w:val="none" w:sz="0" w:space="0" w:color="auto"/>
        <w:right w:val="none" w:sz="0" w:space="0" w:color="auto"/>
      </w:divBdr>
    </w:div>
    <w:div w:id="1894076538">
      <w:bodyDiv w:val="1"/>
      <w:marLeft w:val="0"/>
      <w:marRight w:val="0"/>
      <w:marTop w:val="0"/>
      <w:marBottom w:val="0"/>
      <w:divBdr>
        <w:top w:val="none" w:sz="0" w:space="0" w:color="auto"/>
        <w:left w:val="none" w:sz="0" w:space="0" w:color="auto"/>
        <w:bottom w:val="none" w:sz="0" w:space="0" w:color="auto"/>
        <w:right w:val="none" w:sz="0" w:space="0" w:color="auto"/>
      </w:divBdr>
    </w:div>
    <w:div w:id="20197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7574</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Grandi Sebastiano (sebastiano.grandi)</cp:lastModifiedBy>
  <cp:revision>2</cp:revision>
  <cp:lastPrinted>2019-05-05T10:27:00Z</cp:lastPrinted>
  <dcterms:created xsi:type="dcterms:W3CDTF">2023-06-22T16:01:00Z</dcterms:created>
  <dcterms:modified xsi:type="dcterms:W3CDTF">2023-06-22T16:01:00Z</dcterms:modified>
</cp:coreProperties>
</file>