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4DF1" w14:textId="77777777" w:rsidR="00BC6EA5" w:rsidRPr="00F728FA" w:rsidRDefault="007C4282" w:rsidP="00BC6EA5">
      <w:pPr>
        <w:pStyle w:val="Titolo1"/>
        <w:keepNext w:val="0"/>
        <w:spacing w:before="480" w:line="240" w:lineRule="exact"/>
        <w:rPr>
          <w:b/>
          <w:i w:val="0"/>
          <w:noProof/>
          <w:sz w:val="18"/>
          <w:szCs w:val="18"/>
        </w:rPr>
      </w:pPr>
      <w:r w:rsidRPr="00F728FA">
        <w:rPr>
          <w:b/>
          <w:i w:val="0"/>
          <w:noProof/>
          <w:sz w:val="18"/>
          <w:szCs w:val="18"/>
        </w:rPr>
        <w:t>Valutazione nutrizionale degli alimenti</w:t>
      </w:r>
    </w:p>
    <w:p w14:paraId="6D92F6C2" w14:textId="77777777" w:rsidR="00BC6EA5" w:rsidRPr="00F728FA" w:rsidRDefault="00BC6EA5" w:rsidP="00BC6EA5">
      <w:pPr>
        <w:pStyle w:val="Titolo2"/>
        <w:keepNext w:val="0"/>
        <w:spacing w:line="240" w:lineRule="exact"/>
        <w:jc w:val="left"/>
        <w:rPr>
          <w:smallCaps/>
          <w:noProof/>
          <w:sz w:val="18"/>
          <w:szCs w:val="18"/>
          <w:u w:val="none"/>
        </w:rPr>
      </w:pPr>
      <w:r w:rsidRPr="00F728FA">
        <w:rPr>
          <w:smallCaps/>
          <w:noProof/>
          <w:sz w:val="18"/>
          <w:szCs w:val="18"/>
          <w:u w:val="none"/>
        </w:rPr>
        <w:t xml:space="preserve">Prof. </w:t>
      </w:r>
      <w:r w:rsidR="00924F07" w:rsidRPr="00F728FA">
        <w:rPr>
          <w:smallCaps/>
          <w:noProof/>
          <w:sz w:val="18"/>
          <w:szCs w:val="18"/>
          <w:u w:val="none"/>
        </w:rPr>
        <w:t>Margherita Dall’Asta</w:t>
      </w:r>
    </w:p>
    <w:p w14:paraId="3A116A03" w14:textId="77777777" w:rsidR="00B614A8" w:rsidRPr="00F728FA" w:rsidRDefault="00B614A8">
      <w:pPr>
        <w:jc w:val="both"/>
        <w:rPr>
          <w:rFonts w:ascii="Times" w:hAnsi="Times"/>
          <w:sz w:val="18"/>
          <w:szCs w:val="18"/>
        </w:rPr>
      </w:pPr>
    </w:p>
    <w:p w14:paraId="6F136AF6" w14:textId="39659FD4" w:rsidR="00BC6EA5" w:rsidRPr="00F728FA" w:rsidRDefault="007C4282" w:rsidP="00057E61">
      <w:pPr>
        <w:pStyle w:val="Titolo3"/>
        <w:tabs>
          <w:tab w:val="clear" w:pos="2835"/>
          <w:tab w:val="left" w:pos="1843"/>
        </w:tabs>
        <w:ind w:left="1843" w:hanging="1843"/>
        <w:rPr>
          <w:b/>
          <w:i/>
          <w:sz w:val="18"/>
          <w:szCs w:val="18"/>
          <w:u w:val="none"/>
        </w:rPr>
      </w:pPr>
      <w:r w:rsidRPr="00F728FA">
        <w:rPr>
          <w:b/>
          <w:i/>
          <w:sz w:val="18"/>
          <w:szCs w:val="18"/>
          <w:u w:val="none"/>
        </w:rPr>
        <w:t>OBIETTIVO DEL CORSO</w:t>
      </w:r>
      <w:r w:rsidR="0079642C" w:rsidRPr="00F728FA">
        <w:rPr>
          <w:b/>
          <w:i/>
          <w:sz w:val="18"/>
          <w:szCs w:val="18"/>
          <w:u w:val="none"/>
        </w:rPr>
        <w:t xml:space="preserve"> </w:t>
      </w:r>
      <w:r w:rsidR="009E78B5" w:rsidRPr="00F728FA">
        <w:rPr>
          <w:rFonts w:cs="Times"/>
          <w:b/>
          <w:i/>
          <w:sz w:val="18"/>
          <w:szCs w:val="18"/>
          <w:u w:val="none"/>
        </w:rPr>
        <w:t>E RISULTATI DI APPRENDIMENTO ATTESI</w:t>
      </w:r>
    </w:p>
    <w:p w14:paraId="56FB50BC" w14:textId="28938617" w:rsidR="00CE2088" w:rsidRPr="00B43619" w:rsidRDefault="00924F07" w:rsidP="007C4282">
      <w:pPr>
        <w:pStyle w:val="Titolo3"/>
        <w:tabs>
          <w:tab w:val="left" w:pos="0"/>
        </w:tabs>
        <w:ind w:left="0" w:firstLine="0"/>
        <w:rPr>
          <w:rFonts w:cs="Arial"/>
          <w:color w:val="333333"/>
          <w:sz w:val="20"/>
          <w:szCs w:val="18"/>
          <w:shd w:val="clear" w:color="auto" w:fill="FFFFFF"/>
        </w:rPr>
      </w:pPr>
      <w:r w:rsidRPr="00B43619">
        <w:rPr>
          <w:sz w:val="20"/>
          <w:szCs w:val="18"/>
          <w:u w:val="none"/>
        </w:rPr>
        <w:t>Il C</w:t>
      </w:r>
      <w:r w:rsidR="007C4282" w:rsidRPr="00B43619">
        <w:rPr>
          <w:sz w:val="20"/>
          <w:szCs w:val="18"/>
          <w:u w:val="none"/>
        </w:rPr>
        <w:t xml:space="preserve">orso </w:t>
      </w:r>
      <w:r w:rsidRPr="00B43619">
        <w:rPr>
          <w:sz w:val="20"/>
          <w:szCs w:val="18"/>
          <w:u w:val="none"/>
        </w:rPr>
        <w:t xml:space="preserve">si propone di illustrare e approfondire </w:t>
      </w:r>
      <w:r w:rsidR="00643059" w:rsidRPr="00B43619">
        <w:rPr>
          <w:sz w:val="20"/>
          <w:szCs w:val="18"/>
          <w:u w:val="none"/>
        </w:rPr>
        <w:t>tematiche legate</w:t>
      </w:r>
      <w:r w:rsidRPr="00B43619">
        <w:rPr>
          <w:sz w:val="20"/>
          <w:szCs w:val="18"/>
          <w:u w:val="none"/>
        </w:rPr>
        <w:t xml:space="preserve"> alle</w:t>
      </w:r>
      <w:r w:rsidR="007C4282" w:rsidRPr="00B43619">
        <w:rPr>
          <w:sz w:val="20"/>
          <w:szCs w:val="18"/>
          <w:u w:val="none"/>
        </w:rPr>
        <w:t xml:space="preserve"> caratteristiche nutrizionali degli alimenti</w:t>
      </w:r>
      <w:r w:rsidR="00EC14D1" w:rsidRPr="00B43619">
        <w:rPr>
          <w:sz w:val="20"/>
          <w:szCs w:val="18"/>
          <w:u w:val="none"/>
        </w:rPr>
        <w:t xml:space="preserve"> e </w:t>
      </w:r>
      <w:r w:rsidR="00AF69A4" w:rsidRPr="00B43619">
        <w:rPr>
          <w:sz w:val="20"/>
          <w:szCs w:val="18"/>
          <w:u w:val="none"/>
        </w:rPr>
        <w:t>al loro ruolo</w:t>
      </w:r>
      <w:r w:rsidR="001C4AAE" w:rsidRPr="00B43619">
        <w:rPr>
          <w:sz w:val="20"/>
          <w:szCs w:val="18"/>
          <w:u w:val="none"/>
        </w:rPr>
        <w:t xml:space="preserve"> nella promozione della salute</w:t>
      </w:r>
      <w:r w:rsidR="00EC14D1" w:rsidRPr="00B43619">
        <w:rPr>
          <w:sz w:val="20"/>
          <w:szCs w:val="18"/>
          <w:u w:val="none"/>
        </w:rPr>
        <w:t xml:space="preserve"> umana</w:t>
      </w:r>
      <w:r w:rsidR="001C4AAE" w:rsidRPr="00B43619">
        <w:rPr>
          <w:sz w:val="20"/>
          <w:szCs w:val="18"/>
          <w:u w:val="none"/>
        </w:rPr>
        <w:t xml:space="preserve">. </w:t>
      </w:r>
      <w:r w:rsidR="00CC1A0E" w:rsidRPr="00B43619">
        <w:rPr>
          <w:sz w:val="20"/>
          <w:szCs w:val="18"/>
          <w:u w:val="none"/>
        </w:rPr>
        <w:t>Al temine del corso gli studenti acquisiranno</w:t>
      </w:r>
      <w:r w:rsidR="009147C0" w:rsidRPr="00B43619">
        <w:rPr>
          <w:sz w:val="20"/>
          <w:szCs w:val="18"/>
          <w:u w:val="none"/>
        </w:rPr>
        <w:t xml:space="preserve"> conoscenze</w:t>
      </w:r>
      <w:r w:rsidR="004D0479" w:rsidRPr="00B43619">
        <w:rPr>
          <w:sz w:val="20"/>
          <w:szCs w:val="18"/>
          <w:u w:val="none"/>
        </w:rPr>
        <w:t xml:space="preserve"> relative</w:t>
      </w:r>
      <w:r w:rsidR="0073248C" w:rsidRPr="00B43619">
        <w:rPr>
          <w:sz w:val="20"/>
          <w:szCs w:val="18"/>
          <w:u w:val="none"/>
        </w:rPr>
        <w:t xml:space="preserve">: </w:t>
      </w:r>
      <w:r w:rsidR="004D0479" w:rsidRPr="00B43619">
        <w:rPr>
          <w:sz w:val="20"/>
          <w:szCs w:val="18"/>
          <w:u w:val="none"/>
        </w:rPr>
        <w:t>a)</w:t>
      </w:r>
      <w:r w:rsidR="00CC1A0E" w:rsidRPr="00B43619">
        <w:rPr>
          <w:sz w:val="20"/>
          <w:szCs w:val="18"/>
          <w:u w:val="none"/>
        </w:rPr>
        <w:t xml:space="preserve"> </w:t>
      </w:r>
      <w:r w:rsidR="00B76425" w:rsidRPr="00B43619">
        <w:rPr>
          <w:sz w:val="20"/>
          <w:szCs w:val="18"/>
          <w:u w:val="none"/>
        </w:rPr>
        <w:t>ai metodi</w:t>
      </w:r>
      <w:r w:rsidR="009147C0" w:rsidRPr="00B43619">
        <w:rPr>
          <w:sz w:val="20"/>
          <w:szCs w:val="18"/>
          <w:u w:val="none"/>
        </w:rPr>
        <w:t xml:space="preserve"> che consentono di valutare la qualit</w:t>
      </w:r>
      <w:r w:rsidR="0074541E" w:rsidRPr="00B43619">
        <w:rPr>
          <w:sz w:val="20"/>
          <w:szCs w:val="18"/>
          <w:u w:val="none"/>
        </w:rPr>
        <w:t xml:space="preserve">à nutrizionale degli alimenti; </w:t>
      </w:r>
      <w:r w:rsidR="00B76425" w:rsidRPr="00B43619">
        <w:rPr>
          <w:sz w:val="20"/>
          <w:szCs w:val="18"/>
          <w:u w:val="none"/>
        </w:rPr>
        <w:t>b</w:t>
      </w:r>
      <w:r w:rsidR="009147C0" w:rsidRPr="00B43619">
        <w:rPr>
          <w:sz w:val="20"/>
          <w:szCs w:val="18"/>
          <w:u w:val="none"/>
        </w:rPr>
        <w:t>)</w:t>
      </w:r>
      <w:r w:rsidR="00CC1A0E" w:rsidRPr="00B43619">
        <w:rPr>
          <w:sz w:val="20"/>
          <w:szCs w:val="18"/>
          <w:u w:val="none"/>
        </w:rPr>
        <w:t xml:space="preserve"> </w:t>
      </w:r>
      <w:r w:rsidR="00333213" w:rsidRPr="00B43619">
        <w:rPr>
          <w:sz w:val="20"/>
          <w:szCs w:val="18"/>
          <w:u w:val="none"/>
        </w:rPr>
        <w:t>agli alimenti funzionali</w:t>
      </w:r>
      <w:r w:rsidR="00B537F3" w:rsidRPr="00B43619">
        <w:rPr>
          <w:sz w:val="20"/>
          <w:szCs w:val="18"/>
          <w:u w:val="none"/>
        </w:rPr>
        <w:t xml:space="preserve"> </w:t>
      </w:r>
      <w:r w:rsidR="004D0479" w:rsidRPr="00B43619">
        <w:rPr>
          <w:sz w:val="20"/>
          <w:szCs w:val="18"/>
          <w:u w:val="none"/>
        </w:rPr>
        <w:t xml:space="preserve">e </w:t>
      </w:r>
      <w:r w:rsidR="001C4AAE" w:rsidRPr="00B43619">
        <w:rPr>
          <w:sz w:val="20"/>
          <w:szCs w:val="18"/>
          <w:u w:val="none"/>
        </w:rPr>
        <w:t xml:space="preserve">ai </w:t>
      </w:r>
      <w:r w:rsidR="004D0479" w:rsidRPr="00B43619">
        <w:rPr>
          <w:sz w:val="20"/>
          <w:szCs w:val="18"/>
          <w:u w:val="none"/>
        </w:rPr>
        <w:t>potenziali effetti</w:t>
      </w:r>
      <w:r w:rsidR="00B537F3" w:rsidRPr="00B43619">
        <w:rPr>
          <w:sz w:val="20"/>
          <w:szCs w:val="18"/>
          <w:u w:val="none"/>
        </w:rPr>
        <w:t xml:space="preserve"> sulla salute umana</w:t>
      </w:r>
      <w:r w:rsidR="00B76425" w:rsidRPr="00B43619">
        <w:rPr>
          <w:sz w:val="20"/>
          <w:szCs w:val="18"/>
          <w:u w:val="none"/>
        </w:rPr>
        <w:t>; c</w:t>
      </w:r>
      <w:r w:rsidR="00B537F3" w:rsidRPr="00B43619">
        <w:rPr>
          <w:sz w:val="20"/>
          <w:szCs w:val="18"/>
          <w:u w:val="none"/>
        </w:rPr>
        <w:t>)</w:t>
      </w:r>
      <w:r w:rsidR="00333213" w:rsidRPr="00B43619">
        <w:rPr>
          <w:sz w:val="20"/>
          <w:szCs w:val="18"/>
          <w:u w:val="none"/>
        </w:rPr>
        <w:t xml:space="preserve"> all’etichettatura nutrizionale e alle</w:t>
      </w:r>
      <w:r w:rsidR="009147C0" w:rsidRPr="00B43619">
        <w:rPr>
          <w:sz w:val="20"/>
          <w:szCs w:val="18"/>
          <w:u w:val="none"/>
        </w:rPr>
        <w:t xml:space="preserve"> </w:t>
      </w:r>
      <w:r w:rsidR="00333213" w:rsidRPr="00B43619">
        <w:rPr>
          <w:sz w:val="20"/>
          <w:szCs w:val="18"/>
          <w:u w:val="none"/>
        </w:rPr>
        <w:t>indicazioni</w:t>
      </w:r>
      <w:r w:rsidR="0074541E" w:rsidRPr="00B43619">
        <w:rPr>
          <w:sz w:val="20"/>
          <w:szCs w:val="18"/>
          <w:u w:val="none"/>
        </w:rPr>
        <w:t xml:space="preserve"> </w:t>
      </w:r>
      <w:r w:rsidR="00333213" w:rsidRPr="00B43619">
        <w:rPr>
          <w:sz w:val="20"/>
          <w:szCs w:val="18"/>
          <w:u w:val="none"/>
        </w:rPr>
        <w:t xml:space="preserve">riportate </w:t>
      </w:r>
      <w:r w:rsidR="0074541E" w:rsidRPr="00B43619">
        <w:rPr>
          <w:sz w:val="20"/>
          <w:szCs w:val="18"/>
          <w:u w:val="none"/>
        </w:rPr>
        <w:t xml:space="preserve">in etichetta </w:t>
      </w:r>
      <w:r w:rsidR="009147C0" w:rsidRPr="00B43619">
        <w:rPr>
          <w:sz w:val="20"/>
          <w:szCs w:val="18"/>
          <w:u w:val="none"/>
        </w:rPr>
        <w:t>(conoscenza e comprensione). Gli studenti</w:t>
      </w:r>
      <w:r w:rsidR="00B537F3" w:rsidRPr="00B43619">
        <w:rPr>
          <w:sz w:val="20"/>
          <w:szCs w:val="18"/>
          <w:u w:val="none"/>
        </w:rPr>
        <w:t xml:space="preserve"> </w:t>
      </w:r>
      <w:r w:rsidR="009147C0" w:rsidRPr="00B43619">
        <w:rPr>
          <w:sz w:val="20"/>
          <w:szCs w:val="18"/>
          <w:u w:val="none"/>
        </w:rPr>
        <w:t xml:space="preserve">saranno quindi in grado di: </w:t>
      </w:r>
      <w:r w:rsidR="002D3022" w:rsidRPr="00B43619">
        <w:rPr>
          <w:sz w:val="20"/>
          <w:szCs w:val="18"/>
          <w:u w:val="none"/>
        </w:rPr>
        <w:t>a</w:t>
      </w:r>
      <w:r w:rsidR="0073248C" w:rsidRPr="00B43619">
        <w:rPr>
          <w:sz w:val="20"/>
          <w:szCs w:val="18"/>
          <w:u w:val="none"/>
        </w:rPr>
        <w:t>)</w:t>
      </w:r>
      <w:r w:rsidR="009147C0" w:rsidRPr="00B43619">
        <w:rPr>
          <w:sz w:val="20"/>
          <w:szCs w:val="18"/>
          <w:u w:val="none"/>
        </w:rPr>
        <w:t xml:space="preserve"> </w:t>
      </w:r>
      <w:r w:rsidR="00723B33" w:rsidRPr="00B43619">
        <w:rPr>
          <w:sz w:val="20"/>
          <w:szCs w:val="18"/>
          <w:u w:val="none"/>
        </w:rPr>
        <w:t>interpretare il val</w:t>
      </w:r>
      <w:r w:rsidR="00645674" w:rsidRPr="00B43619">
        <w:rPr>
          <w:sz w:val="20"/>
          <w:szCs w:val="18"/>
          <w:u w:val="none"/>
        </w:rPr>
        <w:t>ore nutrizionale degli alimenti</w:t>
      </w:r>
      <w:r w:rsidR="00333213" w:rsidRPr="00B43619">
        <w:rPr>
          <w:sz w:val="20"/>
          <w:szCs w:val="18"/>
          <w:u w:val="none"/>
        </w:rPr>
        <w:t xml:space="preserve"> inserendolo</w:t>
      </w:r>
      <w:r w:rsidR="009147C0" w:rsidRPr="00B43619">
        <w:rPr>
          <w:sz w:val="20"/>
          <w:szCs w:val="18"/>
          <w:u w:val="none"/>
        </w:rPr>
        <w:t xml:space="preserve"> nel contesto di una </w:t>
      </w:r>
      <w:r w:rsidR="0074541E" w:rsidRPr="00B43619">
        <w:rPr>
          <w:sz w:val="20"/>
          <w:szCs w:val="18"/>
          <w:u w:val="none"/>
        </w:rPr>
        <w:t>sana</w:t>
      </w:r>
      <w:r w:rsidR="009147C0" w:rsidRPr="00B43619">
        <w:rPr>
          <w:sz w:val="20"/>
          <w:szCs w:val="18"/>
          <w:u w:val="none"/>
        </w:rPr>
        <w:t xml:space="preserve"> alimentazione</w:t>
      </w:r>
      <w:r w:rsidR="00645674" w:rsidRPr="00B43619">
        <w:rPr>
          <w:sz w:val="20"/>
          <w:szCs w:val="18"/>
          <w:u w:val="none"/>
        </w:rPr>
        <w:t>;</w:t>
      </w:r>
      <w:r w:rsidR="0073248C" w:rsidRPr="00B43619">
        <w:rPr>
          <w:sz w:val="20"/>
          <w:szCs w:val="18"/>
          <w:u w:val="none"/>
        </w:rPr>
        <w:t xml:space="preserve"> </w:t>
      </w:r>
      <w:r w:rsidR="002D3022" w:rsidRPr="00B43619">
        <w:rPr>
          <w:sz w:val="20"/>
          <w:szCs w:val="18"/>
          <w:u w:val="none"/>
        </w:rPr>
        <w:t>b</w:t>
      </w:r>
      <w:r w:rsidR="00645674" w:rsidRPr="00B43619">
        <w:rPr>
          <w:sz w:val="20"/>
          <w:szCs w:val="18"/>
          <w:u w:val="none"/>
        </w:rPr>
        <w:t xml:space="preserve">) </w:t>
      </w:r>
      <w:r w:rsidR="009147C0" w:rsidRPr="00B43619">
        <w:rPr>
          <w:sz w:val="20"/>
          <w:szCs w:val="18"/>
          <w:u w:val="none"/>
        </w:rPr>
        <w:t xml:space="preserve">possedere </w:t>
      </w:r>
      <w:r w:rsidR="00CC1A0E" w:rsidRPr="00B43619">
        <w:rPr>
          <w:sz w:val="20"/>
          <w:szCs w:val="18"/>
          <w:u w:val="none"/>
        </w:rPr>
        <w:t xml:space="preserve">capacità di interpretazione delle dichiarazioni </w:t>
      </w:r>
      <w:r w:rsidR="001C4AAE" w:rsidRPr="00B43619">
        <w:rPr>
          <w:sz w:val="20"/>
          <w:szCs w:val="18"/>
          <w:u w:val="none"/>
        </w:rPr>
        <w:t>nutrizionali e salutistiche</w:t>
      </w:r>
      <w:r w:rsidR="00CC1A0E" w:rsidRPr="00B43619">
        <w:rPr>
          <w:sz w:val="20"/>
          <w:szCs w:val="18"/>
          <w:u w:val="none"/>
        </w:rPr>
        <w:t xml:space="preserve"> riportate in etichetta</w:t>
      </w:r>
      <w:r w:rsidR="002D3022" w:rsidRPr="00B43619">
        <w:rPr>
          <w:sz w:val="20"/>
          <w:szCs w:val="18"/>
          <w:u w:val="none"/>
        </w:rPr>
        <w:t>; c</w:t>
      </w:r>
      <w:r w:rsidR="0073248C" w:rsidRPr="00B43619">
        <w:rPr>
          <w:sz w:val="20"/>
          <w:szCs w:val="18"/>
          <w:u w:val="none"/>
        </w:rPr>
        <w:t>)</w:t>
      </w:r>
      <w:r w:rsidR="00723B33" w:rsidRPr="00B43619">
        <w:rPr>
          <w:sz w:val="20"/>
          <w:szCs w:val="18"/>
          <w:u w:val="none"/>
        </w:rPr>
        <w:t xml:space="preserve"> </w:t>
      </w:r>
      <w:r w:rsidR="00333213" w:rsidRPr="00B43619">
        <w:rPr>
          <w:sz w:val="20"/>
          <w:szCs w:val="18"/>
          <w:u w:val="none"/>
        </w:rPr>
        <w:t xml:space="preserve">saper formulare alimenti coerenti con le raccomandazioni nutrizionali o </w:t>
      </w:r>
      <w:r w:rsidR="001C4AAE" w:rsidRPr="00B43619">
        <w:rPr>
          <w:sz w:val="20"/>
          <w:szCs w:val="18"/>
          <w:u w:val="none"/>
        </w:rPr>
        <w:t>riformulare</w:t>
      </w:r>
      <w:r w:rsidR="00645674" w:rsidRPr="00B43619">
        <w:rPr>
          <w:sz w:val="20"/>
          <w:szCs w:val="18"/>
          <w:u w:val="none"/>
        </w:rPr>
        <w:t xml:space="preserve"> </w:t>
      </w:r>
      <w:r w:rsidR="00723B33" w:rsidRPr="00B43619">
        <w:rPr>
          <w:sz w:val="20"/>
          <w:szCs w:val="18"/>
          <w:u w:val="none"/>
        </w:rPr>
        <w:t>alimenti per un miglioramento nutrizionale</w:t>
      </w:r>
      <w:r w:rsidR="00CC1A0E" w:rsidRPr="00B43619">
        <w:rPr>
          <w:sz w:val="20"/>
          <w:szCs w:val="18"/>
          <w:u w:val="none"/>
        </w:rPr>
        <w:t xml:space="preserve"> </w:t>
      </w:r>
      <w:r w:rsidR="009147C0" w:rsidRPr="00B43619">
        <w:rPr>
          <w:sz w:val="20"/>
          <w:szCs w:val="18"/>
          <w:u w:val="none"/>
        </w:rPr>
        <w:t>(capacità di applicare conoscenza e comprensione)</w:t>
      </w:r>
      <w:r w:rsidR="007700C3" w:rsidRPr="00B43619">
        <w:rPr>
          <w:sz w:val="20"/>
          <w:szCs w:val="18"/>
          <w:u w:val="none"/>
        </w:rPr>
        <w:t>.</w:t>
      </w:r>
      <w:r w:rsidR="003B226E" w:rsidRPr="00B43619">
        <w:rPr>
          <w:sz w:val="20"/>
          <w:szCs w:val="18"/>
          <w:u w:val="none"/>
        </w:rPr>
        <w:t xml:space="preserve"> </w:t>
      </w:r>
      <w:r w:rsidR="009147C0" w:rsidRPr="00B43619">
        <w:rPr>
          <w:sz w:val="20"/>
          <w:szCs w:val="18"/>
          <w:u w:val="none"/>
        </w:rPr>
        <w:t xml:space="preserve">Gli studenti </w:t>
      </w:r>
      <w:r w:rsidR="007700C3" w:rsidRPr="00B43619">
        <w:rPr>
          <w:sz w:val="20"/>
          <w:szCs w:val="18"/>
          <w:u w:val="none"/>
        </w:rPr>
        <w:t>sapranno</w:t>
      </w:r>
      <w:r w:rsidR="00333213" w:rsidRPr="00B43619">
        <w:rPr>
          <w:sz w:val="20"/>
          <w:szCs w:val="18"/>
          <w:u w:val="none"/>
        </w:rPr>
        <w:t xml:space="preserve"> inoltre</w:t>
      </w:r>
      <w:r w:rsidR="009147C0" w:rsidRPr="00B43619">
        <w:rPr>
          <w:sz w:val="20"/>
          <w:szCs w:val="18"/>
          <w:u w:val="none"/>
        </w:rPr>
        <w:t xml:space="preserve"> valutare con senso critico le </w:t>
      </w:r>
      <w:r w:rsidR="007700C3" w:rsidRPr="00B43619">
        <w:rPr>
          <w:sz w:val="20"/>
          <w:szCs w:val="18"/>
          <w:u w:val="none"/>
        </w:rPr>
        <w:t>dichiarazioni</w:t>
      </w:r>
      <w:r w:rsidR="009147C0" w:rsidRPr="00B43619">
        <w:rPr>
          <w:sz w:val="20"/>
          <w:szCs w:val="18"/>
          <w:u w:val="none"/>
        </w:rPr>
        <w:t xml:space="preserve"> riportate sui prodotti alimentari o </w:t>
      </w:r>
      <w:r w:rsidR="007700C3" w:rsidRPr="00B43619">
        <w:rPr>
          <w:sz w:val="20"/>
          <w:szCs w:val="18"/>
          <w:u w:val="none"/>
        </w:rPr>
        <w:t xml:space="preserve">informazioni </w:t>
      </w:r>
      <w:r w:rsidR="009147C0" w:rsidRPr="00B43619">
        <w:rPr>
          <w:sz w:val="20"/>
          <w:szCs w:val="18"/>
          <w:u w:val="none"/>
        </w:rPr>
        <w:t xml:space="preserve">divulgate su temi legati alle caratteristiche </w:t>
      </w:r>
      <w:r w:rsidR="00AF69A4" w:rsidRPr="00B43619">
        <w:rPr>
          <w:sz w:val="20"/>
          <w:szCs w:val="18"/>
          <w:u w:val="none"/>
        </w:rPr>
        <w:t xml:space="preserve">nutrizionali e </w:t>
      </w:r>
      <w:r w:rsidR="009147C0" w:rsidRPr="00B43619">
        <w:rPr>
          <w:sz w:val="20"/>
          <w:szCs w:val="18"/>
          <w:u w:val="none"/>
        </w:rPr>
        <w:t>salutistiche attribuite agli alimenti (autonomia di giudizio)</w:t>
      </w:r>
      <w:r w:rsidR="00732316">
        <w:rPr>
          <w:sz w:val="20"/>
          <w:szCs w:val="18"/>
          <w:u w:val="none"/>
        </w:rPr>
        <w:t>. Sapranno</w:t>
      </w:r>
      <w:r w:rsidR="00332436">
        <w:rPr>
          <w:sz w:val="20"/>
          <w:szCs w:val="18"/>
          <w:u w:val="none"/>
        </w:rPr>
        <w:t>,</w:t>
      </w:r>
      <w:r w:rsidR="00732316">
        <w:rPr>
          <w:sz w:val="20"/>
          <w:szCs w:val="18"/>
          <w:u w:val="none"/>
        </w:rPr>
        <w:t xml:space="preserve"> </w:t>
      </w:r>
      <w:r w:rsidR="00332436">
        <w:rPr>
          <w:sz w:val="20"/>
          <w:szCs w:val="18"/>
          <w:u w:val="none"/>
        </w:rPr>
        <w:t>infine,</w:t>
      </w:r>
      <w:r w:rsidR="009147C0" w:rsidRPr="00B43619">
        <w:rPr>
          <w:sz w:val="20"/>
          <w:szCs w:val="18"/>
          <w:u w:val="none"/>
        </w:rPr>
        <w:t xml:space="preserve"> reperire e presentare</w:t>
      </w:r>
      <w:r w:rsidR="00732316">
        <w:rPr>
          <w:sz w:val="20"/>
          <w:szCs w:val="18"/>
          <w:u w:val="none"/>
        </w:rPr>
        <w:t xml:space="preserve"> autonomamente</w:t>
      </w:r>
      <w:r w:rsidR="009147C0" w:rsidRPr="00B43619">
        <w:rPr>
          <w:sz w:val="20"/>
          <w:szCs w:val="18"/>
          <w:u w:val="none"/>
        </w:rPr>
        <w:t xml:space="preserve"> informazioni</w:t>
      </w:r>
      <w:r w:rsidR="00732316">
        <w:rPr>
          <w:sz w:val="20"/>
          <w:szCs w:val="18"/>
          <w:u w:val="none"/>
        </w:rPr>
        <w:t xml:space="preserve"> scientifiche attendibili relative</w:t>
      </w:r>
      <w:r w:rsidR="009147C0" w:rsidRPr="00B43619">
        <w:rPr>
          <w:sz w:val="20"/>
          <w:szCs w:val="18"/>
          <w:u w:val="none"/>
        </w:rPr>
        <w:t xml:space="preserve"> alle caratteristiche nutrizionali </w:t>
      </w:r>
      <w:r w:rsidR="00732316">
        <w:rPr>
          <w:sz w:val="20"/>
          <w:szCs w:val="18"/>
          <w:u w:val="none"/>
        </w:rPr>
        <w:t>degli alimenti e loro effetti</w:t>
      </w:r>
      <w:r w:rsidR="004D0479" w:rsidRPr="00B43619">
        <w:rPr>
          <w:sz w:val="20"/>
          <w:szCs w:val="18"/>
          <w:u w:val="none"/>
        </w:rPr>
        <w:t xml:space="preserve"> sulla salute</w:t>
      </w:r>
      <w:r w:rsidR="009147C0" w:rsidRPr="00B43619">
        <w:rPr>
          <w:sz w:val="20"/>
          <w:szCs w:val="18"/>
          <w:u w:val="none"/>
        </w:rPr>
        <w:t xml:space="preserve"> (capacità di apprendimento). </w:t>
      </w:r>
    </w:p>
    <w:p w14:paraId="02550F65" w14:textId="77777777" w:rsidR="00924F07" w:rsidRPr="00F728FA" w:rsidRDefault="00924F07" w:rsidP="003A05EC">
      <w:pPr>
        <w:rPr>
          <w:rFonts w:ascii="Times" w:hAnsi="Times"/>
          <w:sz w:val="18"/>
          <w:szCs w:val="18"/>
        </w:rPr>
      </w:pPr>
    </w:p>
    <w:p w14:paraId="1526E70A" w14:textId="77F4F9C2" w:rsidR="00645674" w:rsidRPr="00AF69A4" w:rsidRDefault="00645674" w:rsidP="00AF69A4">
      <w:pPr>
        <w:pStyle w:val="Titolo3"/>
        <w:rPr>
          <w:b/>
          <w:sz w:val="18"/>
          <w:szCs w:val="18"/>
          <w:u w:val="none"/>
        </w:rPr>
      </w:pPr>
      <w:r w:rsidRPr="00AF69A4">
        <w:rPr>
          <w:b/>
          <w:sz w:val="18"/>
          <w:szCs w:val="18"/>
          <w:u w:val="none"/>
        </w:rPr>
        <w:t>PROGRAMMA DEL CORSO</w:t>
      </w:r>
    </w:p>
    <w:tbl>
      <w:tblPr>
        <w:tblW w:w="80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86"/>
      </w:tblGrid>
      <w:tr w:rsidR="00645674" w:rsidRPr="00F728FA" w14:paraId="3BAA9E43" w14:textId="77777777" w:rsidTr="00AF69A4">
        <w:trPr>
          <w:trHeight w:val="316"/>
        </w:trPr>
        <w:tc>
          <w:tcPr>
            <w:tcW w:w="8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A375D" w14:textId="77777777" w:rsidR="00645674" w:rsidRPr="00F728FA" w:rsidRDefault="00645674" w:rsidP="0048157C">
            <w:pPr>
              <w:jc w:val="right"/>
              <w:rPr>
                <w:rFonts w:ascii="Times" w:hAnsi="Times"/>
                <w:sz w:val="16"/>
                <w:szCs w:val="18"/>
                <w:lang w:val="en-GB"/>
              </w:rPr>
            </w:pPr>
            <w:r w:rsidRPr="00F728FA">
              <w:rPr>
                <w:rFonts w:ascii="Times" w:hAnsi="Times"/>
                <w:sz w:val="16"/>
                <w:szCs w:val="18"/>
                <w:lang w:val="en-GB"/>
              </w:rPr>
              <w:t xml:space="preserve">                                                                                                        </w:t>
            </w:r>
            <w:r w:rsidR="0048157C" w:rsidRPr="00F728FA">
              <w:rPr>
                <w:rFonts w:ascii="Times" w:hAnsi="Times"/>
                <w:sz w:val="16"/>
                <w:szCs w:val="18"/>
                <w:lang w:val="en-GB"/>
              </w:rPr>
              <w:t xml:space="preserve">                          </w:t>
            </w:r>
            <w:r w:rsidRPr="00F728FA">
              <w:rPr>
                <w:rFonts w:ascii="Times" w:hAnsi="Times"/>
                <w:sz w:val="16"/>
                <w:szCs w:val="18"/>
                <w:lang w:val="en-GB"/>
              </w:rPr>
              <w:t>CFU</w:t>
            </w:r>
          </w:p>
        </w:tc>
      </w:tr>
      <w:tr w:rsidR="00645674" w:rsidRPr="00F728FA" w14:paraId="7B13AD07" w14:textId="77777777" w:rsidTr="005C72CF">
        <w:trPr>
          <w:trHeight w:hRule="exact" w:val="833"/>
        </w:trPr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1B864204" w14:textId="77777777" w:rsidR="0048157C" w:rsidRPr="00F728FA" w:rsidRDefault="00645674" w:rsidP="004D328C">
            <w:pPr>
              <w:rPr>
                <w:rFonts w:ascii="Times" w:hAnsi="Times"/>
                <w:b/>
                <w:sz w:val="16"/>
                <w:szCs w:val="18"/>
              </w:rPr>
            </w:pPr>
            <w:r w:rsidRPr="00F728FA">
              <w:rPr>
                <w:rFonts w:ascii="Times" w:hAnsi="Times"/>
                <w:b/>
                <w:sz w:val="16"/>
                <w:szCs w:val="18"/>
              </w:rPr>
              <w:t>Parte introduttiva</w:t>
            </w:r>
            <w:r w:rsidR="00CE2088" w:rsidRPr="00F728FA">
              <w:rPr>
                <w:rFonts w:ascii="Times" w:hAnsi="Times"/>
                <w:b/>
                <w:sz w:val="16"/>
                <w:szCs w:val="18"/>
              </w:rPr>
              <w:t xml:space="preserve">. </w:t>
            </w:r>
          </w:p>
          <w:p w14:paraId="089F467C" w14:textId="1A34385D" w:rsidR="0048157C" w:rsidRPr="00F728FA" w:rsidRDefault="0048157C" w:rsidP="00645674">
            <w:pPr>
              <w:ind w:left="284"/>
              <w:rPr>
                <w:rFonts w:ascii="Times" w:hAnsi="Times"/>
                <w:sz w:val="16"/>
                <w:szCs w:val="18"/>
              </w:rPr>
            </w:pPr>
            <w:r w:rsidRPr="00F728FA">
              <w:rPr>
                <w:rFonts w:ascii="Times" w:hAnsi="Times"/>
                <w:sz w:val="16"/>
                <w:szCs w:val="18"/>
              </w:rPr>
              <w:t>-</w:t>
            </w:r>
            <w:r w:rsidR="007700C3" w:rsidRPr="00F728FA">
              <w:rPr>
                <w:rFonts w:ascii="Times" w:hAnsi="Times"/>
                <w:sz w:val="16"/>
                <w:szCs w:val="18"/>
              </w:rPr>
              <w:t>La n</w:t>
            </w:r>
            <w:r w:rsidRPr="00F728FA">
              <w:rPr>
                <w:rFonts w:ascii="Times" w:hAnsi="Times"/>
                <w:sz w:val="16"/>
                <w:szCs w:val="18"/>
              </w:rPr>
              <w:t>utrizione come strumento per la pr</w:t>
            </w:r>
            <w:r w:rsidR="004D328C" w:rsidRPr="00F728FA">
              <w:rPr>
                <w:rFonts w:ascii="Times" w:hAnsi="Times"/>
                <w:sz w:val="16"/>
                <w:szCs w:val="18"/>
              </w:rPr>
              <w:t>omozione della salute: p</w:t>
            </w:r>
            <w:r w:rsidRPr="00F728FA">
              <w:rPr>
                <w:rFonts w:ascii="Times" w:hAnsi="Times"/>
                <w:sz w:val="16"/>
                <w:szCs w:val="18"/>
              </w:rPr>
              <w:t xml:space="preserve">rincipali patologie legate all'alimentazione </w:t>
            </w:r>
          </w:p>
          <w:p w14:paraId="615FAAE8" w14:textId="6062FF4E" w:rsidR="007700C3" w:rsidRPr="00F728FA" w:rsidRDefault="0048157C" w:rsidP="001C4AAE">
            <w:pPr>
              <w:ind w:left="284"/>
              <w:rPr>
                <w:rFonts w:ascii="Times" w:hAnsi="Times"/>
                <w:i/>
                <w:sz w:val="16"/>
                <w:szCs w:val="18"/>
              </w:rPr>
            </w:pPr>
            <w:r w:rsidRPr="00F728FA">
              <w:rPr>
                <w:rFonts w:ascii="Times" w:hAnsi="Times"/>
                <w:sz w:val="16"/>
                <w:szCs w:val="18"/>
              </w:rPr>
              <w:t>-C</w:t>
            </w:r>
            <w:r w:rsidR="00645674" w:rsidRPr="00F728FA">
              <w:rPr>
                <w:rFonts w:ascii="Times" w:hAnsi="Times"/>
                <w:sz w:val="16"/>
                <w:szCs w:val="18"/>
              </w:rPr>
              <w:t>aratteristiche nutrizionali degli alimenti</w:t>
            </w:r>
            <w:r w:rsidR="00590A69" w:rsidRPr="00F728FA">
              <w:rPr>
                <w:rFonts w:ascii="Times" w:hAnsi="Times"/>
                <w:sz w:val="16"/>
                <w:szCs w:val="18"/>
              </w:rPr>
              <w:t>. Fo</w:t>
            </w:r>
            <w:r w:rsidR="00632217" w:rsidRPr="00F728FA">
              <w:rPr>
                <w:rFonts w:ascii="Times" w:hAnsi="Times"/>
                <w:sz w:val="16"/>
                <w:szCs w:val="18"/>
              </w:rPr>
              <w:t>cus sui</w:t>
            </w:r>
            <w:r w:rsidR="00590A69" w:rsidRPr="00F728FA">
              <w:rPr>
                <w:rFonts w:ascii="Times" w:hAnsi="Times"/>
                <w:sz w:val="16"/>
                <w:szCs w:val="18"/>
              </w:rPr>
              <w:t xml:space="preserve"> </w:t>
            </w:r>
            <w:r w:rsidR="001C4AAE">
              <w:rPr>
                <w:rFonts w:ascii="Times" w:hAnsi="Times"/>
                <w:sz w:val="16"/>
                <w:szCs w:val="18"/>
              </w:rPr>
              <w:t>diversi componenti nutrizionali</w:t>
            </w:r>
            <w:r w:rsidR="009B7D92" w:rsidRPr="00F728FA">
              <w:rPr>
                <w:rFonts w:ascii="Times" w:hAnsi="Times"/>
                <w:sz w:val="16"/>
                <w:szCs w:val="18"/>
              </w:rPr>
              <w:t xml:space="preserve"> e sui gruppi alimentari</w:t>
            </w:r>
          </w:p>
        </w:tc>
        <w:tc>
          <w:tcPr>
            <w:tcW w:w="686" w:type="dxa"/>
            <w:tcBorders>
              <w:left w:val="nil"/>
            </w:tcBorders>
            <w:shd w:val="clear" w:color="auto" w:fill="auto"/>
            <w:vAlign w:val="center"/>
          </w:tcPr>
          <w:p w14:paraId="2E2C7866" w14:textId="67729884" w:rsidR="00645674" w:rsidRPr="00F728FA" w:rsidRDefault="00EA7A25" w:rsidP="00645674">
            <w:pPr>
              <w:jc w:val="center"/>
              <w:rPr>
                <w:rFonts w:ascii="Times" w:hAnsi="Times"/>
                <w:color w:val="000000" w:themeColor="text1"/>
                <w:sz w:val="16"/>
                <w:szCs w:val="18"/>
              </w:rPr>
            </w:pPr>
            <w:r>
              <w:rPr>
                <w:rFonts w:ascii="Times" w:hAnsi="Times"/>
                <w:color w:val="000000" w:themeColor="text1"/>
                <w:sz w:val="16"/>
                <w:szCs w:val="18"/>
              </w:rPr>
              <w:t>0.5</w:t>
            </w:r>
          </w:p>
        </w:tc>
      </w:tr>
      <w:tr w:rsidR="00645674" w:rsidRPr="00F728FA" w14:paraId="76CCCD47" w14:textId="77777777" w:rsidTr="00E007F6">
        <w:trPr>
          <w:trHeight w:hRule="exact" w:val="595"/>
        </w:trPr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3CE1ECCA" w14:textId="1FE3A194" w:rsidR="0048157C" w:rsidRPr="00F728FA" w:rsidRDefault="00645674" w:rsidP="004D328C">
            <w:pPr>
              <w:rPr>
                <w:rFonts w:ascii="Times" w:hAnsi="Times"/>
                <w:sz w:val="16"/>
                <w:szCs w:val="18"/>
              </w:rPr>
            </w:pPr>
            <w:r w:rsidRPr="00F728FA">
              <w:rPr>
                <w:rFonts w:ascii="Times" w:hAnsi="Times"/>
                <w:b/>
                <w:sz w:val="16"/>
                <w:szCs w:val="18"/>
              </w:rPr>
              <w:t>Criteri di valutazione della qualità nutrizionale degli alimenti</w:t>
            </w:r>
          </w:p>
          <w:p w14:paraId="4245D5FA" w14:textId="7ABA66DB" w:rsidR="00CE2088" w:rsidRPr="00F728FA" w:rsidRDefault="004D328C" w:rsidP="004D328C">
            <w:pPr>
              <w:ind w:left="284"/>
              <w:rPr>
                <w:rFonts w:ascii="Times" w:hAnsi="Times"/>
                <w:sz w:val="16"/>
                <w:szCs w:val="18"/>
              </w:rPr>
            </w:pPr>
            <w:r w:rsidRPr="00F728FA">
              <w:rPr>
                <w:rFonts w:ascii="Times" w:hAnsi="Times"/>
                <w:sz w:val="16"/>
                <w:szCs w:val="18"/>
              </w:rPr>
              <w:t>-</w:t>
            </w:r>
            <w:r w:rsidR="00CE2088" w:rsidRPr="00F728FA">
              <w:rPr>
                <w:rFonts w:ascii="Times" w:hAnsi="Times"/>
                <w:sz w:val="16"/>
                <w:szCs w:val="18"/>
              </w:rPr>
              <w:t xml:space="preserve">Indici per la valutazione della qualità </w:t>
            </w:r>
            <w:r w:rsidR="00A87FD4" w:rsidRPr="00F728FA">
              <w:rPr>
                <w:rFonts w:ascii="Times" w:hAnsi="Times"/>
                <w:sz w:val="16"/>
                <w:szCs w:val="18"/>
              </w:rPr>
              <w:t xml:space="preserve">nutrizionale </w:t>
            </w:r>
            <w:r w:rsidR="00CE2088" w:rsidRPr="00F728FA">
              <w:rPr>
                <w:rFonts w:ascii="Times" w:hAnsi="Times"/>
                <w:sz w:val="16"/>
                <w:szCs w:val="18"/>
              </w:rPr>
              <w:t>di alimenti ricchi in carboidrati, proteine e lipidi</w:t>
            </w:r>
          </w:p>
        </w:tc>
        <w:tc>
          <w:tcPr>
            <w:tcW w:w="686" w:type="dxa"/>
            <w:tcBorders>
              <w:left w:val="nil"/>
            </w:tcBorders>
            <w:shd w:val="clear" w:color="auto" w:fill="auto"/>
            <w:vAlign w:val="center"/>
          </w:tcPr>
          <w:p w14:paraId="0C2EB46F" w14:textId="34FAB241" w:rsidR="00645674" w:rsidRPr="00F728FA" w:rsidRDefault="00EA7A25" w:rsidP="00645674">
            <w:pPr>
              <w:jc w:val="center"/>
              <w:rPr>
                <w:rFonts w:ascii="Times" w:hAnsi="Times"/>
                <w:color w:val="000000" w:themeColor="text1"/>
                <w:sz w:val="16"/>
                <w:szCs w:val="18"/>
              </w:rPr>
            </w:pPr>
            <w:r>
              <w:rPr>
                <w:rFonts w:ascii="Times" w:hAnsi="Times"/>
                <w:color w:val="000000" w:themeColor="text1"/>
                <w:sz w:val="16"/>
                <w:szCs w:val="18"/>
              </w:rPr>
              <w:t>1.5</w:t>
            </w:r>
          </w:p>
        </w:tc>
      </w:tr>
      <w:tr w:rsidR="004D328C" w:rsidRPr="00F728FA" w14:paraId="6C4109C7" w14:textId="77777777" w:rsidTr="005C72CF">
        <w:trPr>
          <w:trHeight w:val="805"/>
        </w:trPr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29EC1D85" w14:textId="5C08D352" w:rsidR="004D328C" w:rsidRPr="00F728FA" w:rsidRDefault="004D328C" w:rsidP="004D328C">
            <w:pPr>
              <w:spacing w:line="276" w:lineRule="auto"/>
              <w:ind w:right="-733"/>
              <w:jc w:val="both"/>
              <w:rPr>
                <w:rFonts w:ascii="Times" w:hAnsi="Times"/>
                <w:b/>
                <w:color w:val="000000"/>
                <w:sz w:val="16"/>
                <w:szCs w:val="18"/>
              </w:rPr>
            </w:pPr>
            <w:r w:rsidRPr="00F728FA">
              <w:rPr>
                <w:rFonts w:ascii="Times" w:hAnsi="Times"/>
                <w:b/>
                <w:color w:val="000000"/>
                <w:sz w:val="16"/>
                <w:szCs w:val="18"/>
              </w:rPr>
              <w:t xml:space="preserve">Componenti funzionali </w:t>
            </w:r>
            <w:r w:rsidR="00545DDB">
              <w:rPr>
                <w:rFonts w:ascii="Times" w:hAnsi="Times"/>
                <w:b/>
                <w:color w:val="000000"/>
                <w:sz w:val="16"/>
                <w:szCs w:val="18"/>
              </w:rPr>
              <w:t xml:space="preserve">presenti negli alimenti </w:t>
            </w:r>
            <w:r w:rsidRPr="00F728FA">
              <w:rPr>
                <w:rFonts w:ascii="Times" w:hAnsi="Times"/>
                <w:b/>
                <w:color w:val="000000"/>
                <w:sz w:val="16"/>
                <w:szCs w:val="18"/>
              </w:rPr>
              <w:t xml:space="preserve">ed effetti sulla salute </w:t>
            </w:r>
          </w:p>
          <w:p w14:paraId="2572C27B" w14:textId="77777777" w:rsidR="00E007F6" w:rsidRDefault="004D328C" w:rsidP="00545DDB">
            <w:pPr>
              <w:spacing w:line="276" w:lineRule="auto"/>
              <w:ind w:right="-733"/>
              <w:jc w:val="both"/>
              <w:rPr>
                <w:rFonts w:ascii="Times" w:hAnsi="Times"/>
                <w:color w:val="000000"/>
                <w:sz w:val="16"/>
                <w:szCs w:val="18"/>
              </w:rPr>
            </w:pPr>
            <w:r w:rsidRPr="00F728FA">
              <w:rPr>
                <w:rFonts w:ascii="Times" w:hAnsi="Times"/>
                <w:color w:val="000000"/>
                <w:sz w:val="16"/>
                <w:szCs w:val="18"/>
              </w:rPr>
              <w:t xml:space="preserve">     -Focus su fibra alimentare</w:t>
            </w:r>
            <w:r w:rsidR="00711543">
              <w:rPr>
                <w:rFonts w:ascii="Times" w:hAnsi="Times"/>
                <w:color w:val="000000"/>
                <w:sz w:val="16"/>
                <w:szCs w:val="18"/>
              </w:rPr>
              <w:t xml:space="preserve"> e </w:t>
            </w:r>
            <w:r w:rsidRPr="00F728FA">
              <w:rPr>
                <w:rFonts w:ascii="Times" w:hAnsi="Times"/>
                <w:color w:val="000000"/>
                <w:sz w:val="16"/>
                <w:szCs w:val="18"/>
              </w:rPr>
              <w:t>composti bi</w:t>
            </w:r>
            <w:r w:rsidR="00656C6A">
              <w:rPr>
                <w:rFonts w:ascii="Times" w:hAnsi="Times"/>
                <w:color w:val="000000"/>
                <w:sz w:val="16"/>
                <w:szCs w:val="18"/>
              </w:rPr>
              <w:t>oattivi e</w:t>
            </w:r>
            <w:r w:rsidR="00711543">
              <w:rPr>
                <w:rFonts w:ascii="Times" w:hAnsi="Times"/>
                <w:color w:val="000000"/>
                <w:sz w:val="16"/>
                <w:szCs w:val="18"/>
              </w:rPr>
              <w:t>d</w:t>
            </w:r>
            <w:r w:rsidR="00656C6A">
              <w:rPr>
                <w:rFonts w:ascii="Times" w:hAnsi="Times"/>
                <w:color w:val="000000"/>
                <w:sz w:val="16"/>
                <w:szCs w:val="18"/>
              </w:rPr>
              <w:t xml:space="preserve"> effetto sulla prevenzione delle </w:t>
            </w:r>
            <w:r w:rsidR="00333213">
              <w:rPr>
                <w:rFonts w:ascii="Times" w:hAnsi="Times"/>
                <w:color w:val="000000"/>
                <w:sz w:val="16"/>
                <w:szCs w:val="18"/>
              </w:rPr>
              <w:t>patologie non-trasmissibili</w:t>
            </w:r>
            <w:r w:rsidR="00E007F6">
              <w:rPr>
                <w:rFonts w:ascii="Times" w:hAnsi="Times"/>
                <w:color w:val="000000"/>
                <w:sz w:val="16"/>
                <w:szCs w:val="18"/>
              </w:rPr>
              <w:t xml:space="preserve"> </w:t>
            </w:r>
          </w:p>
          <w:p w14:paraId="6235538D" w14:textId="599FE30E" w:rsidR="00656C6A" w:rsidRPr="00F728FA" w:rsidRDefault="00E007F6" w:rsidP="00545DDB">
            <w:pPr>
              <w:spacing w:line="276" w:lineRule="auto"/>
              <w:ind w:right="-733"/>
              <w:jc w:val="both"/>
              <w:rPr>
                <w:rFonts w:ascii="Times" w:hAnsi="Times"/>
                <w:color w:val="000000"/>
                <w:sz w:val="16"/>
                <w:szCs w:val="18"/>
              </w:rPr>
            </w:pPr>
            <w:r>
              <w:rPr>
                <w:rFonts w:ascii="Times" w:hAnsi="Times"/>
                <w:color w:val="000000"/>
                <w:sz w:val="16"/>
                <w:szCs w:val="18"/>
              </w:rPr>
              <w:t>a carattere nutrizionale</w:t>
            </w:r>
          </w:p>
        </w:tc>
        <w:tc>
          <w:tcPr>
            <w:tcW w:w="686" w:type="dxa"/>
            <w:tcBorders>
              <w:left w:val="nil"/>
            </w:tcBorders>
            <w:shd w:val="clear" w:color="auto" w:fill="auto"/>
            <w:vAlign w:val="center"/>
          </w:tcPr>
          <w:p w14:paraId="32D33911" w14:textId="4D51B25A" w:rsidR="004D328C" w:rsidRPr="00F728FA" w:rsidRDefault="00554891" w:rsidP="00645674">
            <w:pPr>
              <w:jc w:val="center"/>
              <w:rPr>
                <w:rFonts w:ascii="Times" w:hAnsi="Times"/>
                <w:sz w:val="16"/>
                <w:szCs w:val="18"/>
              </w:rPr>
            </w:pPr>
            <w:r w:rsidRPr="00F728FA">
              <w:rPr>
                <w:rFonts w:ascii="Times" w:hAnsi="Times"/>
                <w:sz w:val="16"/>
                <w:szCs w:val="18"/>
              </w:rPr>
              <w:t>1.</w:t>
            </w:r>
            <w:r w:rsidR="00EA7A25">
              <w:rPr>
                <w:rFonts w:ascii="Times" w:hAnsi="Times"/>
                <w:sz w:val="16"/>
                <w:szCs w:val="18"/>
              </w:rPr>
              <w:t>5</w:t>
            </w:r>
          </w:p>
        </w:tc>
      </w:tr>
      <w:tr w:rsidR="00645674" w:rsidRPr="00F728FA" w14:paraId="4891481D" w14:textId="77777777" w:rsidTr="005C72CF">
        <w:trPr>
          <w:trHeight w:val="1129"/>
        </w:trPr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162117DF" w14:textId="65D669FF" w:rsidR="0048157C" w:rsidRPr="00F728FA" w:rsidRDefault="001C4AAE" w:rsidP="004E767B">
            <w:pPr>
              <w:rPr>
                <w:rFonts w:ascii="Times" w:hAnsi="Times"/>
                <w:sz w:val="16"/>
                <w:szCs w:val="18"/>
                <w:shd w:val="clear" w:color="auto" w:fill="FFFFFF"/>
              </w:rPr>
            </w:pPr>
            <w:r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>Etichetta</w:t>
            </w:r>
            <w:r w:rsidR="00711543"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>tura</w:t>
            </w:r>
            <w:r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102208"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>nutrizionale</w:t>
            </w:r>
            <w:r w:rsidR="00711543"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  <w:t>e indicazioni nutrizionali e salutistiche</w:t>
            </w:r>
          </w:p>
          <w:p w14:paraId="0E9D942A" w14:textId="6DAD5AA3" w:rsidR="0048157C" w:rsidRPr="00F728FA" w:rsidRDefault="0048157C" w:rsidP="0048157C">
            <w:pPr>
              <w:ind w:left="284"/>
              <w:rPr>
                <w:rFonts w:ascii="Times" w:hAnsi="Times"/>
                <w:sz w:val="16"/>
                <w:szCs w:val="18"/>
                <w:shd w:val="clear" w:color="auto" w:fill="FFFFFF"/>
              </w:rPr>
            </w:pPr>
            <w:r w:rsidRPr="00F728FA">
              <w:rPr>
                <w:rFonts w:ascii="Times" w:hAnsi="Times"/>
                <w:sz w:val="16"/>
                <w:szCs w:val="18"/>
                <w:shd w:val="clear" w:color="auto" w:fill="FFFFFF"/>
              </w:rPr>
              <w:t>-</w:t>
            </w:r>
            <w:r w:rsidR="00711543">
              <w:rPr>
                <w:rFonts w:ascii="Times" w:hAnsi="Times"/>
                <w:sz w:val="16"/>
                <w:szCs w:val="18"/>
                <w:shd w:val="clear" w:color="auto" w:fill="FFFFFF"/>
              </w:rPr>
              <w:t>Etichettatura</w:t>
            </w:r>
            <w:r w:rsidR="004D328C" w:rsidRPr="00F728FA">
              <w:rPr>
                <w:rFonts w:ascii="Times" w:hAnsi="Times"/>
                <w:sz w:val="16"/>
                <w:szCs w:val="18"/>
                <w:shd w:val="clear" w:color="auto" w:fill="FFFFFF"/>
              </w:rPr>
              <w:t xml:space="preserve"> nutrizionale</w:t>
            </w:r>
            <w:r w:rsidR="0023176B">
              <w:rPr>
                <w:rFonts w:ascii="Times" w:hAnsi="Times"/>
                <w:sz w:val="16"/>
                <w:szCs w:val="18"/>
                <w:shd w:val="clear" w:color="auto" w:fill="FFFFFF"/>
              </w:rPr>
              <w:t>: concetti generali</w:t>
            </w:r>
          </w:p>
          <w:p w14:paraId="32F145F4" w14:textId="7FBE9460" w:rsidR="004E767B" w:rsidRDefault="004D328C" w:rsidP="004B1D47">
            <w:pPr>
              <w:ind w:left="284"/>
              <w:rPr>
                <w:rFonts w:ascii="Times" w:hAnsi="Times"/>
                <w:sz w:val="16"/>
                <w:szCs w:val="18"/>
                <w:shd w:val="clear" w:color="auto" w:fill="FFFFFF"/>
              </w:rPr>
            </w:pPr>
            <w:r w:rsidRPr="00F728FA">
              <w:rPr>
                <w:rFonts w:ascii="Times" w:hAnsi="Times"/>
                <w:sz w:val="16"/>
                <w:szCs w:val="18"/>
                <w:shd w:val="clear" w:color="auto" w:fill="FFFFFF"/>
              </w:rPr>
              <w:t>-Indicazioni nutrizionali e salutistiche presenti sugli alimenti</w:t>
            </w:r>
          </w:p>
          <w:p w14:paraId="01587A19" w14:textId="2E7B1AD9" w:rsidR="00656C6A" w:rsidRPr="004B1D47" w:rsidRDefault="00576F8B" w:rsidP="006072F1">
            <w:pPr>
              <w:ind w:left="284"/>
              <w:rPr>
                <w:rFonts w:ascii="Times" w:hAnsi="Times"/>
                <w:sz w:val="16"/>
                <w:szCs w:val="18"/>
                <w:shd w:val="clear" w:color="auto" w:fill="FFFFFF"/>
              </w:rPr>
            </w:pPr>
            <w:r>
              <w:rPr>
                <w:rFonts w:ascii="Times" w:hAnsi="Times"/>
                <w:sz w:val="16"/>
                <w:szCs w:val="18"/>
                <w:shd w:val="clear" w:color="auto" w:fill="FFFFFF"/>
              </w:rPr>
              <w:t>-Sistemi di e</w:t>
            </w:r>
            <w:r w:rsidR="00656C6A">
              <w:rPr>
                <w:rFonts w:ascii="Times" w:hAnsi="Times"/>
                <w:sz w:val="16"/>
                <w:szCs w:val="18"/>
                <w:shd w:val="clear" w:color="auto" w:fill="FFFFFF"/>
              </w:rPr>
              <w:t xml:space="preserve">tichettatura </w:t>
            </w:r>
            <w:r>
              <w:rPr>
                <w:rFonts w:ascii="Times" w:hAnsi="Times"/>
                <w:sz w:val="16"/>
                <w:szCs w:val="18"/>
                <w:shd w:val="clear" w:color="auto" w:fill="FFFFFF"/>
              </w:rPr>
              <w:t xml:space="preserve">nutrizionale </w:t>
            </w:r>
            <w:r w:rsidR="00711543" w:rsidRPr="00711543">
              <w:rPr>
                <w:rFonts w:ascii="Times" w:hAnsi="Times"/>
                <w:i/>
                <w:iCs/>
                <w:sz w:val="16"/>
                <w:szCs w:val="18"/>
                <w:shd w:val="clear" w:color="auto" w:fill="FFFFFF"/>
              </w:rPr>
              <w:t>front-of-pack</w:t>
            </w:r>
          </w:p>
        </w:tc>
        <w:tc>
          <w:tcPr>
            <w:tcW w:w="686" w:type="dxa"/>
            <w:tcBorders>
              <w:left w:val="nil"/>
            </w:tcBorders>
            <w:shd w:val="clear" w:color="auto" w:fill="auto"/>
            <w:vAlign w:val="center"/>
          </w:tcPr>
          <w:p w14:paraId="3A50CB3A" w14:textId="31955043" w:rsidR="00645674" w:rsidRPr="00F728FA" w:rsidRDefault="00EA7A25" w:rsidP="00645674">
            <w:pPr>
              <w:jc w:val="center"/>
              <w:rPr>
                <w:rFonts w:ascii="Times" w:hAnsi="Times"/>
                <w:sz w:val="16"/>
                <w:szCs w:val="18"/>
              </w:rPr>
            </w:pPr>
            <w:r>
              <w:rPr>
                <w:rFonts w:ascii="Times" w:hAnsi="Times"/>
                <w:sz w:val="16"/>
                <w:szCs w:val="18"/>
              </w:rPr>
              <w:t>1.5</w:t>
            </w:r>
          </w:p>
        </w:tc>
      </w:tr>
      <w:tr w:rsidR="00656C6A" w:rsidRPr="00F728FA" w14:paraId="7A037BDA" w14:textId="77777777" w:rsidTr="00E007F6">
        <w:trPr>
          <w:trHeight w:val="380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83B78" w14:textId="43C1C595" w:rsidR="00656C6A" w:rsidRDefault="00AF69A4" w:rsidP="004E767B">
            <w:pPr>
              <w:rPr>
                <w:rFonts w:ascii="Times" w:hAnsi="Times"/>
                <w:b/>
                <w:sz w:val="16"/>
                <w:szCs w:val="18"/>
                <w:shd w:val="clear" w:color="auto" w:fill="FFFFFF"/>
              </w:rPr>
            </w:pPr>
            <w:r>
              <w:rPr>
                <w:rFonts w:ascii="Times" w:hAnsi="Times"/>
                <w:b/>
                <w:sz w:val="16"/>
                <w:szCs w:val="18"/>
              </w:rPr>
              <w:t xml:space="preserve">ESERCITAZIONI. </w:t>
            </w:r>
            <w:r w:rsidRPr="00AF69A4">
              <w:rPr>
                <w:rFonts w:ascii="Times" w:hAnsi="Times"/>
                <w:sz w:val="16"/>
                <w:szCs w:val="18"/>
              </w:rPr>
              <w:t>L</w:t>
            </w:r>
            <w:r w:rsidR="00656C6A" w:rsidRPr="00AF69A4">
              <w:rPr>
                <w:rFonts w:ascii="Times" w:hAnsi="Times"/>
                <w:sz w:val="16"/>
                <w:szCs w:val="18"/>
              </w:rPr>
              <w:t>avori di gruppo</w:t>
            </w:r>
            <w:r w:rsidR="0023176B" w:rsidRPr="00AF69A4">
              <w:rPr>
                <w:rFonts w:ascii="Times" w:hAnsi="Times"/>
                <w:sz w:val="16"/>
                <w:szCs w:val="18"/>
              </w:rPr>
              <w:t xml:space="preserve"> su casi studio di interesse nutrizionale</w:t>
            </w:r>
            <w:r w:rsidR="00C05A52">
              <w:rPr>
                <w:rFonts w:ascii="Times" w:hAnsi="Times"/>
                <w:sz w:val="16"/>
                <w:szCs w:val="18"/>
              </w:rPr>
              <w:t xml:space="preserve"> proposti</w:t>
            </w:r>
            <w:r w:rsidR="00656C6A" w:rsidRPr="00AF69A4">
              <w:rPr>
                <w:rFonts w:ascii="Times" w:hAnsi="Times"/>
                <w:sz w:val="16"/>
                <w:szCs w:val="18"/>
              </w:rPr>
              <w:t xml:space="preserve"> dal docente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AE2662" w14:textId="38DDC35E" w:rsidR="00656C6A" w:rsidRPr="00F728FA" w:rsidRDefault="00656C6A" w:rsidP="00645674">
            <w:pPr>
              <w:jc w:val="center"/>
              <w:rPr>
                <w:rFonts w:ascii="Times" w:hAnsi="Times"/>
                <w:sz w:val="16"/>
                <w:szCs w:val="18"/>
              </w:rPr>
            </w:pPr>
            <w:r>
              <w:rPr>
                <w:rFonts w:ascii="Times" w:hAnsi="Times"/>
                <w:sz w:val="16"/>
                <w:szCs w:val="18"/>
              </w:rPr>
              <w:t>1.0</w:t>
            </w:r>
          </w:p>
        </w:tc>
      </w:tr>
    </w:tbl>
    <w:p w14:paraId="50CBC7D1" w14:textId="77777777" w:rsidR="00652D7C" w:rsidRDefault="00652D7C" w:rsidP="00652D7C">
      <w:pPr>
        <w:tabs>
          <w:tab w:val="left" w:pos="1560"/>
        </w:tabs>
        <w:spacing w:before="120" w:after="240"/>
        <w:jc w:val="both"/>
        <w:rPr>
          <w:rFonts w:ascii="Times" w:hAnsi="Times"/>
          <w:b/>
          <w:i/>
          <w:sz w:val="18"/>
          <w:szCs w:val="18"/>
        </w:rPr>
      </w:pPr>
    </w:p>
    <w:p w14:paraId="2B117D6B" w14:textId="5D089DEB" w:rsidR="0017729A" w:rsidRPr="00656C6A" w:rsidRDefault="007A5DF3" w:rsidP="00652D7C">
      <w:pPr>
        <w:tabs>
          <w:tab w:val="left" w:pos="1560"/>
        </w:tabs>
        <w:spacing w:before="120" w:after="240"/>
        <w:jc w:val="both"/>
        <w:rPr>
          <w:rFonts w:ascii="Times" w:hAnsi="Times"/>
          <w:b/>
          <w:i/>
          <w:sz w:val="18"/>
          <w:szCs w:val="18"/>
        </w:rPr>
      </w:pPr>
      <w:r w:rsidRPr="00F728FA">
        <w:rPr>
          <w:rFonts w:ascii="Times" w:hAnsi="Times"/>
          <w:b/>
          <w:i/>
          <w:sz w:val="18"/>
          <w:szCs w:val="18"/>
        </w:rPr>
        <w:t>DIDATTICA DEL CORSO</w:t>
      </w:r>
    </w:p>
    <w:p w14:paraId="375F4305" w14:textId="34BD805B" w:rsidR="0073248C" w:rsidRPr="00B43619" w:rsidRDefault="0073248C" w:rsidP="00652D7C">
      <w:pPr>
        <w:pStyle w:val="Testo2"/>
        <w:spacing w:after="240"/>
        <w:ind w:firstLine="0"/>
        <w:rPr>
          <w:sz w:val="20"/>
          <w:szCs w:val="18"/>
        </w:rPr>
      </w:pPr>
      <w:r w:rsidRPr="00B43619">
        <w:rPr>
          <w:sz w:val="20"/>
          <w:szCs w:val="18"/>
        </w:rPr>
        <w:t xml:space="preserve">Le lezioni frontali di tipo teorico, che verranno svolte mediante supporto di presentazioni power point, saranno volte ad esporre i concetti legati al programma del corso. </w:t>
      </w:r>
      <w:r w:rsidR="00810A3E" w:rsidRPr="00B43619">
        <w:rPr>
          <w:sz w:val="20"/>
          <w:szCs w:val="18"/>
        </w:rPr>
        <w:t xml:space="preserve">Saranno </w:t>
      </w:r>
      <w:r w:rsidR="009B7D92" w:rsidRPr="00B43619">
        <w:rPr>
          <w:sz w:val="20"/>
          <w:szCs w:val="18"/>
        </w:rPr>
        <w:t xml:space="preserve">inoltre </w:t>
      </w:r>
      <w:r w:rsidR="00810A3E" w:rsidRPr="00B43619">
        <w:rPr>
          <w:sz w:val="20"/>
          <w:szCs w:val="18"/>
        </w:rPr>
        <w:t>organizzati seminari di approfondimento con esperti del settore.</w:t>
      </w:r>
    </w:p>
    <w:p w14:paraId="2B73AE2C" w14:textId="207CD8A6" w:rsidR="0035702D" w:rsidRPr="00B43619" w:rsidRDefault="0073248C" w:rsidP="0073248C">
      <w:pPr>
        <w:pStyle w:val="Testo2"/>
        <w:ind w:firstLine="0"/>
        <w:rPr>
          <w:sz w:val="20"/>
          <w:szCs w:val="18"/>
        </w:rPr>
      </w:pPr>
      <w:r w:rsidRPr="00B43619">
        <w:rPr>
          <w:sz w:val="20"/>
          <w:szCs w:val="18"/>
        </w:rPr>
        <w:t>Lo studente affronterà esercitazioni pratiche</w:t>
      </w:r>
      <w:r w:rsidR="0035702D" w:rsidRPr="00B43619">
        <w:rPr>
          <w:sz w:val="20"/>
          <w:szCs w:val="18"/>
        </w:rPr>
        <w:t xml:space="preserve"> (lavori di gruppo)</w:t>
      </w:r>
      <w:r w:rsidR="00F132B6" w:rsidRPr="00B43619">
        <w:rPr>
          <w:sz w:val="20"/>
          <w:szCs w:val="18"/>
        </w:rPr>
        <w:t>,</w:t>
      </w:r>
      <w:r w:rsidR="0035702D" w:rsidRPr="00B43619">
        <w:rPr>
          <w:sz w:val="20"/>
          <w:szCs w:val="18"/>
        </w:rPr>
        <w:t xml:space="preserve"> </w:t>
      </w:r>
      <w:r w:rsidR="00F132B6" w:rsidRPr="00B43619">
        <w:rPr>
          <w:sz w:val="20"/>
          <w:szCs w:val="18"/>
        </w:rPr>
        <w:t xml:space="preserve">svolte in aula, </w:t>
      </w:r>
      <w:r w:rsidRPr="00B43619">
        <w:rPr>
          <w:sz w:val="20"/>
          <w:szCs w:val="18"/>
        </w:rPr>
        <w:t>su tematich</w:t>
      </w:r>
      <w:r w:rsidR="0035702D" w:rsidRPr="00B43619">
        <w:rPr>
          <w:sz w:val="20"/>
          <w:szCs w:val="18"/>
        </w:rPr>
        <w:t xml:space="preserve">e relative alla riformulazione di prodotti alimentari e creazione di “dossier scientifici” sulle </w:t>
      </w:r>
      <w:r w:rsidR="00F132B6" w:rsidRPr="00B43619">
        <w:rPr>
          <w:sz w:val="20"/>
          <w:szCs w:val="18"/>
        </w:rPr>
        <w:t xml:space="preserve">proprietà </w:t>
      </w:r>
      <w:r w:rsidR="0035702D" w:rsidRPr="00B43619">
        <w:rPr>
          <w:sz w:val="20"/>
          <w:szCs w:val="18"/>
        </w:rPr>
        <w:t xml:space="preserve">nutrizionali </w:t>
      </w:r>
      <w:r w:rsidR="00F132B6" w:rsidRPr="00B43619">
        <w:rPr>
          <w:sz w:val="20"/>
          <w:szCs w:val="18"/>
        </w:rPr>
        <w:t>e salutis</w:t>
      </w:r>
      <w:r w:rsidR="004E2ACE">
        <w:rPr>
          <w:sz w:val="20"/>
          <w:szCs w:val="18"/>
        </w:rPr>
        <w:t>ti</w:t>
      </w:r>
      <w:r w:rsidR="00F132B6" w:rsidRPr="00B43619">
        <w:rPr>
          <w:sz w:val="20"/>
          <w:szCs w:val="18"/>
        </w:rPr>
        <w:t xml:space="preserve">che </w:t>
      </w:r>
      <w:r w:rsidR="0035702D" w:rsidRPr="00B43619">
        <w:rPr>
          <w:sz w:val="20"/>
          <w:szCs w:val="18"/>
        </w:rPr>
        <w:t>degli alimenti.</w:t>
      </w:r>
    </w:p>
    <w:p w14:paraId="3D7CC0CF" w14:textId="77777777" w:rsidR="0073248C" w:rsidRPr="00B43619" w:rsidRDefault="0073248C" w:rsidP="0073248C">
      <w:pPr>
        <w:pStyle w:val="Testo2"/>
        <w:ind w:firstLine="0"/>
        <w:rPr>
          <w:sz w:val="20"/>
          <w:szCs w:val="18"/>
        </w:rPr>
      </w:pPr>
    </w:p>
    <w:p w14:paraId="75FDA016" w14:textId="541882A4" w:rsidR="0073248C" w:rsidRPr="00B43619" w:rsidRDefault="0073248C" w:rsidP="0073248C">
      <w:pPr>
        <w:pStyle w:val="Testo2"/>
        <w:ind w:firstLine="0"/>
        <w:rPr>
          <w:sz w:val="20"/>
          <w:szCs w:val="18"/>
        </w:rPr>
      </w:pPr>
      <w:r w:rsidRPr="00B43619">
        <w:rPr>
          <w:sz w:val="20"/>
          <w:szCs w:val="18"/>
        </w:rPr>
        <w:t>Il materiale didattico utilizzato per svolgere le lezioni (presentazioni power point) è considerato parte integrante della bibliografia di riferimento e sarà disponibile</w:t>
      </w:r>
      <w:r w:rsidR="00F132B6" w:rsidRPr="00B43619">
        <w:rPr>
          <w:sz w:val="20"/>
          <w:szCs w:val="18"/>
        </w:rPr>
        <w:t xml:space="preserve"> </w:t>
      </w:r>
      <w:r w:rsidRPr="00B43619">
        <w:rPr>
          <w:sz w:val="20"/>
          <w:szCs w:val="18"/>
        </w:rPr>
        <w:t>sulla piattaforma Blackboard.</w:t>
      </w:r>
    </w:p>
    <w:p w14:paraId="1DF3527F" w14:textId="77777777" w:rsidR="001B7F1C" w:rsidRPr="00F728FA" w:rsidRDefault="001B7F1C">
      <w:pPr>
        <w:tabs>
          <w:tab w:val="left" w:pos="1560"/>
        </w:tabs>
        <w:spacing w:before="120"/>
        <w:jc w:val="both"/>
        <w:rPr>
          <w:rFonts w:ascii="Times" w:hAnsi="Times"/>
          <w:sz w:val="18"/>
          <w:szCs w:val="18"/>
        </w:rPr>
      </w:pPr>
    </w:p>
    <w:p w14:paraId="725731F3" w14:textId="3D58D779" w:rsidR="004C627C" w:rsidRPr="008C19B5" w:rsidRDefault="000E4748" w:rsidP="00167344">
      <w:pPr>
        <w:spacing w:before="120"/>
        <w:ind w:left="2835" w:hanging="2835"/>
        <w:jc w:val="both"/>
        <w:rPr>
          <w:rFonts w:ascii="Times" w:hAnsi="Times"/>
          <w:b/>
          <w:i/>
          <w:spacing w:val="-10"/>
          <w:sz w:val="18"/>
          <w:szCs w:val="18"/>
          <w:lang w:val="en-GB"/>
        </w:rPr>
      </w:pPr>
      <w:r w:rsidRPr="008C19B5">
        <w:rPr>
          <w:rFonts w:ascii="Times" w:hAnsi="Times"/>
          <w:b/>
          <w:i/>
          <w:sz w:val="18"/>
          <w:szCs w:val="18"/>
          <w:lang w:val="en-GB"/>
        </w:rPr>
        <w:t xml:space="preserve">BIBLIOGRAFIA </w:t>
      </w:r>
    </w:p>
    <w:p w14:paraId="0D582323" w14:textId="65587AF6" w:rsidR="00711543" w:rsidRPr="008C19B5" w:rsidRDefault="00711543" w:rsidP="00711543">
      <w:pPr>
        <w:spacing w:before="240" w:line="240" w:lineRule="atLeast"/>
        <w:rPr>
          <w:rFonts w:ascii="Times" w:hAnsi="Times"/>
          <w:bCs/>
          <w:iCs/>
          <w:sz w:val="16"/>
          <w:szCs w:val="16"/>
          <w:lang w:val="en-GB"/>
        </w:rPr>
      </w:pPr>
    </w:p>
    <w:p w14:paraId="0948B2DC" w14:textId="77777777" w:rsidR="00711543" w:rsidRPr="00927E81" w:rsidRDefault="00711543" w:rsidP="008C19B5">
      <w:pPr>
        <w:spacing w:before="240"/>
        <w:rPr>
          <w:bCs/>
          <w:iCs/>
          <w:sz w:val="14"/>
          <w:szCs w:val="14"/>
          <w:lang w:val="en-GB"/>
        </w:rPr>
      </w:pPr>
      <w:bookmarkStart w:id="0" w:name="_Hlk136005778"/>
      <w:r w:rsidRPr="00927E81">
        <w:rPr>
          <w:bCs/>
          <w:iCs/>
          <w:sz w:val="14"/>
          <w:szCs w:val="14"/>
          <w:lang w:val="en-GB"/>
        </w:rPr>
        <w:lastRenderedPageBreak/>
        <w:t>-EUROPEAN UNION. COUNCIL REGULATION (EC) NO. 1169/2011 ON THE PROVISION OF FOOD INFORMATION TO CONSUMERS. OFF. J. EUR. UNION 2011, L304, 18–63.</w:t>
      </w:r>
    </w:p>
    <w:p w14:paraId="45025DCA" w14:textId="77777777" w:rsidR="00711543" w:rsidRPr="00927E81" w:rsidRDefault="00711543" w:rsidP="008C19B5">
      <w:pPr>
        <w:spacing w:before="240"/>
        <w:rPr>
          <w:bCs/>
          <w:iCs/>
          <w:sz w:val="14"/>
          <w:szCs w:val="14"/>
        </w:rPr>
      </w:pPr>
      <w:r w:rsidRPr="00927E81">
        <w:rPr>
          <w:bCs/>
          <w:iCs/>
          <w:sz w:val="14"/>
          <w:szCs w:val="14"/>
          <w:lang w:val="en-GB"/>
        </w:rPr>
        <w:t xml:space="preserve">-EUROPEAN UNION. COUNCIL REGULATION (EC) NO. 1924/2006 ON NUTRITION AND HEALTH CLAIMS MADE ON FOODS. </w:t>
      </w:r>
      <w:r w:rsidRPr="00927E81">
        <w:rPr>
          <w:bCs/>
          <w:iCs/>
          <w:sz w:val="14"/>
          <w:szCs w:val="14"/>
        </w:rPr>
        <w:t>OFF. J. EUR. UNION 2006, L404, 9–26.</w:t>
      </w:r>
    </w:p>
    <w:p w14:paraId="370BF092" w14:textId="788C4739" w:rsidR="00927E81" w:rsidRPr="00927E81" w:rsidRDefault="00711543" w:rsidP="008C19B5">
      <w:pPr>
        <w:spacing w:before="240"/>
        <w:rPr>
          <w:bCs/>
          <w:iCs/>
          <w:sz w:val="14"/>
          <w:szCs w:val="14"/>
        </w:rPr>
      </w:pPr>
      <w:r w:rsidRPr="00927E81">
        <w:rPr>
          <w:bCs/>
          <w:iCs/>
          <w:sz w:val="14"/>
          <w:szCs w:val="14"/>
        </w:rPr>
        <w:t>-SOCIETÀ ITALIANA DI NUTRIZIONE UMANA (SINU). LIVELLI DI ASSUNZIONE DI RIFERIMENTO DI NUTRIENTI E</w:t>
      </w:r>
      <w:r w:rsidR="00A9655D" w:rsidRPr="00927E81">
        <w:rPr>
          <w:bCs/>
          <w:iCs/>
          <w:sz w:val="14"/>
          <w:szCs w:val="14"/>
        </w:rPr>
        <w:t>D</w:t>
      </w:r>
      <w:r w:rsidRPr="00927E81">
        <w:rPr>
          <w:bCs/>
          <w:iCs/>
          <w:sz w:val="14"/>
          <w:szCs w:val="14"/>
        </w:rPr>
        <w:t xml:space="preserve"> ENERGIA PER LA POPOLAZIONE ITALIANA (LARN) -IV REVISIONE- (2014).</w:t>
      </w:r>
    </w:p>
    <w:p w14:paraId="7C4E03BA" w14:textId="2D5270F3" w:rsidR="00711543" w:rsidRDefault="00927E81" w:rsidP="008C19B5">
      <w:pPr>
        <w:spacing w:before="240"/>
        <w:rPr>
          <w:rFonts w:ascii="Times" w:hAnsi="Times"/>
          <w:b/>
          <w:i/>
          <w:sz w:val="18"/>
          <w:szCs w:val="18"/>
        </w:rPr>
      </w:pPr>
      <w:r w:rsidRPr="00927E81">
        <w:rPr>
          <w:spacing w:val="-5"/>
          <w:sz w:val="14"/>
          <w:szCs w:val="14"/>
        </w:rPr>
        <w:t>-</w:t>
      </w:r>
      <w:r w:rsidR="00DD631A" w:rsidRPr="00927E81">
        <w:rPr>
          <w:spacing w:val="-5"/>
          <w:sz w:val="14"/>
          <w:szCs w:val="14"/>
        </w:rPr>
        <w:t>CREA. LINEE GUIDA PER UNA SANA ALIMENTAZIONE (2018</w:t>
      </w:r>
      <w:r w:rsidRPr="00927E81">
        <w:rPr>
          <w:spacing w:val="-5"/>
          <w:sz w:val="14"/>
          <w:szCs w:val="14"/>
        </w:rPr>
        <w:t xml:space="preserve">). </w:t>
      </w:r>
      <w:hyperlink r:id="rId7" w:history="1">
        <w:r w:rsidRPr="00927E81">
          <w:rPr>
            <w:rStyle w:val="Collegamentoipertestuale"/>
            <w:spacing w:val="-5"/>
            <w:sz w:val="14"/>
            <w:szCs w:val="14"/>
          </w:rPr>
          <w:t>https://www.crea.gov.it/web/alimenti-e-nutrizione/-/linee-guida-per-una-sana-alimentazione-2018</w:t>
        </w:r>
      </w:hyperlink>
      <w:r w:rsidRPr="00927E81">
        <w:rPr>
          <w:spacing w:val="-5"/>
          <w:sz w:val="14"/>
          <w:szCs w:val="14"/>
        </w:rPr>
        <w:t xml:space="preserve">   </w:t>
      </w:r>
    </w:p>
    <w:p w14:paraId="49B34B89" w14:textId="77777777" w:rsidR="00DD631A" w:rsidRDefault="00DD631A" w:rsidP="008C19B5">
      <w:pPr>
        <w:spacing w:before="240"/>
        <w:rPr>
          <w:rFonts w:ascii="Times" w:hAnsi="Times"/>
          <w:b/>
          <w:i/>
          <w:sz w:val="18"/>
          <w:szCs w:val="18"/>
        </w:rPr>
      </w:pPr>
    </w:p>
    <w:bookmarkEnd w:id="0"/>
    <w:p w14:paraId="56BED115" w14:textId="4EC3D445" w:rsidR="00E3208D" w:rsidRDefault="00E3208D" w:rsidP="0023176B">
      <w:pPr>
        <w:spacing w:before="240" w:line="240" w:lineRule="atLeast"/>
        <w:rPr>
          <w:rFonts w:ascii="Times" w:hAnsi="Times"/>
          <w:b/>
          <w:i/>
          <w:sz w:val="18"/>
          <w:szCs w:val="18"/>
        </w:rPr>
      </w:pPr>
      <w:r w:rsidRPr="00F728FA">
        <w:rPr>
          <w:rFonts w:ascii="Times" w:hAnsi="Times"/>
          <w:b/>
          <w:i/>
          <w:sz w:val="18"/>
          <w:szCs w:val="18"/>
        </w:rPr>
        <w:t>METODO E CRITERI DI VALUTAZIONE</w:t>
      </w:r>
    </w:p>
    <w:p w14:paraId="3EA605BA" w14:textId="77777777" w:rsidR="00DD5B47" w:rsidRPr="00656C6A" w:rsidRDefault="00DD5B47" w:rsidP="00DD5B47">
      <w:pPr>
        <w:spacing w:line="240" w:lineRule="atLeast"/>
        <w:rPr>
          <w:rFonts w:ascii="Times" w:hAnsi="Times"/>
          <w:b/>
          <w:i/>
          <w:sz w:val="18"/>
          <w:szCs w:val="18"/>
        </w:rPr>
      </w:pPr>
    </w:p>
    <w:p w14:paraId="48F93DBD" w14:textId="1778A676" w:rsidR="0023176B" w:rsidRPr="00F728FA" w:rsidRDefault="00DD5B47" w:rsidP="00D10FD5">
      <w:pPr>
        <w:jc w:val="both"/>
        <w:rPr>
          <w:rFonts w:ascii="Times" w:hAnsi="Times"/>
          <w:sz w:val="18"/>
          <w:szCs w:val="18"/>
        </w:rPr>
      </w:pPr>
      <w:r w:rsidRPr="00DD5B47">
        <w:rPr>
          <w:rFonts w:ascii="Times" w:hAnsi="Times"/>
          <w:szCs w:val="18"/>
        </w:rPr>
        <w:t xml:space="preserve">La verifica dell’apprendimento verrà valutata mediante esame scritto. La prova si baserà su domande, sia aperte che chiuse, relative agli argomenti trattati a lezione. Saranno previste 3 domande aperte (a cui verranno attribuiti da 0 a 5 punti in relazione alla completezza della risposta data) e 15 domande a risposta chiusa (a cui verranno attribuiti 1 punto per ciascuna domanda corretta e 0 punti per le domande con risposta sbagliata o prive di risposta). I lavori di gruppo svolti durante le ore di esercitazione </w:t>
      </w:r>
      <w:r w:rsidR="00704542">
        <w:rPr>
          <w:rFonts w:ascii="Times" w:hAnsi="Times"/>
          <w:szCs w:val="18"/>
        </w:rPr>
        <w:t xml:space="preserve">sono obbligatori per il superamento dell’esame. Nel caso in cui lo studente non possa partecipare alle esercitazioni, sarà necessario concordare con il docente una eventuale attività alternativa. I lavori di gruppo, o l’eventuale attività </w:t>
      </w:r>
      <w:r w:rsidR="009100D1">
        <w:rPr>
          <w:rFonts w:ascii="Times" w:hAnsi="Times"/>
          <w:szCs w:val="18"/>
        </w:rPr>
        <w:t>alternativa</w:t>
      </w:r>
      <w:r w:rsidR="00704542">
        <w:rPr>
          <w:rFonts w:ascii="Times" w:hAnsi="Times"/>
          <w:szCs w:val="18"/>
        </w:rPr>
        <w:t xml:space="preserve">, </w:t>
      </w:r>
      <w:r w:rsidRPr="00DD5B47">
        <w:rPr>
          <w:rFonts w:ascii="Times" w:hAnsi="Times"/>
          <w:szCs w:val="18"/>
        </w:rPr>
        <w:t xml:space="preserve">verranno valutati in seguito alla presentazione da parte degli studenti, attribuendo un punteggio da 0 a 2 punti sulla base della completezza, chiarezza espositiva e padronanza del lessico specifico della disciplina. </w:t>
      </w:r>
      <w:r w:rsidR="004A4421">
        <w:rPr>
          <w:rFonts w:ascii="Times" w:hAnsi="Times"/>
          <w:szCs w:val="18"/>
        </w:rPr>
        <w:t xml:space="preserve">Il punteggio ottenuto con i lavori di gruppo si sommerà alla valutazione della prova scritta concorrendo </w:t>
      </w:r>
      <w:r w:rsidR="009100D1">
        <w:rPr>
          <w:rFonts w:ascii="Times" w:hAnsi="Times"/>
          <w:szCs w:val="18"/>
        </w:rPr>
        <w:t xml:space="preserve">alla </w:t>
      </w:r>
      <w:r w:rsidR="009100D1" w:rsidRPr="00DD5B47">
        <w:rPr>
          <w:rFonts w:ascii="Times" w:hAnsi="Times"/>
          <w:szCs w:val="18"/>
        </w:rPr>
        <w:t>votazione</w:t>
      </w:r>
      <w:r w:rsidRPr="00DD5B47">
        <w:rPr>
          <w:rFonts w:ascii="Times" w:hAnsi="Times"/>
          <w:szCs w:val="18"/>
        </w:rPr>
        <w:t xml:space="preserve"> finale </w:t>
      </w:r>
    </w:p>
    <w:p w14:paraId="15ACFC84" w14:textId="77777777" w:rsidR="00275AFC" w:rsidRPr="00F728FA" w:rsidRDefault="00275AFC" w:rsidP="00E652D8">
      <w:pPr>
        <w:keepNext/>
        <w:spacing w:before="240" w:line="240" w:lineRule="atLeast"/>
        <w:outlineLvl w:val="1"/>
        <w:rPr>
          <w:rFonts w:ascii="Times" w:hAnsi="Times"/>
          <w:b/>
          <w:i/>
          <w:sz w:val="18"/>
          <w:szCs w:val="18"/>
        </w:rPr>
      </w:pPr>
      <w:r w:rsidRPr="00F728FA">
        <w:rPr>
          <w:rFonts w:ascii="Times" w:hAnsi="Times"/>
          <w:b/>
          <w:i/>
          <w:sz w:val="18"/>
          <w:szCs w:val="18"/>
        </w:rPr>
        <w:t>AVVERTENZE E PREREQUISITI</w:t>
      </w:r>
    </w:p>
    <w:p w14:paraId="073AB670" w14:textId="0808CF9E" w:rsidR="00275AFC" w:rsidRPr="00B43619" w:rsidRDefault="00D84C01" w:rsidP="00F728FA">
      <w:pPr>
        <w:pStyle w:val="Testo2"/>
        <w:spacing w:before="120"/>
        <w:ind w:firstLine="0"/>
        <w:rPr>
          <w:sz w:val="20"/>
          <w:szCs w:val="18"/>
        </w:rPr>
      </w:pPr>
      <w:r w:rsidRPr="00B43619">
        <w:rPr>
          <w:sz w:val="20"/>
          <w:szCs w:val="18"/>
        </w:rPr>
        <w:t>Lo studente dovr</w:t>
      </w:r>
      <w:r w:rsidR="00392E69">
        <w:rPr>
          <w:sz w:val="20"/>
          <w:szCs w:val="18"/>
        </w:rPr>
        <w:t>ebbe</w:t>
      </w:r>
      <w:r w:rsidRPr="00B43619">
        <w:rPr>
          <w:sz w:val="20"/>
          <w:szCs w:val="18"/>
        </w:rPr>
        <w:t xml:space="preserve"> possedere nozioni di base di </w:t>
      </w:r>
      <w:r w:rsidR="00392E69">
        <w:rPr>
          <w:sz w:val="20"/>
          <w:szCs w:val="18"/>
        </w:rPr>
        <w:t>b</w:t>
      </w:r>
      <w:r w:rsidRPr="00B43619">
        <w:rPr>
          <w:sz w:val="20"/>
          <w:szCs w:val="18"/>
        </w:rPr>
        <w:t xml:space="preserve">iochimica e </w:t>
      </w:r>
      <w:r w:rsidR="00392E69">
        <w:rPr>
          <w:sz w:val="20"/>
          <w:szCs w:val="18"/>
        </w:rPr>
        <w:t>n</w:t>
      </w:r>
      <w:r w:rsidRPr="00B43619">
        <w:rPr>
          <w:sz w:val="20"/>
          <w:szCs w:val="18"/>
        </w:rPr>
        <w:t xml:space="preserve">utrizione </w:t>
      </w:r>
      <w:r w:rsidR="00392E69">
        <w:rPr>
          <w:sz w:val="20"/>
          <w:szCs w:val="18"/>
        </w:rPr>
        <w:t>u</w:t>
      </w:r>
      <w:r w:rsidRPr="00B43619">
        <w:rPr>
          <w:sz w:val="20"/>
          <w:szCs w:val="18"/>
        </w:rPr>
        <w:t>mana</w:t>
      </w:r>
      <w:r w:rsidR="00392E69">
        <w:rPr>
          <w:sz w:val="20"/>
          <w:szCs w:val="18"/>
        </w:rPr>
        <w:t xml:space="preserve"> per cui, se  </w:t>
      </w:r>
      <w:r w:rsidR="00392E69" w:rsidRPr="00392E69">
        <w:rPr>
          <w:sz w:val="20"/>
          <w:szCs w:val="18"/>
        </w:rPr>
        <w:t>necessario, potrà richiedere al docente materiale integrativo</w:t>
      </w:r>
      <w:r w:rsidRPr="00B43619">
        <w:rPr>
          <w:sz w:val="20"/>
          <w:szCs w:val="18"/>
        </w:rPr>
        <w:t>.</w:t>
      </w:r>
    </w:p>
    <w:p w14:paraId="75A5E6DA" w14:textId="36B1A964" w:rsidR="00D84C01" w:rsidRPr="00F728FA" w:rsidRDefault="00D84C01" w:rsidP="00D84C01">
      <w:pPr>
        <w:pStyle w:val="Testo2"/>
        <w:spacing w:before="240" w:after="120" w:line="240" w:lineRule="auto"/>
        <w:ind w:firstLine="0"/>
        <w:rPr>
          <w:b/>
          <w:i/>
          <w:szCs w:val="18"/>
        </w:rPr>
      </w:pPr>
      <w:r w:rsidRPr="00F728FA">
        <w:rPr>
          <w:b/>
          <w:i/>
          <w:szCs w:val="18"/>
        </w:rPr>
        <w:t>ORARIO E LUOGO DI RICEVIMENTO DEGLI STUDENTI</w:t>
      </w:r>
    </w:p>
    <w:p w14:paraId="2596A433" w14:textId="77777777" w:rsidR="003F4689" w:rsidRPr="00B43619" w:rsidRDefault="003F4689" w:rsidP="00F728FA">
      <w:pPr>
        <w:pStyle w:val="Testo2"/>
        <w:spacing w:before="120"/>
        <w:ind w:firstLine="0"/>
        <w:rPr>
          <w:sz w:val="20"/>
          <w:szCs w:val="18"/>
        </w:rPr>
      </w:pPr>
      <w:r w:rsidRPr="00B43619">
        <w:rPr>
          <w:sz w:val="20"/>
          <w:szCs w:val="18"/>
        </w:rPr>
        <w:t>La prof. Margherita Dall’Asta riceve gli studenti al termine delle lezioni.</w:t>
      </w:r>
    </w:p>
    <w:p w14:paraId="0D48EF20" w14:textId="77777777" w:rsidR="00275AFC" w:rsidRPr="00F728FA" w:rsidRDefault="00275AFC" w:rsidP="00275AFC">
      <w:pPr>
        <w:keepNext/>
        <w:spacing w:line="240" w:lineRule="atLeast"/>
        <w:outlineLvl w:val="1"/>
        <w:rPr>
          <w:rFonts w:ascii="Times" w:hAnsi="Times" w:cs="Times"/>
          <w:b/>
          <w:i/>
          <w:sz w:val="18"/>
          <w:szCs w:val="18"/>
        </w:rPr>
      </w:pPr>
    </w:p>
    <w:p w14:paraId="420A4E81" w14:textId="77777777" w:rsidR="00275AFC" w:rsidRPr="00F728FA" w:rsidRDefault="00275AFC" w:rsidP="003A05EC">
      <w:pPr>
        <w:rPr>
          <w:rFonts w:ascii="Times" w:hAnsi="Times"/>
          <w:sz w:val="18"/>
          <w:szCs w:val="18"/>
        </w:rPr>
      </w:pPr>
    </w:p>
    <w:sectPr w:rsidR="00275AFC" w:rsidRPr="00F728FA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EC9F" w14:textId="77777777" w:rsidR="00652D7C" w:rsidRDefault="00652D7C">
      <w:r>
        <w:separator/>
      </w:r>
    </w:p>
  </w:endnote>
  <w:endnote w:type="continuationSeparator" w:id="0">
    <w:p w14:paraId="251F0469" w14:textId="77777777" w:rsidR="00652D7C" w:rsidRDefault="0065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E8A0" w14:textId="77777777" w:rsidR="00652D7C" w:rsidRDefault="00652D7C">
      <w:r>
        <w:separator/>
      </w:r>
    </w:p>
  </w:footnote>
  <w:footnote w:type="continuationSeparator" w:id="0">
    <w:p w14:paraId="5B1F8208" w14:textId="77777777" w:rsidR="00652D7C" w:rsidRDefault="0065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5A5"/>
    <w:multiLevelType w:val="hybridMultilevel"/>
    <w:tmpl w:val="C29A2D9C"/>
    <w:lvl w:ilvl="0" w:tplc="2534B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CA0A95"/>
    <w:multiLevelType w:val="hybridMultilevel"/>
    <w:tmpl w:val="6256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6902C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6908">
    <w:abstractNumId w:val="0"/>
  </w:num>
  <w:num w:numId="2" w16cid:durableId="6403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23AD"/>
    <w:rsid w:val="00047C3A"/>
    <w:rsid w:val="00057E61"/>
    <w:rsid w:val="00064AB2"/>
    <w:rsid w:val="00094C81"/>
    <w:rsid w:val="000A763E"/>
    <w:rsid w:val="000B3BED"/>
    <w:rsid w:val="000B4EE8"/>
    <w:rsid w:val="000C7FF8"/>
    <w:rsid w:val="000D1EDF"/>
    <w:rsid w:val="000D32E0"/>
    <w:rsid w:val="000D4B1F"/>
    <w:rsid w:val="000D732B"/>
    <w:rsid w:val="000E4748"/>
    <w:rsid w:val="00100625"/>
    <w:rsid w:val="00102208"/>
    <w:rsid w:val="00110098"/>
    <w:rsid w:val="00113635"/>
    <w:rsid w:val="001244D2"/>
    <w:rsid w:val="00125037"/>
    <w:rsid w:val="00155429"/>
    <w:rsid w:val="001564D8"/>
    <w:rsid w:val="00167344"/>
    <w:rsid w:val="00172F02"/>
    <w:rsid w:val="001748E5"/>
    <w:rsid w:val="0017729A"/>
    <w:rsid w:val="00196984"/>
    <w:rsid w:val="001B7F1C"/>
    <w:rsid w:val="001C0928"/>
    <w:rsid w:val="001C1482"/>
    <w:rsid w:val="001C4AAE"/>
    <w:rsid w:val="001C6C7E"/>
    <w:rsid w:val="001E0837"/>
    <w:rsid w:val="001E72B8"/>
    <w:rsid w:val="00212402"/>
    <w:rsid w:val="00217BAA"/>
    <w:rsid w:val="0022508F"/>
    <w:rsid w:val="0023176B"/>
    <w:rsid w:val="00234B17"/>
    <w:rsid w:val="002359F0"/>
    <w:rsid w:val="0023741E"/>
    <w:rsid w:val="00242A21"/>
    <w:rsid w:val="00266F0E"/>
    <w:rsid w:val="00274838"/>
    <w:rsid w:val="00275AFC"/>
    <w:rsid w:val="00296E96"/>
    <w:rsid w:val="002A62BA"/>
    <w:rsid w:val="002A6ACC"/>
    <w:rsid w:val="002D3022"/>
    <w:rsid w:val="002F3315"/>
    <w:rsid w:val="00316B3C"/>
    <w:rsid w:val="003176B9"/>
    <w:rsid w:val="00321CED"/>
    <w:rsid w:val="00332436"/>
    <w:rsid w:val="00333213"/>
    <w:rsid w:val="0035702D"/>
    <w:rsid w:val="00361B79"/>
    <w:rsid w:val="00361CF2"/>
    <w:rsid w:val="00364004"/>
    <w:rsid w:val="00384EA3"/>
    <w:rsid w:val="00392E69"/>
    <w:rsid w:val="003A05EC"/>
    <w:rsid w:val="003A2BB3"/>
    <w:rsid w:val="003B226E"/>
    <w:rsid w:val="003E4A23"/>
    <w:rsid w:val="003F4689"/>
    <w:rsid w:val="003F6A65"/>
    <w:rsid w:val="00402276"/>
    <w:rsid w:val="0043325A"/>
    <w:rsid w:val="00446D82"/>
    <w:rsid w:val="00450FE8"/>
    <w:rsid w:val="004743B6"/>
    <w:rsid w:val="004773E7"/>
    <w:rsid w:val="0048157C"/>
    <w:rsid w:val="00492CD7"/>
    <w:rsid w:val="00493CD0"/>
    <w:rsid w:val="004A4421"/>
    <w:rsid w:val="004B1A97"/>
    <w:rsid w:val="004B1D47"/>
    <w:rsid w:val="004C046C"/>
    <w:rsid w:val="004C627C"/>
    <w:rsid w:val="004C7B03"/>
    <w:rsid w:val="004D0479"/>
    <w:rsid w:val="004D328C"/>
    <w:rsid w:val="004E2ACE"/>
    <w:rsid w:val="004E37F0"/>
    <w:rsid w:val="004E767B"/>
    <w:rsid w:val="004F107E"/>
    <w:rsid w:val="004F563B"/>
    <w:rsid w:val="00517C95"/>
    <w:rsid w:val="005320AF"/>
    <w:rsid w:val="00543A11"/>
    <w:rsid w:val="00545DDB"/>
    <w:rsid w:val="00554891"/>
    <w:rsid w:val="00576F8B"/>
    <w:rsid w:val="00590A69"/>
    <w:rsid w:val="005C1D59"/>
    <w:rsid w:val="005C72CF"/>
    <w:rsid w:val="005D7117"/>
    <w:rsid w:val="005E2771"/>
    <w:rsid w:val="006072F1"/>
    <w:rsid w:val="00611CB8"/>
    <w:rsid w:val="00632217"/>
    <w:rsid w:val="00643059"/>
    <w:rsid w:val="00645674"/>
    <w:rsid w:val="00652D7C"/>
    <w:rsid w:val="00656C6A"/>
    <w:rsid w:val="0067529E"/>
    <w:rsid w:val="00694A1C"/>
    <w:rsid w:val="006D2CB9"/>
    <w:rsid w:val="0070448E"/>
    <w:rsid w:val="00704542"/>
    <w:rsid w:val="00711543"/>
    <w:rsid w:val="00712351"/>
    <w:rsid w:val="00723B33"/>
    <w:rsid w:val="00732316"/>
    <w:rsid w:val="0073248C"/>
    <w:rsid w:val="00741B7B"/>
    <w:rsid w:val="0074541E"/>
    <w:rsid w:val="00745982"/>
    <w:rsid w:val="00762A86"/>
    <w:rsid w:val="007700C3"/>
    <w:rsid w:val="00786CF3"/>
    <w:rsid w:val="0079642C"/>
    <w:rsid w:val="007A5DF3"/>
    <w:rsid w:val="007C4282"/>
    <w:rsid w:val="007D268D"/>
    <w:rsid w:val="007D3202"/>
    <w:rsid w:val="00810A3E"/>
    <w:rsid w:val="008277D4"/>
    <w:rsid w:val="00835A7D"/>
    <w:rsid w:val="00845F0C"/>
    <w:rsid w:val="008522D4"/>
    <w:rsid w:val="00862D29"/>
    <w:rsid w:val="00865210"/>
    <w:rsid w:val="008B4D94"/>
    <w:rsid w:val="008C19B5"/>
    <w:rsid w:val="008C283A"/>
    <w:rsid w:val="008D4112"/>
    <w:rsid w:val="008E7DD3"/>
    <w:rsid w:val="009100D1"/>
    <w:rsid w:val="009147C0"/>
    <w:rsid w:val="00924F07"/>
    <w:rsid w:val="00927E81"/>
    <w:rsid w:val="00946114"/>
    <w:rsid w:val="0096151C"/>
    <w:rsid w:val="00992645"/>
    <w:rsid w:val="00995565"/>
    <w:rsid w:val="009A60D7"/>
    <w:rsid w:val="009B7D92"/>
    <w:rsid w:val="009D6F2F"/>
    <w:rsid w:val="009E78B5"/>
    <w:rsid w:val="009F481C"/>
    <w:rsid w:val="00A05B00"/>
    <w:rsid w:val="00A13A90"/>
    <w:rsid w:val="00A42B8F"/>
    <w:rsid w:val="00A624E6"/>
    <w:rsid w:val="00A66053"/>
    <w:rsid w:val="00A87FD4"/>
    <w:rsid w:val="00A90A6E"/>
    <w:rsid w:val="00A92B69"/>
    <w:rsid w:val="00A9655D"/>
    <w:rsid w:val="00AB755F"/>
    <w:rsid w:val="00AD2686"/>
    <w:rsid w:val="00AF69A4"/>
    <w:rsid w:val="00B0642E"/>
    <w:rsid w:val="00B0685B"/>
    <w:rsid w:val="00B15063"/>
    <w:rsid w:val="00B16984"/>
    <w:rsid w:val="00B25364"/>
    <w:rsid w:val="00B43619"/>
    <w:rsid w:val="00B537F3"/>
    <w:rsid w:val="00B604E1"/>
    <w:rsid w:val="00B614A8"/>
    <w:rsid w:val="00B76425"/>
    <w:rsid w:val="00BB0D80"/>
    <w:rsid w:val="00BB7809"/>
    <w:rsid w:val="00BC6EA5"/>
    <w:rsid w:val="00BE790C"/>
    <w:rsid w:val="00C05A52"/>
    <w:rsid w:val="00C30125"/>
    <w:rsid w:val="00C36021"/>
    <w:rsid w:val="00C36F08"/>
    <w:rsid w:val="00C40928"/>
    <w:rsid w:val="00C60268"/>
    <w:rsid w:val="00C65FB8"/>
    <w:rsid w:val="00C76640"/>
    <w:rsid w:val="00C81B7A"/>
    <w:rsid w:val="00C86E52"/>
    <w:rsid w:val="00CB56DF"/>
    <w:rsid w:val="00CC1A0E"/>
    <w:rsid w:val="00CC78B0"/>
    <w:rsid w:val="00CE109E"/>
    <w:rsid w:val="00CE2088"/>
    <w:rsid w:val="00CF1E7F"/>
    <w:rsid w:val="00CF519B"/>
    <w:rsid w:val="00CF66F5"/>
    <w:rsid w:val="00D0170D"/>
    <w:rsid w:val="00D10FD5"/>
    <w:rsid w:val="00D23C15"/>
    <w:rsid w:val="00D32B98"/>
    <w:rsid w:val="00D40917"/>
    <w:rsid w:val="00D4219A"/>
    <w:rsid w:val="00D50BDD"/>
    <w:rsid w:val="00D55035"/>
    <w:rsid w:val="00D66182"/>
    <w:rsid w:val="00D718E7"/>
    <w:rsid w:val="00D84C01"/>
    <w:rsid w:val="00DC3929"/>
    <w:rsid w:val="00DD5B47"/>
    <w:rsid w:val="00DD631A"/>
    <w:rsid w:val="00E007F6"/>
    <w:rsid w:val="00E01D7C"/>
    <w:rsid w:val="00E14B7F"/>
    <w:rsid w:val="00E14FAE"/>
    <w:rsid w:val="00E3208D"/>
    <w:rsid w:val="00E53211"/>
    <w:rsid w:val="00E652D8"/>
    <w:rsid w:val="00E8472A"/>
    <w:rsid w:val="00E87D30"/>
    <w:rsid w:val="00E91EC1"/>
    <w:rsid w:val="00EA7A25"/>
    <w:rsid w:val="00EB0D25"/>
    <w:rsid w:val="00EC14D1"/>
    <w:rsid w:val="00EC752B"/>
    <w:rsid w:val="00EF60E1"/>
    <w:rsid w:val="00F132B6"/>
    <w:rsid w:val="00F132FA"/>
    <w:rsid w:val="00F4206E"/>
    <w:rsid w:val="00F459CC"/>
    <w:rsid w:val="00F46AE8"/>
    <w:rsid w:val="00F728FA"/>
    <w:rsid w:val="00F80F22"/>
    <w:rsid w:val="00FA324D"/>
    <w:rsid w:val="00FB1C6C"/>
    <w:rsid w:val="00FE13D2"/>
    <w:rsid w:val="00FE5D3B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5C15"/>
  <w15:docId w15:val="{9F8347F2-E58C-40BF-9397-AEAB18D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character" w:customStyle="1" w:styleId="producttext">
    <w:name w:val="product_text"/>
    <w:basedOn w:val="Carpredefinitoparagrafo"/>
    <w:rsid w:val="00C36021"/>
  </w:style>
  <w:style w:type="table" w:styleId="Grigliatabella">
    <w:name w:val="Table Grid"/>
    <w:basedOn w:val="Tabellanormale"/>
    <w:rsid w:val="0043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7C4282"/>
    <w:rPr>
      <w:rFonts w:ascii="Times" w:hAnsi="Times"/>
      <w:sz w:val="26"/>
      <w:u w:val="single"/>
    </w:rPr>
  </w:style>
  <w:style w:type="character" w:customStyle="1" w:styleId="Titolo2Carattere">
    <w:name w:val="Titolo 2 Carattere"/>
    <w:link w:val="Titolo2"/>
    <w:rsid w:val="007A5DF3"/>
    <w:rPr>
      <w:rFonts w:ascii="Times" w:hAnsi="Times"/>
      <w:sz w:val="26"/>
      <w:u w:val="single"/>
    </w:rPr>
  </w:style>
  <w:style w:type="paragraph" w:customStyle="1" w:styleId="Testo2">
    <w:name w:val="Testo 2"/>
    <w:rsid w:val="006D2CB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Titolodellibro">
    <w:name w:val="Book Title"/>
    <w:uiPriority w:val="33"/>
    <w:qFormat/>
    <w:rsid w:val="006D2CB9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C3012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E3208D"/>
    <w:pPr>
      <w:tabs>
        <w:tab w:val="left" w:pos="284"/>
      </w:tabs>
      <w:jc w:val="both"/>
    </w:pPr>
    <w:rPr>
      <w:rFonts w:ascii="Times" w:hAnsi="Time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208D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A87FD4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87FD4"/>
    <w:pPr>
      <w:tabs>
        <w:tab w:val="clear" w:pos="284"/>
      </w:tabs>
      <w:jc w:val="left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87FD4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87F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7FD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9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.gov.it/web/alimenti-e-nutrizione/-/linee-guida-per-una-sana-alimentazione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Ferrandi Silvia</cp:lastModifiedBy>
  <cp:revision>7</cp:revision>
  <cp:lastPrinted>2020-04-30T14:41:00Z</cp:lastPrinted>
  <dcterms:created xsi:type="dcterms:W3CDTF">2023-05-26T12:58:00Z</dcterms:created>
  <dcterms:modified xsi:type="dcterms:W3CDTF">2023-08-30T08:28:00Z</dcterms:modified>
</cp:coreProperties>
</file>