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472F" w14:textId="0903524D" w:rsidR="00107821" w:rsidRPr="00BA1D7D" w:rsidRDefault="00107821" w:rsidP="00107821">
      <w:pPr>
        <w:pStyle w:val="Heading1"/>
      </w:pPr>
      <w:r w:rsidRPr="00BA1D7D">
        <w:t>Prodotti di origine animale</w:t>
      </w:r>
    </w:p>
    <w:p w14:paraId="6DCC8E6B" w14:textId="77777777" w:rsidR="00107821" w:rsidRPr="00BA1D7D" w:rsidRDefault="00107821" w:rsidP="00107821">
      <w:pPr>
        <w:pStyle w:val="Heading2"/>
      </w:pPr>
      <w:r w:rsidRPr="00BA1D7D">
        <w:t>Prof. Riccardo Negrini</w:t>
      </w:r>
    </w:p>
    <w:p w14:paraId="5B808F7D" w14:textId="31A2119B" w:rsidR="00107821" w:rsidRPr="00BA1D7D" w:rsidRDefault="00107821" w:rsidP="00107821">
      <w:pPr>
        <w:spacing w:before="240" w:after="120"/>
        <w:rPr>
          <w:b/>
          <w:sz w:val="18"/>
        </w:rPr>
      </w:pPr>
      <w:r w:rsidRPr="00BA1D7D">
        <w:rPr>
          <w:b/>
          <w:i/>
          <w:sz w:val="18"/>
        </w:rPr>
        <w:t>OBIETTIVO DEL CORSO</w:t>
      </w:r>
      <w:r w:rsidR="002601DE">
        <w:rPr>
          <w:b/>
          <w:i/>
          <w:sz w:val="18"/>
        </w:rPr>
        <w:t xml:space="preserve"> e RISULTATI DI APPRENDIMENTO ATTESI</w:t>
      </w:r>
    </w:p>
    <w:p w14:paraId="3246D354" w14:textId="73A2FD8D" w:rsidR="00A41084" w:rsidRPr="000E2C5F" w:rsidRDefault="000E490D" w:rsidP="002601DE">
      <w:pPr>
        <w:tabs>
          <w:tab w:val="clear" w:pos="284"/>
        </w:tabs>
      </w:pPr>
      <w:r>
        <w:t>Il moderno</w:t>
      </w:r>
      <w:r w:rsidR="00A41084" w:rsidRPr="000E2C5F">
        <w:t xml:space="preserve"> studio delle scienze animali </w:t>
      </w:r>
      <w:r>
        <w:t>oltre all’</w:t>
      </w:r>
      <w:r w:rsidR="00A41084" w:rsidRPr="000E2C5F">
        <w:t xml:space="preserve">obiettivo di </w:t>
      </w:r>
      <w:r>
        <w:t xml:space="preserve">fornire nozioni su come </w:t>
      </w:r>
      <w:r w:rsidR="00A41084" w:rsidRPr="000E2C5F">
        <w:t xml:space="preserve">massimizzare le performance e quindi le produzioni, </w:t>
      </w:r>
      <w:r>
        <w:t xml:space="preserve">deve prevedere anche informazioni </w:t>
      </w:r>
      <w:r w:rsidR="00235FCF">
        <w:t>mirate</w:t>
      </w:r>
      <w:r>
        <w:t xml:space="preserve"> a</w:t>
      </w:r>
      <w:r w:rsidR="00A41084" w:rsidRPr="000E2C5F">
        <w:t xml:space="preserve"> garantire l’integrità e la salubrità dei cibi che assumiamo. Ciò richiede l’approfondimento di tematiche relative alla sicurezza alimentare, all’impatto ambientale, al benessere degli animali e agli effetti delle biotecnologie sulle filiere di produzione</w:t>
      </w:r>
      <w:r w:rsidR="002601DE">
        <w:t xml:space="preserve">. </w:t>
      </w:r>
      <w:r w:rsidR="00A41084" w:rsidRPr="000E2C5F">
        <w:t xml:space="preserve">Il corso si propone di fornire allo studente una visione ampia delle problematiche relative alle produzioni primarie di origine animale attraverso nozioni di anatomia e fisiologia dei </w:t>
      </w:r>
      <w:proofErr w:type="spellStart"/>
      <w:r w:rsidR="00A41084" w:rsidRPr="000E2C5F">
        <w:t>monogastrici</w:t>
      </w:r>
      <w:proofErr w:type="spellEnd"/>
      <w:r w:rsidR="00A41084" w:rsidRPr="000E2C5F">
        <w:t xml:space="preserve"> e dei ruminanti, approfondendo aspetti inerenti </w:t>
      </w:r>
      <w:proofErr w:type="gramStart"/>
      <w:r>
        <w:t>le</w:t>
      </w:r>
      <w:proofErr w:type="gramEnd"/>
      <w:r>
        <w:t xml:space="preserve"> filiere produttive de</w:t>
      </w:r>
      <w:r w:rsidR="00A41084" w:rsidRPr="000E2C5F">
        <w:t>gli alimenti</w:t>
      </w:r>
      <w:r w:rsidR="002927C1">
        <w:t xml:space="preserve"> e</w:t>
      </w:r>
      <w:r w:rsidR="00A41084" w:rsidRPr="000E2C5F">
        <w:t xml:space="preserve"> la loro valutazione </w:t>
      </w:r>
      <w:r w:rsidR="002927C1">
        <w:t>qualitativa</w:t>
      </w:r>
      <w:r w:rsidR="00A41084" w:rsidRPr="000E2C5F">
        <w:t>.</w:t>
      </w:r>
    </w:p>
    <w:p w14:paraId="23802B57" w14:textId="4BBF949A" w:rsidR="001D4B3A" w:rsidRPr="000E2C5F" w:rsidRDefault="001D4B3A" w:rsidP="00A41084">
      <w:r w:rsidRPr="000E2C5F">
        <w:t xml:space="preserve">Verranno trattati i sistemi di allevamento e relative </w:t>
      </w:r>
      <w:r w:rsidR="00A41084" w:rsidRPr="000E2C5F">
        <w:t xml:space="preserve">le tecniche di </w:t>
      </w:r>
      <w:r w:rsidRPr="000E2C5F">
        <w:t>produzione</w:t>
      </w:r>
      <w:r w:rsidR="00A41084" w:rsidRPr="000E2C5F">
        <w:t xml:space="preserve"> in rela</w:t>
      </w:r>
      <w:r w:rsidRPr="000E2C5F">
        <w:t>zione agli indirizzi produttivi carne, latte e le uova</w:t>
      </w:r>
      <w:r w:rsidR="002927C1">
        <w:t xml:space="preserve">, </w:t>
      </w:r>
      <w:r w:rsidR="002927C1" w:rsidRPr="000E2C5F">
        <w:rPr>
          <w:rFonts w:ascii="Times New Roman" w:hAnsi="Times New Roman"/>
        </w:rPr>
        <w:t>miele e acquacultura</w:t>
      </w:r>
      <w:r w:rsidR="00A41084" w:rsidRPr="000E2C5F">
        <w:t xml:space="preserve">. </w:t>
      </w:r>
      <w:r w:rsidRPr="000E2C5F">
        <w:t>Particolare attenzione verrà posta anche all’impatto ambientale delle produzioni, alla sostenibilità degli allevamenti e al benessere degli animali da reddito. Durante il corso verranno trattati aspetti legati alle innovazioni tecnologiche, all’impatto delle biotecnologie nella filiera produttiva e alle tematiche relative alla tracciabilità e autenticazione dei prodott</w:t>
      </w:r>
      <w:r w:rsidR="00686D08">
        <w:t>i</w:t>
      </w:r>
      <w:r w:rsidRPr="000E2C5F">
        <w:t xml:space="preserve"> DOP e IGP</w:t>
      </w:r>
    </w:p>
    <w:p w14:paraId="49A1713E" w14:textId="4E93D56C" w:rsidR="002601DE" w:rsidRDefault="001D4B3A" w:rsidP="00A41084">
      <w:r w:rsidRPr="000E2C5F">
        <w:t>Ogni argomento verrà trattato unendo nozioni teorico/tecniche ad esempi pratici e applicativi</w:t>
      </w:r>
      <w:r w:rsidR="002601DE">
        <w:t>.</w:t>
      </w:r>
    </w:p>
    <w:p w14:paraId="186F6296" w14:textId="18F7CC93" w:rsidR="002601DE" w:rsidRDefault="002601DE" w:rsidP="00A41084"/>
    <w:p w14:paraId="756FF166" w14:textId="142D3E60" w:rsidR="006A763C" w:rsidRPr="006A763C" w:rsidRDefault="00344E37" w:rsidP="006A763C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Risultati di apprendimento attesi</w:t>
      </w:r>
    </w:p>
    <w:p w14:paraId="4FCFBB4E" w14:textId="4EE605A1" w:rsidR="005A2344" w:rsidRDefault="002601DE" w:rsidP="00A41084">
      <w:r>
        <w:t>Alla fine del corso i partecipanti avranno acquisito</w:t>
      </w:r>
      <w:r w:rsidR="005A2344">
        <w:t>:</w:t>
      </w:r>
    </w:p>
    <w:p w14:paraId="23A8F9A1" w14:textId="3817B72C" w:rsidR="005A2344" w:rsidRDefault="005A2344" w:rsidP="00A41084">
      <w:r>
        <w:t>-</w:t>
      </w:r>
      <w:r w:rsidR="002601DE">
        <w:t xml:space="preserve"> </w:t>
      </w:r>
      <w:r w:rsidR="00781986">
        <w:t>un bagaglio di informazioni teorico-pratiche sui principali prodotti di origine animale</w:t>
      </w:r>
      <w:r w:rsidR="00222477">
        <w:t xml:space="preserve"> e sui </w:t>
      </w:r>
      <w:r w:rsidR="002927C1">
        <w:t>relativi</w:t>
      </w:r>
      <w:r w:rsidR="00222477">
        <w:t xml:space="preserve"> modelli di produzione</w:t>
      </w:r>
      <w:r>
        <w:t>;</w:t>
      </w:r>
    </w:p>
    <w:p w14:paraId="5F65E070" w14:textId="24940825" w:rsidR="005A2344" w:rsidRDefault="005A2344" w:rsidP="00A41084">
      <w:r>
        <w:t>-la conoscenza delle problematiche attuali del comparto a livello nazionale ed europeo;</w:t>
      </w:r>
    </w:p>
    <w:p w14:paraId="5E09366D" w14:textId="6F26E3F6" w:rsidR="005A2344" w:rsidRDefault="005A2344" w:rsidP="00A41084">
      <w:r>
        <w:t xml:space="preserve">- la capacità di collegare argomenti differenti sfruttando a pieno il </w:t>
      </w:r>
      <w:r w:rsidRPr="00235FCF">
        <w:rPr>
          <w:i/>
          <w:iCs/>
        </w:rPr>
        <w:t>know-how</w:t>
      </w:r>
      <w:r>
        <w:t xml:space="preserve"> acquisito nella </w:t>
      </w:r>
      <w:r w:rsidR="00BD6010">
        <w:t xml:space="preserve">loro </w:t>
      </w:r>
      <w:r>
        <w:t>carriera accademica;</w:t>
      </w:r>
    </w:p>
    <w:p w14:paraId="3404B38C" w14:textId="0F211404" w:rsidR="005A2344" w:rsidRDefault="005A2344" w:rsidP="00A41084"/>
    <w:p w14:paraId="23EC8AE6" w14:textId="77777777" w:rsidR="006A763C" w:rsidRPr="00344E37" w:rsidRDefault="006A763C" w:rsidP="006A763C">
      <w:pPr>
        <w:spacing w:after="120" w:line="240" w:lineRule="auto"/>
        <w:rPr>
          <w:rFonts w:ascii="Times New Roman" w:hAnsi="Times New Roman"/>
          <w:bCs/>
          <w:i/>
          <w:iCs/>
        </w:rPr>
      </w:pPr>
      <w:r w:rsidRPr="00344E37">
        <w:rPr>
          <w:rFonts w:ascii="Times New Roman" w:hAnsi="Times New Roman"/>
          <w:bCs/>
          <w:i/>
          <w:iCs/>
        </w:rPr>
        <w:t>Autonomia di giudizio</w:t>
      </w:r>
    </w:p>
    <w:p w14:paraId="0309A431" w14:textId="77777777" w:rsidR="006A763C" w:rsidRDefault="006A763C" w:rsidP="00A41084"/>
    <w:p w14:paraId="09C53140" w14:textId="344FDB0B" w:rsidR="006A763C" w:rsidRPr="00344E37" w:rsidRDefault="00781986" w:rsidP="00344E37">
      <w:pPr>
        <w:spacing w:after="120" w:line="240" w:lineRule="auto"/>
        <w:rPr>
          <w:rFonts w:ascii="Times New Roman" w:hAnsi="Times New Roman"/>
          <w:bCs/>
          <w:i/>
          <w:iCs/>
        </w:rPr>
      </w:pPr>
      <w:r>
        <w:lastRenderedPageBreak/>
        <w:t xml:space="preserve">Il corso intende stimolare i partecipanti ad un approccio critico e multidisciplinare </w:t>
      </w:r>
      <w:r w:rsidR="004F016E">
        <w:t xml:space="preserve">e </w:t>
      </w:r>
      <w:r w:rsidR="00BD6010">
        <w:t>acquisire una attitudine “</w:t>
      </w:r>
      <w:proofErr w:type="spellStart"/>
      <w:r w:rsidR="004F016E" w:rsidRPr="00235FCF">
        <w:rPr>
          <w:i/>
          <w:iCs/>
        </w:rPr>
        <w:t>problem</w:t>
      </w:r>
      <w:proofErr w:type="spellEnd"/>
      <w:r w:rsidR="004F016E" w:rsidRPr="00235FCF">
        <w:rPr>
          <w:i/>
          <w:iCs/>
        </w:rPr>
        <w:t>-solver</w:t>
      </w:r>
      <w:r w:rsidR="00BD6010">
        <w:t>” attraverso casi-</w:t>
      </w:r>
      <w:r w:rsidR="00BD6010" w:rsidRPr="00344E37">
        <w:rPr>
          <w:rFonts w:ascii="Times New Roman" w:hAnsi="Times New Roman"/>
          <w:bCs/>
        </w:rPr>
        <w:t>studio reali discussi in maniera collettiva durante le lezioni.</w:t>
      </w:r>
    </w:p>
    <w:p w14:paraId="0D0D0623" w14:textId="6FD998BB" w:rsidR="006A763C" w:rsidRPr="00344E37" w:rsidRDefault="006A763C" w:rsidP="006A763C">
      <w:pPr>
        <w:spacing w:after="120" w:line="240" w:lineRule="auto"/>
        <w:rPr>
          <w:rFonts w:ascii="Times New Roman" w:hAnsi="Times New Roman"/>
          <w:bCs/>
          <w:i/>
          <w:iCs/>
        </w:rPr>
      </w:pPr>
      <w:r w:rsidRPr="00344E37">
        <w:rPr>
          <w:rFonts w:ascii="Times New Roman" w:hAnsi="Times New Roman"/>
          <w:bCs/>
          <w:i/>
          <w:iCs/>
        </w:rPr>
        <w:t>Capacità comunicative</w:t>
      </w:r>
    </w:p>
    <w:p w14:paraId="47B11759" w14:textId="6BE26DD3" w:rsidR="006A763C" w:rsidRPr="005A4CCB" w:rsidRDefault="006A763C" w:rsidP="006A763C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</w:rPr>
        <w:t xml:space="preserve">Alla fine del corso lo studente sarà in grado </w:t>
      </w:r>
      <w:r>
        <w:rPr>
          <w:rFonts w:ascii="Times New Roman" w:hAnsi="Times New Roman"/>
        </w:rPr>
        <w:t>di esprimersi con un lessico</w:t>
      </w:r>
      <w:r w:rsidRPr="005A4CCB">
        <w:rPr>
          <w:rFonts w:ascii="Times New Roman" w:hAnsi="Times New Roman"/>
        </w:rPr>
        <w:t xml:space="preserve"> </w:t>
      </w:r>
      <w:r w:rsidR="004075FE">
        <w:rPr>
          <w:rFonts w:ascii="Times New Roman" w:hAnsi="Times New Roman"/>
        </w:rPr>
        <w:t>tecnico/</w:t>
      </w:r>
      <w:r w:rsidRPr="005A4CCB">
        <w:rPr>
          <w:rFonts w:ascii="Times New Roman" w:hAnsi="Times New Roman"/>
        </w:rPr>
        <w:t xml:space="preserve">scientifico </w:t>
      </w:r>
      <w:r>
        <w:rPr>
          <w:rFonts w:ascii="Times New Roman" w:hAnsi="Times New Roman"/>
        </w:rPr>
        <w:t>appropriato e specifico relativo alle produzioni animali, ai sistemi di allevamento e alle diverse tipologie di prodotto e di filiera.</w:t>
      </w:r>
    </w:p>
    <w:p w14:paraId="1876FE24" w14:textId="77777777" w:rsidR="00D22012" w:rsidRPr="00344E37" w:rsidRDefault="00D22012" w:rsidP="00D22012">
      <w:pPr>
        <w:spacing w:after="120" w:line="240" w:lineRule="auto"/>
        <w:rPr>
          <w:rFonts w:ascii="Times New Roman" w:hAnsi="Times New Roman"/>
          <w:bCs/>
          <w:i/>
          <w:iCs/>
        </w:rPr>
      </w:pPr>
      <w:r w:rsidRPr="00344E37">
        <w:rPr>
          <w:rFonts w:ascii="Times New Roman" w:hAnsi="Times New Roman"/>
          <w:bCs/>
          <w:i/>
          <w:iCs/>
        </w:rPr>
        <w:t>Capacità di apprendimento</w:t>
      </w:r>
    </w:p>
    <w:p w14:paraId="28007170" w14:textId="32DF5C35" w:rsidR="00D22012" w:rsidRPr="005A4CCB" w:rsidRDefault="00D22012" w:rsidP="00D2201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Grazie alle nozioni acquisite e alla capacità critica sviluppata durante il corso gli studenti saranno in </w:t>
      </w:r>
      <w:r w:rsidR="004075FE">
        <w:rPr>
          <w:rFonts w:ascii="Times New Roman" w:hAnsi="Times New Roman"/>
        </w:rPr>
        <w:t>capaci</w:t>
      </w:r>
      <w:r>
        <w:rPr>
          <w:rFonts w:ascii="Times New Roman" w:hAnsi="Times New Roman"/>
        </w:rPr>
        <w:t xml:space="preserve"> di approfondire le </w:t>
      </w:r>
      <w:r w:rsidR="00235FCF">
        <w:rPr>
          <w:rFonts w:ascii="Times New Roman" w:hAnsi="Times New Roman"/>
        </w:rPr>
        <w:t xml:space="preserve">proprie </w:t>
      </w:r>
      <w:r>
        <w:rPr>
          <w:rFonts w:ascii="Times New Roman" w:hAnsi="Times New Roman"/>
        </w:rPr>
        <w:t>conoscenze in</w:t>
      </w:r>
      <w:r w:rsidRPr="005A4CCB">
        <w:rPr>
          <w:rFonts w:ascii="Times New Roman" w:hAnsi="Times New Roman"/>
        </w:rPr>
        <w:t xml:space="preserve"> modo autonomo attraverso la consultazione di testi, articoli scientifici e</w:t>
      </w:r>
      <w:r>
        <w:rPr>
          <w:rFonts w:ascii="Times New Roman" w:hAnsi="Times New Roman"/>
        </w:rPr>
        <w:t>d</w:t>
      </w:r>
      <w:r w:rsidRPr="005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esplorando le risorse sul </w:t>
      </w:r>
      <w:r w:rsidRPr="005A4CCB">
        <w:rPr>
          <w:rFonts w:ascii="Times New Roman" w:hAnsi="Times New Roman"/>
        </w:rPr>
        <w:t>web.</w:t>
      </w:r>
    </w:p>
    <w:p w14:paraId="7B1F59D7" w14:textId="77777777" w:rsidR="00686D08" w:rsidRDefault="00686D08" w:rsidP="00107821">
      <w:pPr>
        <w:spacing w:before="240" w:after="120"/>
        <w:rPr>
          <w:b/>
          <w:i/>
          <w:sz w:val="18"/>
        </w:rPr>
      </w:pPr>
    </w:p>
    <w:p w14:paraId="68D9E566" w14:textId="089299B5" w:rsidR="00107821" w:rsidRPr="00BA1D7D" w:rsidRDefault="002037E5" w:rsidP="00107821">
      <w:pPr>
        <w:spacing w:before="240" w:after="120"/>
        <w:rPr>
          <w:b/>
          <w:sz w:val="18"/>
        </w:rPr>
      </w:pPr>
      <w:r w:rsidRPr="00BA1D7D">
        <w:rPr>
          <w:b/>
          <w:i/>
          <w:sz w:val="18"/>
        </w:rPr>
        <w:t>PROGRAMMA DEL CORSO</w:t>
      </w:r>
    </w:p>
    <w:p w14:paraId="0A427C35" w14:textId="77777777" w:rsidR="00107821" w:rsidRPr="00BA1D7D" w:rsidRDefault="00107821" w:rsidP="00107821">
      <w:pPr>
        <w:rPr>
          <w:smallCaps/>
          <w:sz w:val="18"/>
        </w:rPr>
      </w:pPr>
      <w:r w:rsidRPr="00BA1D7D">
        <w:rPr>
          <w:smallCaps/>
          <w:sz w:val="18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1160"/>
      </w:tblGrid>
      <w:tr w:rsidR="00107821" w:rsidRPr="006C0B0E" w14:paraId="2B23542A" w14:textId="77777777" w:rsidTr="00D92489">
        <w:tc>
          <w:tcPr>
            <w:tcW w:w="5746" w:type="dxa"/>
            <w:shd w:val="clear" w:color="auto" w:fill="auto"/>
          </w:tcPr>
          <w:p w14:paraId="33A3C449" w14:textId="77777777" w:rsidR="00107821" w:rsidRPr="004858ED" w:rsidRDefault="00107821" w:rsidP="00D92489"/>
        </w:tc>
        <w:tc>
          <w:tcPr>
            <w:tcW w:w="1160" w:type="dxa"/>
            <w:shd w:val="clear" w:color="auto" w:fill="auto"/>
          </w:tcPr>
          <w:p w14:paraId="2CAE05DA" w14:textId="77777777" w:rsidR="00107821" w:rsidRPr="004858ED" w:rsidRDefault="00107821" w:rsidP="00D92489">
            <w:r w:rsidRPr="004858ED">
              <w:t>CFU</w:t>
            </w:r>
          </w:p>
        </w:tc>
      </w:tr>
      <w:tr w:rsidR="00107821" w:rsidRPr="006C0B0E" w14:paraId="4C0C1CB5" w14:textId="77777777" w:rsidTr="00D92489">
        <w:tc>
          <w:tcPr>
            <w:tcW w:w="5746" w:type="dxa"/>
            <w:shd w:val="clear" w:color="auto" w:fill="auto"/>
          </w:tcPr>
          <w:p w14:paraId="05608C2E" w14:textId="72306DFB" w:rsidR="00107821" w:rsidRPr="002037E5" w:rsidRDefault="0019681A" w:rsidP="0019681A">
            <w:r w:rsidRPr="002037E5">
              <w:t>Demografia e distribuzione degli animali domestici</w:t>
            </w:r>
            <w:r w:rsidR="00107821" w:rsidRPr="002037E5">
              <w:t xml:space="preserve">. </w:t>
            </w:r>
            <w:r w:rsidRPr="002037E5">
              <w:t xml:space="preserve">Il processo di domesticazione e la storia evolutiva degli animali domestici. </w:t>
            </w:r>
            <w:r w:rsidR="00FD46DC">
              <w:t>I sistemi di allevamento</w:t>
            </w:r>
          </w:p>
        </w:tc>
        <w:tc>
          <w:tcPr>
            <w:tcW w:w="1160" w:type="dxa"/>
            <w:shd w:val="clear" w:color="auto" w:fill="auto"/>
          </w:tcPr>
          <w:p w14:paraId="63EE67AC" w14:textId="6E7FFA06" w:rsidR="00107821" w:rsidRPr="002037E5" w:rsidRDefault="001A2ED7" w:rsidP="00D92489">
            <w:r>
              <w:t>0.5</w:t>
            </w:r>
          </w:p>
        </w:tc>
      </w:tr>
      <w:tr w:rsidR="00107821" w:rsidRPr="006C0B0E" w14:paraId="73239721" w14:textId="77777777" w:rsidTr="00D92489">
        <w:tc>
          <w:tcPr>
            <w:tcW w:w="5746" w:type="dxa"/>
            <w:shd w:val="clear" w:color="auto" w:fill="auto"/>
          </w:tcPr>
          <w:p w14:paraId="6C5B2010" w14:textId="6215BDB8" w:rsidR="00107821" w:rsidRPr="002037E5" w:rsidRDefault="004F016E" w:rsidP="0019681A">
            <w:r>
              <w:t xml:space="preserve">La </w:t>
            </w:r>
            <w:r w:rsidR="0019681A" w:rsidRPr="002037E5">
              <w:t>produzione di latte</w:t>
            </w:r>
            <w:r w:rsidR="00107821" w:rsidRPr="002037E5">
              <w:t xml:space="preserve">. </w:t>
            </w:r>
            <w:r w:rsidR="0019681A" w:rsidRPr="002037E5">
              <w:t>Le specie e le razze da latte. Composizione chimico fisica del latte e fattori che influiscono sulla qualità</w:t>
            </w:r>
          </w:p>
        </w:tc>
        <w:tc>
          <w:tcPr>
            <w:tcW w:w="1160" w:type="dxa"/>
            <w:shd w:val="clear" w:color="auto" w:fill="auto"/>
          </w:tcPr>
          <w:p w14:paraId="7EEA0736" w14:textId="7EE017CB" w:rsidR="00107821" w:rsidRPr="002037E5" w:rsidRDefault="00FD46DC" w:rsidP="00D92489">
            <w:r>
              <w:t>1.5</w:t>
            </w:r>
          </w:p>
        </w:tc>
      </w:tr>
      <w:tr w:rsidR="00107821" w:rsidRPr="006C0B0E" w14:paraId="63F1E3D4" w14:textId="77777777" w:rsidTr="00D92489">
        <w:tc>
          <w:tcPr>
            <w:tcW w:w="5746" w:type="dxa"/>
            <w:shd w:val="clear" w:color="auto" w:fill="auto"/>
          </w:tcPr>
          <w:p w14:paraId="3769B836" w14:textId="3BEE7650" w:rsidR="00107821" w:rsidRPr="002037E5" w:rsidRDefault="004F016E" w:rsidP="00D92489">
            <w:r>
              <w:t xml:space="preserve">La </w:t>
            </w:r>
            <w:r w:rsidR="00B85907">
              <w:t>produzione</w:t>
            </w:r>
            <w:r>
              <w:t xml:space="preserve"> della carne</w:t>
            </w:r>
            <w:r w:rsidR="00E1038D" w:rsidRPr="002037E5">
              <w:t>. Specie e razze da carne. Sistemi di allevamento per la produzione della carne. Qualità commercial</w:t>
            </w:r>
            <w:r w:rsidR="00D92489" w:rsidRPr="002037E5">
              <w:t xml:space="preserve">e. </w:t>
            </w:r>
            <w:r w:rsidR="00E1038D" w:rsidRPr="002037E5"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14:paraId="6DCCC6C2" w14:textId="208A4F46" w:rsidR="00107821" w:rsidRPr="002037E5" w:rsidRDefault="00107821" w:rsidP="001567B0">
            <w:r w:rsidRPr="00647451">
              <w:t>1.</w:t>
            </w:r>
            <w:r w:rsidR="00FD46DC">
              <w:t>5</w:t>
            </w:r>
          </w:p>
        </w:tc>
      </w:tr>
      <w:tr w:rsidR="00107821" w:rsidRPr="006C0B0E" w14:paraId="78A164B6" w14:textId="77777777" w:rsidTr="00D92489">
        <w:tc>
          <w:tcPr>
            <w:tcW w:w="5746" w:type="dxa"/>
            <w:shd w:val="clear" w:color="auto" w:fill="auto"/>
          </w:tcPr>
          <w:p w14:paraId="51BE36D3" w14:textId="0530F736" w:rsidR="00107821" w:rsidRPr="002037E5" w:rsidRDefault="004F016E" w:rsidP="00507E30">
            <w:r>
              <w:t>La produzione delle</w:t>
            </w:r>
            <w:r w:rsidR="00507E30">
              <w:t xml:space="preserve"> uova</w:t>
            </w:r>
            <w:r w:rsidR="00D92489" w:rsidRPr="002037E5">
              <w:t xml:space="preserve">. Qualità </w:t>
            </w:r>
            <w:r>
              <w:t>nutrizional</w:t>
            </w:r>
            <w:r w:rsidR="004075FE">
              <w:t>e</w:t>
            </w:r>
            <w:r>
              <w:t xml:space="preserve"> </w:t>
            </w:r>
            <w:r w:rsidR="00D92489" w:rsidRPr="002037E5">
              <w:t xml:space="preserve">delle uova.  </w:t>
            </w:r>
            <w:r w:rsidR="00107821" w:rsidRPr="002037E5"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14:paraId="094A0B55" w14:textId="63284B54" w:rsidR="00107821" w:rsidRPr="002037E5" w:rsidRDefault="00BD6010" w:rsidP="00D92489">
            <w:r>
              <w:t>1.0</w:t>
            </w:r>
          </w:p>
        </w:tc>
      </w:tr>
      <w:tr w:rsidR="009B7FE6" w:rsidRPr="006C0B0E" w14:paraId="1E85BDFB" w14:textId="77777777" w:rsidTr="00D92489">
        <w:tc>
          <w:tcPr>
            <w:tcW w:w="5746" w:type="dxa"/>
            <w:shd w:val="clear" w:color="auto" w:fill="auto"/>
          </w:tcPr>
          <w:p w14:paraId="56FCE782" w14:textId="0FBCFFC2" w:rsidR="009B7FE6" w:rsidRPr="002037E5" w:rsidRDefault="009B7FE6" w:rsidP="00D92489">
            <w:r>
              <w:t>La produzione di miele</w:t>
            </w:r>
            <w:r w:rsidR="00FD46DC">
              <w:t xml:space="preserve"> e dei principali prodotti apistici</w:t>
            </w:r>
          </w:p>
        </w:tc>
        <w:tc>
          <w:tcPr>
            <w:tcW w:w="1160" w:type="dxa"/>
            <w:shd w:val="clear" w:color="auto" w:fill="auto"/>
          </w:tcPr>
          <w:p w14:paraId="3F4A3FFE" w14:textId="6C97AE40" w:rsidR="009B7FE6" w:rsidRPr="002037E5" w:rsidRDefault="00FD46DC" w:rsidP="00D92489">
            <w:r>
              <w:t>0.5</w:t>
            </w:r>
          </w:p>
        </w:tc>
      </w:tr>
      <w:tr w:rsidR="001A2ED7" w:rsidRPr="006C0B0E" w14:paraId="47BB70C9" w14:textId="77777777" w:rsidTr="00E011C1">
        <w:tc>
          <w:tcPr>
            <w:tcW w:w="5746" w:type="dxa"/>
            <w:shd w:val="clear" w:color="auto" w:fill="auto"/>
          </w:tcPr>
          <w:p w14:paraId="5FAC72F2" w14:textId="5922C1B2" w:rsidR="001A2ED7" w:rsidRDefault="004075FE" w:rsidP="00E011C1">
            <w:r>
              <w:t>La sostenibilità ambientale dei sistemi produttivi e il benessere degli animali allevati</w:t>
            </w:r>
          </w:p>
        </w:tc>
        <w:tc>
          <w:tcPr>
            <w:tcW w:w="1160" w:type="dxa"/>
            <w:shd w:val="clear" w:color="auto" w:fill="auto"/>
          </w:tcPr>
          <w:p w14:paraId="75C2A832" w14:textId="06DAAEF7" w:rsidR="001A2ED7" w:rsidRDefault="001A2ED7" w:rsidP="00E011C1">
            <w:r>
              <w:t>0.5</w:t>
            </w:r>
          </w:p>
        </w:tc>
      </w:tr>
      <w:tr w:rsidR="00107821" w:rsidRPr="006C0B0E" w14:paraId="08000397" w14:textId="77777777" w:rsidTr="007A16CF">
        <w:trPr>
          <w:trHeight w:val="434"/>
        </w:trPr>
        <w:tc>
          <w:tcPr>
            <w:tcW w:w="5746" w:type="dxa"/>
            <w:shd w:val="clear" w:color="auto" w:fill="auto"/>
          </w:tcPr>
          <w:p w14:paraId="62A19A18" w14:textId="0800C48B" w:rsidR="00107821" w:rsidRPr="00647451" w:rsidRDefault="00FD46DC" w:rsidP="00D92489">
            <w:r>
              <w:t>La t</w:t>
            </w:r>
            <w:r w:rsidRPr="00647451">
              <w:t>racciabilità e certificazione dei prodotti di origine animale</w:t>
            </w:r>
          </w:p>
        </w:tc>
        <w:tc>
          <w:tcPr>
            <w:tcW w:w="1160" w:type="dxa"/>
            <w:shd w:val="clear" w:color="auto" w:fill="auto"/>
          </w:tcPr>
          <w:p w14:paraId="6CA16DD9" w14:textId="33E137E7" w:rsidR="00107821" w:rsidRPr="00647451" w:rsidRDefault="001A2ED7" w:rsidP="000E15D8">
            <w:r>
              <w:t>0.5</w:t>
            </w:r>
          </w:p>
        </w:tc>
      </w:tr>
      <w:tr w:rsidR="007A16CF" w:rsidRPr="006C0B0E" w14:paraId="7FA1AA4B" w14:textId="77777777" w:rsidTr="007A16CF">
        <w:trPr>
          <w:trHeight w:val="338"/>
        </w:trPr>
        <w:tc>
          <w:tcPr>
            <w:tcW w:w="5746" w:type="dxa"/>
            <w:shd w:val="clear" w:color="auto" w:fill="auto"/>
          </w:tcPr>
          <w:p w14:paraId="76EFB200" w14:textId="5E4222FE" w:rsidR="007A16CF" w:rsidRDefault="007A16CF" w:rsidP="00D92489">
            <w:r>
              <w:t xml:space="preserve">Esercitazioni </w:t>
            </w:r>
          </w:p>
        </w:tc>
        <w:tc>
          <w:tcPr>
            <w:tcW w:w="1160" w:type="dxa"/>
            <w:shd w:val="clear" w:color="auto" w:fill="auto"/>
          </w:tcPr>
          <w:p w14:paraId="648C90F3" w14:textId="03EC4EDB" w:rsidR="007A16CF" w:rsidRDefault="007A16CF" w:rsidP="000E15D8">
            <w:r>
              <w:t>1.0</w:t>
            </w:r>
          </w:p>
        </w:tc>
      </w:tr>
    </w:tbl>
    <w:p w14:paraId="393FC965" w14:textId="77777777" w:rsidR="00107821" w:rsidRPr="001A2ED7" w:rsidRDefault="00107821" w:rsidP="00107821">
      <w:pPr>
        <w:rPr>
          <w:smallCaps/>
          <w:sz w:val="18"/>
        </w:rPr>
      </w:pPr>
    </w:p>
    <w:p w14:paraId="5F1DEC79" w14:textId="626CF183" w:rsidR="00107821" w:rsidRDefault="002037E5" w:rsidP="00107821">
      <w:pPr>
        <w:keepNext/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BIBLIOGRAFIA</w:t>
      </w:r>
    </w:p>
    <w:p w14:paraId="1A05D46C" w14:textId="77777777" w:rsidR="00107821" w:rsidRPr="00BA1D7D" w:rsidRDefault="00107821" w:rsidP="00B17D7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right="-256" w:hanging="284"/>
        <w:rPr>
          <w:smallCaps/>
          <w:spacing w:val="-5"/>
          <w:sz w:val="16"/>
        </w:rPr>
      </w:pPr>
      <w:r>
        <w:rPr>
          <w:smallCaps/>
          <w:spacing w:val="-5"/>
          <w:sz w:val="16"/>
          <w:lang w:val="en-GB"/>
        </w:rPr>
        <w:t xml:space="preserve">J.R.  Campbell-M. Douglas </w:t>
      </w:r>
      <w:proofErr w:type="spellStart"/>
      <w:r>
        <w:rPr>
          <w:smallCaps/>
          <w:spacing w:val="-5"/>
          <w:sz w:val="16"/>
          <w:lang w:val="en-GB"/>
        </w:rPr>
        <w:t>Kenealy</w:t>
      </w:r>
      <w:proofErr w:type="spellEnd"/>
      <w:r>
        <w:rPr>
          <w:smallCaps/>
          <w:spacing w:val="-5"/>
          <w:sz w:val="16"/>
          <w:lang w:val="en-GB"/>
        </w:rPr>
        <w:t xml:space="preserve">- K.L Campbell: </w:t>
      </w:r>
      <w:r w:rsidRPr="00BA1D7D">
        <w:rPr>
          <w:i/>
          <w:spacing w:val="-5"/>
          <w:sz w:val="18"/>
          <w:lang w:val="en-US"/>
        </w:rPr>
        <w:t xml:space="preserve"> Animal sciences. the biology, care and production of domestic animals. </w:t>
      </w:r>
      <w:proofErr w:type="gramStart"/>
      <w:r w:rsidRPr="00281DEF">
        <w:rPr>
          <w:spacing w:val="-5"/>
          <w:sz w:val="18"/>
        </w:rPr>
        <w:t xml:space="preserve">2010 </w:t>
      </w:r>
      <w:r>
        <w:rPr>
          <w:i/>
          <w:spacing w:val="-5"/>
          <w:sz w:val="18"/>
        </w:rPr>
        <w:t xml:space="preserve"> 4</w:t>
      </w:r>
      <w:proofErr w:type="gramEnd"/>
      <w:r>
        <w:rPr>
          <w:i/>
          <w:spacing w:val="-5"/>
          <w:sz w:val="18"/>
        </w:rPr>
        <w:t xml:space="preserve">th </w:t>
      </w:r>
      <w:proofErr w:type="spellStart"/>
      <w:r>
        <w:rPr>
          <w:i/>
          <w:spacing w:val="-5"/>
          <w:sz w:val="18"/>
        </w:rPr>
        <w:t>edition</w:t>
      </w:r>
      <w:proofErr w:type="spellEnd"/>
      <w:r>
        <w:rPr>
          <w:i/>
          <w:spacing w:val="-5"/>
          <w:sz w:val="18"/>
        </w:rPr>
        <w:t xml:space="preserve">  </w:t>
      </w:r>
      <w:proofErr w:type="spellStart"/>
      <w:r>
        <w:rPr>
          <w:i/>
          <w:spacing w:val="-5"/>
          <w:sz w:val="18"/>
        </w:rPr>
        <w:t>WAvELAND</w:t>
      </w:r>
      <w:proofErr w:type="spellEnd"/>
      <w:r>
        <w:rPr>
          <w:i/>
          <w:spacing w:val="-5"/>
          <w:sz w:val="18"/>
        </w:rPr>
        <w:t xml:space="preserve"> Press </w:t>
      </w:r>
    </w:p>
    <w:p w14:paraId="6CB2ED60" w14:textId="77777777" w:rsidR="00107821" w:rsidRDefault="00107821" w:rsidP="00B17D7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right="-256" w:hanging="284"/>
        <w:rPr>
          <w:spacing w:val="-5"/>
          <w:sz w:val="18"/>
        </w:rPr>
      </w:pPr>
      <w:r w:rsidRPr="00BA1D7D">
        <w:rPr>
          <w:smallCaps/>
          <w:spacing w:val="-5"/>
          <w:sz w:val="16"/>
        </w:rPr>
        <w:lastRenderedPageBreak/>
        <w:t xml:space="preserve">G. Bittante-I. </w:t>
      </w:r>
      <w:proofErr w:type="spellStart"/>
      <w:r>
        <w:rPr>
          <w:smallCaps/>
          <w:spacing w:val="-5"/>
          <w:sz w:val="16"/>
        </w:rPr>
        <w:t>Andrighetto</w:t>
      </w:r>
      <w:proofErr w:type="spellEnd"/>
      <w:r>
        <w:rPr>
          <w:smallCaps/>
          <w:spacing w:val="-5"/>
          <w:sz w:val="16"/>
        </w:rPr>
        <w:t xml:space="preserve">-M. </w:t>
      </w:r>
      <w:proofErr w:type="spellStart"/>
      <w:r>
        <w:rPr>
          <w:smallCaps/>
          <w:spacing w:val="-5"/>
          <w:sz w:val="16"/>
        </w:rPr>
        <w:t>Ramanzin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  <w:sz w:val="18"/>
        </w:rPr>
        <w:t xml:space="preserve"> Fondamenti di Zootecnica,</w:t>
      </w:r>
      <w:r>
        <w:rPr>
          <w:spacing w:val="-5"/>
          <w:sz w:val="18"/>
        </w:rPr>
        <w:t xml:space="preserve"> Liviana Editrice, Padova, 1990.</w:t>
      </w:r>
    </w:p>
    <w:p w14:paraId="27497A48" w14:textId="77777777" w:rsidR="00107821" w:rsidRDefault="00107821" w:rsidP="00B17D7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right="-256" w:hanging="284"/>
        <w:rPr>
          <w:spacing w:val="-5"/>
          <w:sz w:val="18"/>
        </w:rPr>
      </w:pPr>
      <w:r w:rsidRPr="00BA1D7D">
        <w:rPr>
          <w:smallCaps/>
          <w:spacing w:val="-5"/>
          <w:sz w:val="16"/>
        </w:rPr>
        <w:t xml:space="preserve">P. Mc Donald-R.A. Edwards-J.F.D. </w:t>
      </w:r>
      <w:proofErr w:type="spellStart"/>
      <w:r w:rsidRPr="00BA1D7D">
        <w:rPr>
          <w:smallCaps/>
          <w:spacing w:val="-5"/>
          <w:sz w:val="16"/>
        </w:rPr>
        <w:t>Greenhalg</w:t>
      </w:r>
      <w:proofErr w:type="spellEnd"/>
      <w:r w:rsidRPr="00BA1D7D">
        <w:rPr>
          <w:smallCaps/>
          <w:spacing w:val="-5"/>
          <w:sz w:val="16"/>
        </w:rPr>
        <w:t>,</w:t>
      </w:r>
      <w:r w:rsidRPr="00BA1D7D">
        <w:rPr>
          <w:i/>
          <w:spacing w:val="-5"/>
          <w:sz w:val="18"/>
        </w:rPr>
        <w:t xml:space="preserve"> Nutrizione animale,</w:t>
      </w:r>
      <w:r w:rsidRPr="00BA1D7D">
        <w:rPr>
          <w:spacing w:val="-5"/>
          <w:sz w:val="18"/>
        </w:rPr>
        <w:t xml:space="preserve"> </w:t>
      </w:r>
      <w:proofErr w:type="spellStart"/>
      <w:r w:rsidRPr="00BA1D7D">
        <w:rPr>
          <w:spacing w:val="-5"/>
          <w:sz w:val="18"/>
        </w:rPr>
        <w:t>Longan</w:t>
      </w:r>
      <w:proofErr w:type="spellEnd"/>
      <w:r w:rsidRPr="00BA1D7D">
        <w:rPr>
          <w:spacing w:val="-5"/>
          <w:sz w:val="18"/>
        </w:rPr>
        <w:t xml:space="preserve">, 1988 </w:t>
      </w:r>
      <w:r>
        <w:rPr>
          <w:spacing w:val="-5"/>
          <w:sz w:val="18"/>
        </w:rPr>
        <w:t>(Edizione Italiana).</w:t>
      </w:r>
    </w:p>
    <w:p w14:paraId="48E4E01E" w14:textId="77777777" w:rsidR="00107821" w:rsidRDefault="00107821" w:rsidP="00B17D7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right="-256" w:hanging="284"/>
        <w:rPr>
          <w:spacing w:val="-5"/>
          <w:sz w:val="18"/>
        </w:rPr>
      </w:pPr>
      <w:r>
        <w:rPr>
          <w:smallCaps/>
          <w:spacing w:val="-5"/>
          <w:sz w:val="16"/>
        </w:rPr>
        <w:t>R. Bortolami-Callegari-V. Beghelli,</w:t>
      </w:r>
      <w:r>
        <w:rPr>
          <w:i/>
          <w:spacing w:val="-5"/>
          <w:sz w:val="18"/>
        </w:rPr>
        <w:t xml:space="preserve"> Anatomia e fisiologia degli animali domestici,</w:t>
      </w:r>
      <w:r>
        <w:rPr>
          <w:spacing w:val="-5"/>
          <w:sz w:val="18"/>
        </w:rPr>
        <w:t xml:space="preserve"> </w:t>
      </w:r>
      <w:proofErr w:type="spellStart"/>
      <w:r>
        <w:rPr>
          <w:spacing w:val="-5"/>
          <w:sz w:val="18"/>
        </w:rPr>
        <w:t>Edagricole</w:t>
      </w:r>
      <w:proofErr w:type="spellEnd"/>
      <w:r>
        <w:rPr>
          <w:spacing w:val="-5"/>
          <w:sz w:val="18"/>
        </w:rPr>
        <w:t>, Bologna, 1985.</w:t>
      </w:r>
    </w:p>
    <w:p w14:paraId="0F76AF13" w14:textId="77777777" w:rsidR="00107821" w:rsidRDefault="00107821" w:rsidP="00B17D7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right="-256" w:hanging="284"/>
        <w:rPr>
          <w:spacing w:val="-5"/>
          <w:sz w:val="18"/>
        </w:rPr>
      </w:pPr>
      <w:r>
        <w:rPr>
          <w:smallCaps/>
          <w:spacing w:val="-5"/>
          <w:sz w:val="16"/>
        </w:rPr>
        <w:t>R. Parigi-Bini,</w:t>
      </w:r>
      <w:r>
        <w:rPr>
          <w:i/>
          <w:spacing w:val="-5"/>
          <w:sz w:val="18"/>
        </w:rPr>
        <w:t xml:space="preserve"> Zootecnica speciale dei bovini,</w:t>
      </w:r>
      <w:r>
        <w:rPr>
          <w:spacing w:val="-5"/>
          <w:sz w:val="18"/>
        </w:rPr>
        <w:t xml:space="preserve"> Patron, vol. II, 1989.</w:t>
      </w:r>
    </w:p>
    <w:p w14:paraId="57272D04" w14:textId="6A8D4ED8" w:rsidR="00107821" w:rsidRDefault="00107821" w:rsidP="00B17D7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right="-256" w:hanging="284"/>
        <w:rPr>
          <w:spacing w:val="-5"/>
          <w:sz w:val="18"/>
        </w:rPr>
      </w:pPr>
      <w:r>
        <w:rPr>
          <w:smallCaps/>
          <w:spacing w:val="-5"/>
          <w:sz w:val="16"/>
        </w:rPr>
        <w:t>I. Giavarini,</w:t>
      </w:r>
      <w:r>
        <w:rPr>
          <w:i/>
          <w:spacing w:val="-5"/>
          <w:sz w:val="18"/>
        </w:rPr>
        <w:t xml:space="preserve"> Tecnologie Avicole,</w:t>
      </w:r>
      <w:r>
        <w:rPr>
          <w:spacing w:val="-5"/>
          <w:sz w:val="18"/>
        </w:rPr>
        <w:t xml:space="preserve"> </w:t>
      </w:r>
      <w:proofErr w:type="spellStart"/>
      <w:r>
        <w:rPr>
          <w:spacing w:val="-5"/>
          <w:sz w:val="18"/>
        </w:rPr>
        <w:t>Edagricole</w:t>
      </w:r>
      <w:proofErr w:type="spellEnd"/>
      <w:r>
        <w:rPr>
          <w:spacing w:val="-5"/>
          <w:sz w:val="18"/>
        </w:rPr>
        <w:t>, Bologna, 1985.</w:t>
      </w:r>
    </w:p>
    <w:p w14:paraId="4A16A41D" w14:textId="61A2B8BC" w:rsidR="00222477" w:rsidRDefault="00222477" w:rsidP="00B17D7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right="-256" w:hanging="284"/>
        <w:rPr>
          <w:spacing w:val="-5"/>
          <w:sz w:val="18"/>
        </w:rPr>
      </w:pPr>
    </w:p>
    <w:p w14:paraId="3A95FA16" w14:textId="7DB3646E" w:rsidR="00222477" w:rsidRPr="00137D88" w:rsidRDefault="00222477" w:rsidP="00B17D7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right="-256" w:hanging="284"/>
        <w:rPr>
          <w:spacing w:val="-5"/>
          <w:sz w:val="18"/>
        </w:rPr>
      </w:pPr>
      <w:r>
        <w:rPr>
          <w:spacing w:val="-5"/>
          <w:sz w:val="18"/>
        </w:rPr>
        <w:t xml:space="preserve">Le slide in power point proiettate durante le lezioni frontali saranno rese disponibili sulla piattaforma black board in maniera progressiva, in concomitanza della trattazione in aula. </w:t>
      </w:r>
    </w:p>
    <w:p w14:paraId="14F6C660" w14:textId="4E31C3A8" w:rsidR="00107821" w:rsidRPr="00BA1D7D" w:rsidRDefault="002037E5" w:rsidP="00107821">
      <w:pPr>
        <w:spacing w:before="240" w:after="120" w:line="220" w:lineRule="exact"/>
        <w:rPr>
          <w:b/>
          <w:i/>
          <w:sz w:val="18"/>
        </w:rPr>
      </w:pPr>
      <w:r w:rsidRPr="00BA1D7D">
        <w:rPr>
          <w:b/>
          <w:i/>
          <w:sz w:val="18"/>
        </w:rPr>
        <w:t>DIDATTICA DEL CORSO</w:t>
      </w:r>
    </w:p>
    <w:p w14:paraId="36B002EE" w14:textId="046D20FF" w:rsidR="00832B5A" w:rsidRPr="004D0D8B" w:rsidRDefault="004F016E" w:rsidP="00107821">
      <w:pPr>
        <w:pStyle w:val="Testo2"/>
        <w:rPr>
          <w:noProof w:val="0"/>
          <w:sz w:val="20"/>
        </w:rPr>
      </w:pPr>
      <w:r w:rsidRPr="004D0D8B">
        <w:rPr>
          <w:noProof w:val="0"/>
          <w:sz w:val="20"/>
        </w:rPr>
        <w:t>Il corso si sviluppa attraverso l</w:t>
      </w:r>
      <w:r w:rsidR="000E2C5F" w:rsidRPr="004D0D8B">
        <w:rPr>
          <w:noProof w:val="0"/>
          <w:sz w:val="20"/>
        </w:rPr>
        <w:t>ezioni frontali</w:t>
      </w:r>
      <w:r w:rsidRPr="004D0D8B">
        <w:rPr>
          <w:noProof w:val="0"/>
          <w:sz w:val="20"/>
        </w:rPr>
        <w:t xml:space="preserve"> supportate da materiale didattico in power point</w:t>
      </w:r>
      <w:r w:rsidR="00832B5A" w:rsidRPr="004D0D8B">
        <w:rPr>
          <w:noProof w:val="0"/>
          <w:sz w:val="20"/>
        </w:rPr>
        <w:t xml:space="preserve"> durante le quali vengono affrontati gli argomenti in maniera logica e sequenziale, inquadrandoli da principio nel più generale contesto delle produzioni animali e poi scendendo nel </w:t>
      </w:r>
      <w:r w:rsidR="00AC5420">
        <w:rPr>
          <w:noProof w:val="0"/>
          <w:sz w:val="20"/>
        </w:rPr>
        <w:t>dettaglio</w:t>
      </w:r>
      <w:r w:rsidR="00832B5A" w:rsidRPr="004D0D8B">
        <w:rPr>
          <w:noProof w:val="0"/>
          <w:sz w:val="20"/>
        </w:rPr>
        <w:t xml:space="preserve"> dell</w:t>
      </w:r>
      <w:r w:rsidR="00686D08" w:rsidRPr="004D0D8B">
        <w:rPr>
          <w:noProof w:val="0"/>
          <w:sz w:val="20"/>
        </w:rPr>
        <w:t>a</w:t>
      </w:r>
      <w:r w:rsidR="00832B5A" w:rsidRPr="004D0D8B">
        <w:rPr>
          <w:noProof w:val="0"/>
          <w:sz w:val="20"/>
        </w:rPr>
        <w:t xml:space="preserve"> tipologia commerciale descritta</w:t>
      </w:r>
    </w:p>
    <w:p w14:paraId="103DD32A" w14:textId="77777777" w:rsidR="00832B5A" w:rsidRPr="004D0D8B" w:rsidRDefault="00832B5A" w:rsidP="00107821">
      <w:pPr>
        <w:pStyle w:val="Testo2"/>
        <w:rPr>
          <w:noProof w:val="0"/>
          <w:sz w:val="20"/>
        </w:rPr>
      </w:pPr>
    </w:p>
    <w:p w14:paraId="78FC79C5" w14:textId="3019C9C3" w:rsidR="00832B5A" w:rsidRPr="004D0D8B" w:rsidRDefault="000E2C5F" w:rsidP="00107821">
      <w:pPr>
        <w:pStyle w:val="Testo2"/>
        <w:rPr>
          <w:noProof w:val="0"/>
          <w:sz w:val="20"/>
        </w:rPr>
      </w:pPr>
      <w:r w:rsidRPr="004D0D8B">
        <w:rPr>
          <w:noProof w:val="0"/>
          <w:sz w:val="20"/>
        </w:rPr>
        <w:t>Esercitazioni</w:t>
      </w:r>
      <w:r w:rsidR="004F016E" w:rsidRPr="004D0D8B">
        <w:rPr>
          <w:noProof w:val="0"/>
          <w:sz w:val="20"/>
        </w:rPr>
        <w:t xml:space="preserve"> in aula e</w:t>
      </w:r>
      <w:r w:rsidRPr="004D0D8B">
        <w:rPr>
          <w:noProof w:val="0"/>
          <w:sz w:val="20"/>
        </w:rPr>
        <w:t xml:space="preserve"> v</w:t>
      </w:r>
      <w:r w:rsidR="002037E5" w:rsidRPr="004D0D8B">
        <w:rPr>
          <w:noProof w:val="0"/>
          <w:sz w:val="20"/>
        </w:rPr>
        <w:t>isite didattiche</w:t>
      </w:r>
      <w:r w:rsidR="004F016E" w:rsidRPr="004D0D8B">
        <w:rPr>
          <w:noProof w:val="0"/>
          <w:sz w:val="20"/>
        </w:rPr>
        <w:t xml:space="preserve"> integrano e approfondiscono aspetti peculiari della materia</w:t>
      </w:r>
      <w:r w:rsidR="00832B5A" w:rsidRPr="004D0D8B">
        <w:rPr>
          <w:noProof w:val="0"/>
          <w:sz w:val="20"/>
        </w:rPr>
        <w:t xml:space="preserve"> fornendo cenni di fisiologia degli animali domestici e informazioni </w:t>
      </w:r>
      <w:r w:rsidR="00AC5420">
        <w:rPr>
          <w:noProof w:val="0"/>
          <w:sz w:val="20"/>
        </w:rPr>
        <w:t xml:space="preserve">su alcune </w:t>
      </w:r>
      <w:r w:rsidR="00832B5A" w:rsidRPr="004D0D8B">
        <w:rPr>
          <w:noProof w:val="0"/>
          <w:sz w:val="20"/>
        </w:rPr>
        <w:t>tipologie di produzione alternative non affrontate durante le lezioni frontali.</w:t>
      </w:r>
    </w:p>
    <w:p w14:paraId="1222EE9D" w14:textId="6128C963" w:rsidR="00832B5A" w:rsidRPr="004D0D8B" w:rsidRDefault="00832B5A" w:rsidP="00107821">
      <w:pPr>
        <w:pStyle w:val="Testo2"/>
        <w:rPr>
          <w:noProof w:val="0"/>
          <w:sz w:val="20"/>
        </w:rPr>
      </w:pPr>
    </w:p>
    <w:p w14:paraId="74C2B853" w14:textId="417A627E" w:rsidR="00832B5A" w:rsidRPr="004D0D8B" w:rsidRDefault="00832B5A" w:rsidP="00107821">
      <w:pPr>
        <w:pStyle w:val="Testo2"/>
        <w:rPr>
          <w:noProof w:val="0"/>
          <w:sz w:val="20"/>
        </w:rPr>
      </w:pPr>
      <w:r w:rsidRPr="004D0D8B">
        <w:rPr>
          <w:noProof w:val="0"/>
          <w:sz w:val="20"/>
        </w:rPr>
        <w:t xml:space="preserve">Completano la didattica del corso </w:t>
      </w:r>
      <w:r w:rsidR="00027347" w:rsidRPr="004D0D8B">
        <w:rPr>
          <w:noProof w:val="0"/>
          <w:sz w:val="20"/>
        </w:rPr>
        <w:t xml:space="preserve">seminari su tematiche specifiche tenuti da esperti del settore </w:t>
      </w:r>
    </w:p>
    <w:p w14:paraId="5A251522" w14:textId="7CD7AC5D" w:rsidR="00107821" w:rsidRPr="00BA1D7D" w:rsidRDefault="00832B5A" w:rsidP="00107821">
      <w:pPr>
        <w:pStyle w:val="Testo2"/>
      </w:pPr>
      <w:r>
        <w:rPr>
          <w:noProof w:val="0"/>
        </w:rPr>
        <w:t xml:space="preserve"> </w:t>
      </w:r>
    </w:p>
    <w:p w14:paraId="5BA8A566" w14:textId="5C99EE0D" w:rsidR="00107821" w:rsidRPr="000E2C5F" w:rsidRDefault="00344E37" w:rsidP="0010782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AE4EB5" w14:textId="4549D789" w:rsidR="00832B5A" w:rsidRPr="004D0D8B" w:rsidRDefault="0064261A" w:rsidP="00504FFC">
      <w:pPr>
        <w:pStyle w:val="Testo2"/>
        <w:rPr>
          <w:noProof w:val="0"/>
          <w:sz w:val="20"/>
        </w:rPr>
      </w:pPr>
      <w:r w:rsidRPr="004D0D8B">
        <w:rPr>
          <w:noProof w:val="0"/>
          <w:sz w:val="20"/>
        </w:rPr>
        <w:t xml:space="preserve">La valutazione dell’apprendimento è </w:t>
      </w:r>
      <w:r w:rsidR="005A2344" w:rsidRPr="004D0D8B">
        <w:rPr>
          <w:noProof w:val="0"/>
          <w:sz w:val="20"/>
        </w:rPr>
        <w:t>incentrata</w:t>
      </w:r>
      <w:r w:rsidRPr="004D0D8B">
        <w:rPr>
          <w:noProof w:val="0"/>
          <w:sz w:val="20"/>
        </w:rPr>
        <w:t xml:space="preserve"> </w:t>
      </w:r>
      <w:r w:rsidR="000E2C5F" w:rsidRPr="004D0D8B">
        <w:rPr>
          <w:noProof w:val="0"/>
          <w:sz w:val="20"/>
        </w:rPr>
        <w:t>su un colloquio orale ch</w:t>
      </w:r>
      <w:r w:rsidR="002358B5" w:rsidRPr="004D0D8B">
        <w:rPr>
          <w:noProof w:val="0"/>
          <w:sz w:val="20"/>
        </w:rPr>
        <w:t>e</w:t>
      </w:r>
      <w:r w:rsidR="005A2344" w:rsidRPr="004D0D8B">
        <w:rPr>
          <w:noProof w:val="0"/>
          <w:sz w:val="20"/>
        </w:rPr>
        <w:t xml:space="preserve">, prendendo </w:t>
      </w:r>
      <w:r w:rsidR="00AC5420">
        <w:rPr>
          <w:noProof w:val="0"/>
          <w:sz w:val="20"/>
        </w:rPr>
        <w:t>avvio</w:t>
      </w:r>
      <w:r w:rsidR="005A2344" w:rsidRPr="004D0D8B">
        <w:rPr>
          <w:noProof w:val="0"/>
          <w:sz w:val="20"/>
        </w:rPr>
        <w:t xml:space="preserve"> da alcune domande relative argomenti trattati, </w:t>
      </w:r>
      <w:r w:rsidR="002358B5" w:rsidRPr="004D0D8B">
        <w:rPr>
          <w:noProof w:val="0"/>
          <w:sz w:val="20"/>
        </w:rPr>
        <w:t xml:space="preserve">mira a valutare </w:t>
      </w:r>
      <w:r w:rsidR="000E2C5F" w:rsidRPr="004D0D8B">
        <w:rPr>
          <w:noProof w:val="0"/>
          <w:sz w:val="20"/>
        </w:rPr>
        <w:t xml:space="preserve">l’acquisizione </w:t>
      </w:r>
      <w:r w:rsidR="005A2344" w:rsidRPr="004D0D8B">
        <w:rPr>
          <w:noProof w:val="0"/>
          <w:sz w:val="20"/>
        </w:rPr>
        <w:t xml:space="preserve">e </w:t>
      </w:r>
      <w:r w:rsidR="00686D08" w:rsidRPr="004D0D8B">
        <w:rPr>
          <w:noProof w:val="0"/>
          <w:sz w:val="20"/>
        </w:rPr>
        <w:t xml:space="preserve">la </w:t>
      </w:r>
      <w:r w:rsidR="005A2344" w:rsidRPr="004D0D8B">
        <w:rPr>
          <w:noProof w:val="0"/>
          <w:sz w:val="20"/>
        </w:rPr>
        <w:t xml:space="preserve">comprensione </w:t>
      </w:r>
      <w:r w:rsidR="000E2C5F" w:rsidRPr="004D0D8B">
        <w:rPr>
          <w:noProof w:val="0"/>
          <w:sz w:val="20"/>
        </w:rPr>
        <w:t xml:space="preserve">delle nozioni impartite, </w:t>
      </w:r>
      <w:r w:rsidR="002358B5" w:rsidRPr="004D0D8B">
        <w:rPr>
          <w:noProof w:val="0"/>
          <w:sz w:val="20"/>
        </w:rPr>
        <w:t xml:space="preserve">l’ampiezza </w:t>
      </w:r>
      <w:r w:rsidR="003A095F" w:rsidRPr="004D0D8B">
        <w:rPr>
          <w:noProof w:val="0"/>
          <w:sz w:val="20"/>
        </w:rPr>
        <w:t>di ragionament</w:t>
      </w:r>
      <w:r w:rsidR="001C40A3" w:rsidRPr="004D0D8B">
        <w:rPr>
          <w:noProof w:val="0"/>
          <w:sz w:val="20"/>
        </w:rPr>
        <w:t>o</w:t>
      </w:r>
      <w:r w:rsidR="000E2C5F" w:rsidRPr="004D0D8B">
        <w:rPr>
          <w:noProof w:val="0"/>
          <w:sz w:val="20"/>
        </w:rPr>
        <w:t>,</w:t>
      </w:r>
      <w:r w:rsidR="004F016E" w:rsidRPr="004D0D8B">
        <w:rPr>
          <w:noProof w:val="0"/>
          <w:sz w:val="20"/>
        </w:rPr>
        <w:t xml:space="preserve"> </w:t>
      </w:r>
      <w:r w:rsidR="001C40A3" w:rsidRPr="004D0D8B">
        <w:rPr>
          <w:noProof w:val="0"/>
          <w:sz w:val="20"/>
        </w:rPr>
        <w:t>la proprietà di linguaggio</w:t>
      </w:r>
      <w:r w:rsidR="00832B5A" w:rsidRPr="004D0D8B">
        <w:rPr>
          <w:noProof w:val="0"/>
          <w:sz w:val="20"/>
        </w:rPr>
        <w:t xml:space="preserve"> tecnico e scientifico </w:t>
      </w:r>
      <w:r w:rsidR="001C40A3" w:rsidRPr="004D0D8B">
        <w:rPr>
          <w:noProof w:val="0"/>
          <w:sz w:val="20"/>
        </w:rPr>
        <w:t xml:space="preserve">e </w:t>
      </w:r>
      <w:r w:rsidR="003A095F" w:rsidRPr="004D0D8B">
        <w:rPr>
          <w:noProof w:val="0"/>
          <w:sz w:val="20"/>
        </w:rPr>
        <w:t xml:space="preserve">la </w:t>
      </w:r>
      <w:r w:rsidR="002358B5" w:rsidRPr="004D0D8B">
        <w:rPr>
          <w:noProof w:val="0"/>
          <w:sz w:val="20"/>
        </w:rPr>
        <w:t xml:space="preserve">capacità di collegamento tra argomenti trattati. </w:t>
      </w:r>
    </w:p>
    <w:p w14:paraId="095F1A29" w14:textId="7C57A110" w:rsidR="00504FFC" w:rsidRPr="004D0D8B" w:rsidRDefault="002358B5" w:rsidP="00504FFC">
      <w:pPr>
        <w:pStyle w:val="Testo2"/>
        <w:rPr>
          <w:noProof w:val="0"/>
          <w:sz w:val="20"/>
        </w:rPr>
      </w:pPr>
      <w:r w:rsidRPr="004D0D8B">
        <w:rPr>
          <w:noProof w:val="0"/>
          <w:sz w:val="20"/>
        </w:rPr>
        <w:t xml:space="preserve">Il colloquio orale consta </w:t>
      </w:r>
      <w:r w:rsidR="00832B5A" w:rsidRPr="004D0D8B">
        <w:rPr>
          <w:noProof w:val="0"/>
          <w:sz w:val="20"/>
        </w:rPr>
        <w:t xml:space="preserve">generalmente </w:t>
      </w:r>
      <w:r w:rsidRPr="004D0D8B">
        <w:rPr>
          <w:noProof w:val="0"/>
          <w:sz w:val="20"/>
        </w:rPr>
        <w:t xml:space="preserve">di </w:t>
      </w:r>
      <w:proofErr w:type="gramStart"/>
      <w:r w:rsidRPr="004D0D8B">
        <w:rPr>
          <w:noProof w:val="0"/>
          <w:sz w:val="20"/>
        </w:rPr>
        <w:t>3</w:t>
      </w:r>
      <w:proofErr w:type="gramEnd"/>
      <w:r w:rsidRPr="004D0D8B">
        <w:rPr>
          <w:noProof w:val="0"/>
          <w:sz w:val="20"/>
        </w:rPr>
        <w:t xml:space="preserve"> domande</w:t>
      </w:r>
      <w:r w:rsidR="005A2344" w:rsidRPr="004D0D8B">
        <w:rPr>
          <w:noProof w:val="0"/>
          <w:sz w:val="20"/>
        </w:rPr>
        <w:t xml:space="preserve"> aperte</w:t>
      </w:r>
      <w:r w:rsidRPr="004D0D8B">
        <w:rPr>
          <w:noProof w:val="0"/>
          <w:sz w:val="20"/>
        </w:rPr>
        <w:t xml:space="preserve"> </w:t>
      </w:r>
      <w:r w:rsidR="005A2344" w:rsidRPr="004D0D8B">
        <w:rPr>
          <w:noProof w:val="0"/>
          <w:sz w:val="20"/>
        </w:rPr>
        <w:t>su</w:t>
      </w:r>
      <w:r w:rsidR="00AC5420">
        <w:rPr>
          <w:noProof w:val="0"/>
          <w:sz w:val="20"/>
        </w:rPr>
        <w:t xml:space="preserve"> </w:t>
      </w:r>
      <w:r w:rsidR="005A2344" w:rsidRPr="004D0D8B">
        <w:rPr>
          <w:noProof w:val="0"/>
          <w:sz w:val="20"/>
        </w:rPr>
        <w:t>tre differenti argomenti trattati</w:t>
      </w:r>
      <w:r w:rsidR="00AC5420">
        <w:rPr>
          <w:noProof w:val="0"/>
          <w:sz w:val="20"/>
        </w:rPr>
        <w:t xml:space="preserve"> durante il corso</w:t>
      </w:r>
      <w:r w:rsidR="005A2344" w:rsidRPr="004D0D8B">
        <w:rPr>
          <w:noProof w:val="0"/>
          <w:sz w:val="20"/>
        </w:rPr>
        <w:t xml:space="preserve">. La completezza delle risposte viene </w:t>
      </w:r>
      <w:r w:rsidRPr="004D0D8B">
        <w:rPr>
          <w:noProof w:val="0"/>
          <w:sz w:val="20"/>
        </w:rPr>
        <w:t xml:space="preserve">valutate con una scala da 0 a </w:t>
      </w:r>
      <w:r w:rsidR="000E2C5F" w:rsidRPr="004D0D8B">
        <w:rPr>
          <w:noProof w:val="0"/>
          <w:sz w:val="20"/>
        </w:rPr>
        <w:t>10</w:t>
      </w:r>
      <w:r w:rsidRPr="004D0D8B">
        <w:rPr>
          <w:noProof w:val="0"/>
          <w:sz w:val="20"/>
        </w:rPr>
        <w:t xml:space="preserve"> punti ciascuna</w:t>
      </w:r>
      <w:r w:rsidR="005A2344" w:rsidRPr="004D0D8B">
        <w:rPr>
          <w:noProof w:val="0"/>
          <w:sz w:val="20"/>
        </w:rPr>
        <w:t xml:space="preserve"> in termini di raggiungimento degli obiettivi formativi, privilegiando la capacità di ragionamento e collegamento. L’esito finale viene valorizzato dalla somma algebrica dei punteggi parziali conseguiti. </w:t>
      </w:r>
    </w:p>
    <w:p w14:paraId="326E4C61" w14:textId="005B0636" w:rsidR="00504FFC" w:rsidRPr="00504FFC" w:rsidRDefault="00504FFC" w:rsidP="00504FFC">
      <w:pPr>
        <w:spacing w:before="240" w:after="120" w:line="220" w:lineRule="exact"/>
        <w:rPr>
          <w:b/>
          <w:i/>
          <w:sz w:val="18"/>
        </w:rPr>
      </w:pPr>
      <w:r w:rsidRPr="00504FFC">
        <w:rPr>
          <w:b/>
          <w:i/>
          <w:sz w:val="18"/>
        </w:rPr>
        <w:t>AVVERTENZE E PREREQUISITI</w:t>
      </w:r>
    </w:p>
    <w:p w14:paraId="7E3B2D27" w14:textId="7C05A177" w:rsidR="00504FFC" w:rsidRPr="004D0D8B" w:rsidRDefault="00504FFC" w:rsidP="00504FFC">
      <w:pPr>
        <w:pStyle w:val="Testo2"/>
        <w:rPr>
          <w:sz w:val="20"/>
        </w:rPr>
      </w:pPr>
      <w:r w:rsidRPr="004D0D8B">
        <w:rPr>
          <w:sz w:val="20"/>
        </w:rPr>
        <w:lastRenderedPageBreak/>
        <w:t xml:space="preserve">Nozioni di chimica generale di chimica  organica e di fisiologia e anatomia degli animali ad uso zootecnico facilitano la comprensione </w:t>
      </w:r>
      <w:r w:rsidR="00222477" w:rsidRPr="004D0D8B">
        <w:rPr>
          <w:sz w:val="20"/>
        </w:rPr>
        <w:t>di alcuni</w:t>
      </w:r>
      <w:r w:rsidRPr="004D0D8B">
        <w:rPr>
          <w:sz w:val="20"/>
        </w:rPr>
        <w:t xml:space="preserve"> argomenti </w:t>
      </w:r>
      <w:r w:rsidR="00222477" w:rsidRPr="004D0D8B">
        <w:rPr>
          <w:sz w:val="20"/>
        </w:rPr>
        <w:t>trattati</w:t>
      </w:r>
      <w:r w:rsidRPr="004D0D8B">
        <w:rPr>
          <w:sz w:val="20"/>
        </w:rPr>
        <w:t xml:space="preserve"> nel corso</w:t>
      </w:r>
      <w:r w:rsidR="00222477" w:rsidRPr="004D0D8B">
        <w:rPr>
          <w:sz w:val="20"/>
        </w:rPr>
        <w:t>.</w:t>
      </w:r>
      <w:r w:rsidRPr="004D0D8B">
        <w:rPr>
          <w:sz w:val="20"/>
        </w:rPr>
        <w:t xml:space="preserve"> </w:t>
      </w:r>
    </w:p>
    <w:p w14:paraId="51BE33AF" w14:textId="77777777" w:rsidR="00504FFC" w:rsidRPr="000E2C5F" w:rsidRDefault="00504FFC" w:rsidP="00504FFC">
      <w:pPr>
        <w:pStyle w:val="Testo2"/>
      </w:pPr>
    </w:p>
    <w:p w14:paraId="39A93E3A" w14:textId="20517EDE" w:rsidR="00686D08" w:rsidRPr="00686D08" w:rsidRDefault="00686D08" w:rsidP="00686D08">
      <w:pPr>
        <w:tabs>
          <w:tab w:val="clear" w:pos="284"/>
        </w:tabs>
        <w:spacing w:before="240" w:after="120" w:line="220" w:lineRule="exact"/>
        <w:jc w:val="left"/>
        <w:rPr>
          <w:b/>
          <w:i/>
          <w:sz w:val="18"/>
          <w:szCs w:val="18"/>
        </w:rPr>
      </w:pPr>
      <w:r w:rsidRPr="0058533C">
        <w:rPr>
          <w:b/>
          <w:i/>
          <w:sz w:val="18"/>
          <w:szCs w:val="18"/>
        </w:rPr>
        <w:t>ORARIO E LUOGO DI RICEVIMENTO</w:t>
      </w:r>
    </w:p>
    <w:p w14:paraId="5F84F035" w14:textId="1615A3F7" w:rsidR="00DE4DA0" w:rsidRPr="00DE4DA0" w:rsidRDefault="00DE4DA0" w:rsidP="00DE4DA0">
      <w:pPr>
        <w:pStyle w:val="Testo2"/>
        <w:spacing w:after="120" w:line="240" w:lineRule="auto"/>
        <w:ind w:firstLine="0"/>
        <w:rPr>
          <w:bCs/>
          <w:iCs/>
          <w:noProof w:val="0"/>
          <w:sz w:val="20"/>
        </w:rPr>
      </w:pPr>
      <w:r w:rsidRPr="00DE4DA0">
        <w:rPr>
          <w:bCs/>
          <w:iCs/>
          <w:noProof w:val="0"/>
          <w:sz w:val="20"/>
        </w:rPr>
        <w:t xml:space="preserve">Il Prof. </w:t>
      </w:r>
      <w:r>
        <w:rPr>
          <w:bCs/>
          <w:iCs/>
          <w:noProof w:val="0"/>
          <w:sz w:val="20"/>
        </w:rPr>
        <w:t>Riccardo Negrini</w:t>
      </w:r>
      <w:r w:rsidRPr="00DE4DA0">
        <w:rPr>
          <w:bCs/>
          <w:iCs/>
          <w:noProof w:val="0"/>
          <w:sz w:val="20"/>
        </w:rPr>
        <w:t xml:space="preserve"> riceve dopo le lezioni presso il Dipartimento di Scienze Animali, della Nutrizione e degli Alimenti</w:t>
      </w:r>
      <w:r w:rsidR="00C3566C">
        <w:rPr>
          <w:bCs/>
          <w:iCs/>
          <w:noProof w:val="0"/>
          <w:sz w:val="20"/>
        </w:rPr>
        <w:t xml:space="preserve"> (DIANA)</w:t>
      </w:r>
      <w:r w:rsidRPr="00DE4DA0">
        <w:rPr>
          <w:bCs/>
          <w:iCs/>
          <w:noProof w:val="0"/>
          <w:sz w:val="20"/>
        </w:rPr>
        <w:t>.</w:t>
      </w:r>
    </w:p>
    <w:p w14:paraId="6D51F31E" w14:textId="372EE8BB" w:rsidR="00E72A5C" w:rsidRDefault="00E72A5C">
      <w:pPr>
        <w:tabs>
          <w:tab w:val="clear" w:pos="284"/>
        </w:tabs>
        <w:spacing w:line="240" w:lineRule="auto"/>
        <w:jc w:val="left"/>
        <w:rPr>
          <w:noProof/>
          <w:sz w:val="18"/>
        </w:rPr>
      </w:pPr>
    </w:p>
    <w:sectPr w:rsidR="00E72A5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AC4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4373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G" w:val="0000"/>
  </w:docVars>
  <w:rsids>
    <w:rsidRoot w:val="00D0079D"/>
    <w:rsid w:val="00027347"/>
    <w:rsid w:val="00057BF0"/>
    <w:rsid w:val="0007788A"/>
    <w:rsid w:val="000C00BD"/>
    <w:rsid w:val="000E15D8"/>
    <w:rsid w:val="000E2C5F"/>
    <w:rsid w:val="000E490D"/>
    <w:rsid w:val="00100FDD"/>
    <w:rsid w:val="00107821"/>
    <w:rsid w:val="00137D88"/>
    <w:rsid w:val="001567B0"/>
    <w:rsid w:val="0019681A"/>
    <w:rsid w:val="001A2ED7"/>
    <w:rsid w:val="001C40A3"/>
    <w:rsid w:val="001D4B3A"/>
    <w:rsid w:val="001E1C0D"/>
    <w:rsid w:val="002037E5"/>
    <w:rsid w:val="00222477"/>
    <w:rsid w:val="002358B5"/>
    <w:rsid w:val="00235FCF"/>
    <w:rsid w:val="00256409"/>
    <w:rsid w:val="002601DE"/>
    <w:rsid w:val="00261985"/>
    <w:rsid w:val="002740B2"/>
    <w:rsid w:val="00281DEF"/>
    <w:rsid w:val="002927C1"/>
    <w:rsid w:val="00302F16"/>
    <w:rsid w:val="003261DE"/>
    <w:rsid w:val="00333DF8"/>
    <w:rsid w:val="00344E37"/>
    <w:rsid w:val="0038159B"/>
    <w:rsid w:val="003A095F"/>
    <w:rsid w:val="004075FE"/>
    <w:rsid w:val="00413990"/>
    <w:rsid w:val="00414D8F"/>
    <w:rsid w:val="004D0D8B"/>
    <w:rsid w:val="004D7616"/>
    <w:rsid w:val="004F016E"/>
    <w:rsid w:val="00504FFC"/>
    <w:rsid w:val="00507E30"/>
    <w:rsid w:val="005A2344"/>
    <w:rsid w:val="00614E51"/>
    <w:rsid w:val="0064261A"/>
    <w:rsid w:val="006447B8"/>
    <w:rsid w:val="00645EC4"/>
    <w:rsid w:val="00647451"/>
    <w:rsid w:val="00686D08"/>
    <w:rsid w:val="006A67FE"/>
    <w:rsid w:val="006A763C"/>
    <w:rsid w:val="006B5395"/>
    <w:rsid w:val="00781986"/>
    <w:rsid w:val="007A16CF"/>
    <w:rsid w:val="007B4C4D"/>
    <w:rsid w:val="007E2430"/>
    <w:rsid w:val="0081593C"/>
    <w:rsid w:val="00832B5A"/>
    <w:rsid w:val="0083368A"/>
    <w:rsid w:val="009174D3"/>
    <w:rsid w:val="0098312E"/>
    <w:rsid w:val="00984DA8"/>
    <w:rsid w:val="00993839"/>
    <w:rsid w:val="009B7FE6"/>
    <w:rsid w:val="00A41084"/>
    <w:rsid w:val="00AC5420"/>
    <w:rsid w:val="00AE0D95"/>
    <w:rsid w:val="00B00469"/>
    <w:rsid w:val="00B17D75"/>
    <w:rsid w:val="00B7236D"/>
    <w:rsid w:val="00B74BE5"/>
    <w:rsid w:val="00B84568"/>
    <w:rsid w:val="00B85907"/>
    <w:rsid w:val="00BA1D7D"/>
    <w:rsid w:val="00BD6010"/>
    <w:rsid w:val="00BD683B"/>
    <w:rsid w:val="00C3566C"/>
    <w:rsid w:val="00CD5EA1"/>
    <w:rsid w:val="00CF7D2B"/>
    <w:rsid w:val="00D0079D"/>
    <w:rsid w:val="00D22012"/>
    <w:rsid w:val="00D61947"/>
    <w:rsid w:val="00D74127"/>
    <w:rsid w:val="00D87CB2"/>
    <w:rsid w:val="00D92489"/>
    <w:rsid w:val="00DE4DA0"/>
    <w:rsid w:val="00E1038D"/>
    <w:rsid w:val="00E67099"/>
    <w:rsid w:val="00E72A5C"/>
    <w:rsid w:val="00EB5DCB"/>
    <w:rsid w:val="00ED009F"/>
    <w:rsid w:val="00EE773F"/>
    <w:rsid w:val="00F00CEB"/>
    <w:rsid w:val="00F25553"/>
    <w:rsid w:val="00F45D52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2A320"/>
  <w15:docId w15:val="{0234EA5B-0CCD-8048-A18C-3C3BE3DF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it-IT" w:eastAsia="it-IT"/>
    </w:rPr>
  </w:style>
  <w:style w:type="paragraph" w:styleId="Heading1">
    <w:name w:val="heading 1"/>
    <w:next w:val="Heading2"/>
    <w:qFormat/>
    <w:pPr>
      <w:spacing w:before="480" w:line="240" w:lineRule="exact"/>
      <w:outlineLvl w:val="0"/>
    </w:pPr>
    <w:rPr>
      <w:rFonts w:ascii="Times" w:hAnsi="Times"/>
      <w:b/>
      <w:noProof/>
      <w:lang w:val="it-IT" w:eastAsia="it-IT"/>
    </w:rPr>
  </w:style>
  <w:style w:type="paragraph" w:styleId="Heading2">
    <w:name w:val="heading 2"/>
    <w:next w:val="Heading3"/>
    <w:qFormat/>
    <w:pPr>
      <w:spacing w:line="240" w:lineRule="exact"/>
      <w:outlineLvl w:val="1"/>
    </w:pPr>
    <w:rPr>
      <w:rFonts w:ascii="Times" w:hAnsi="Times"/>
      <w:smallCaps/>
      <w:noProof/>
      <w:sz w:val="18"/>
      <w:lang w:val="it-IT" w:eastAsia="it-IT"/>
    </w:rPr>
  </w:style>
  <w:style w:type="paragraph" w:styleId="Heading3">
    <w:name w:val="heading 3"/>
    <w:next w:val="Normal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  <w:lang w:val="it-IT" w:eastAsia="it-IT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  <w:lang w:val="it-IT" w:eastAsia="it-IT"/>
    </w:rPr>
  </w:style>
  <w:style w:type="paragraph" w:styleId="BodyText">
    <w:name w:val="Body Text"/>
    <w:basedOn w:val="Normal"/>
    <w:rsid w:val="00302F16"/>
    <w:pPr>
      <w:spacing w:after="120"/>
    </w:pPr>
  </w:style>
  <w:style w:type="paragraph" w:styleId="BalloonText">
    <w:name w:val="Balloon Text"/>
    <w:basedOn w:val="Normal"/>
    <w:link w:val="BalloonTextChar"/>
    <w:rsid w:val="006B5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5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Settings\rita.arata\Dati applicazioni\Microsoft\Modelli\PROG_COR_2003.dot</Template>
  <TotalTime>60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cp:lastModifiedBy>Negrini Riccardo (riccardo.negrini)</cp:lastModifiedBy>
  <cp:revision>20</cp:revision>
  <cp:lastPrinted>2003-03-27T10:42:00Z</cp:lastPrinted>
  <dcterms:created xsi:type="dcterms:W3CDTF">2020-07-03T14:25:00Z</dcterms:created>
  <dcterms:modified xsi:type="dcterms:W3CDTF">2023-05-22T11:24:00Z</dcterms:modified>
</cp:coreProperties>
</file>