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CF5A1" w14:textId="1073D81A" w:rsidR="007B7C52" w:rsidRDefault="00A32DDA">
      <w:pPr>
        <w:pStyle w:val="Titolo1"/>
      </w:pPr>
      <w:r>
        <w:t>Botanica Generale e Sistematica</w:t>
      </w:r>
    </w:p>
    <w:p w14:paraId="79681733" w14:textId="77777777" w:rsidR="00A32DDA" w:rsidRDefault="00A32DDA" w:rsidP="00A32DDA">
      <w:pPr>
        <w:pStyle w:val="Titolo2"/>
      </w:pPr>
      <w:r>
        <w:t>Pro</w:t>
      </w:r>
      <w:r w:rsidR="00D7388F">
        <w:t>f</w:t>
      </w:r>
      <w:r>
        <w:t>f. Adriano Marocco</w:t>
      </w:r>
      <w:r w:rsidR="0015124F">
        <w:t xml:space="preserve"> </w:t>
      </w:r>
      <w:r w:rsidR="00B67A3A">
        <w:t>– Alessandra Lanubile</w:t>
      </w:r>
    </w:p>
    <w:p w14:paraId="294EE728" w14:textId="77777777" w:rsidR="00A32DDA" w:rsidRPr="004D5F02" w:rsidRDefault="00A32DDA" w:rsidP="004D5F02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44407C">
        <w:rPr>
          <w:b/>
          <w:i/>
          <w:sz w:val="18"/>
        </w:rPr>
        <w:t xml:space="preserve"> E</w:t>
      </w:r>
      <w:r w:rsidR="0044407C" w:rsidRPr="0044407C">
        <w:rPr>
          <w:b/>
          <w:i/>
          <w:sz w:val="18"/>
        </w:rPr>
        <w:t xml:space="preserve"> </w:t>
      </w:r>
      <w:r w:rsidR="0044407C">
        <w:rPr>
          <w:b/>
          <w:i/>
          <w:sz w:val="18"/>
        </w:rPr>
        <w:t>RISULTATI DI APPRENDIMENTO ATTESI.</w:t>
      </w:r>
    </w:p>
    <w:p w14:paraId="5306A519" w14:textId="77777777" w:rsidR="0044407C" w:rsidRPr="004D5F02" w:rsidRDefault="00A32DDA" w:rsidP="004D5F02">
      <w:pPr>
        <w:rPr>
          <w:b/>
          <w:i/>
        </w:rPr>
      </w:pPr>
      <w:r>
        <w:tab/>
        <w:t>L’insegnamento si svolge nel 1° e nel 2° quadrimestre ed è articolato in 8,5</w:t>
      </w:r>
      <w:r w:rsidRPr="008F40EA">
        <w:t xml:space="preserve"> CFU </w:t>
      </w:r>
      <w:r>
        <w:t xml:space="preserve">(68 ore) </w:t>
      </w:r>
      <w:r w:rsidRPr="008F40EA">
        <w:t>di lezioni frontali e 2</w:t>
      </w:r>
      <w:r>
        <w:t>,5</w:t>
      </w:r>
      <w:r w:rsidRPr="008F40EA">
        <w:t xml:space="preserve"> CFU </w:t>
      </w:r>
      <w:r>
        <w:t xml:space="preserve">(32 ore) </w:t>
      </w:r>
      <w:r w:rsidRPr="008F40EA">
        <w:t>di ese</w:t>
      </w:r>
      <w:r>
        <w:t>rcitazioni.</w:t>
      </w:r>
      <w:r w:rsidRPr="008F40EA">
        <w:t xml:space="preserve"> </w:t>
      </w:r>
      <w:r>
        <w:t xml:space="preserve">Il corso </w:t>
      </w:r>
      <w:r w:rsidRPr="008F40EA">
        <w:t xml:space="preserve">ha lo scopo di: 1) far conoscere le caratteristiche delle cellule vegetali, </w:t>
      </w:r>
      <w:smartTag w:uri="urn:schemas-microsoft-com:office:smarttags" w:element="PersonName">
        <w:smartTagPr>
          <w:attr w:name="ProductID" w:val="LA FORMAZIONE E LA"/>
        </w:smartTagPr>
        <w:smartTag w:uri="urn:schemas-microsoft-com:office:smarttags" w:element="PersonName">
          <w:smartTagPr>
            <w:attr w:name="ProductID" w:val="LA FORMAZIONE E"/>
          </w:smartTagPr>
          <w:r w:rsidRPr="008F40EA">
            <w:t>la formazione e</w:t>
          </w:r>
        </w:smartTag>
        <w:r w:rsidRPr="008F40EA">
          <w:t xml:space="preserve"> </w:t>
        </w:r>
        <w:smartTag w:uri="urn:schemas-microsoft-com:office:smarttags" w:element="PersonName">
          <w:smartTagPr>
            <w:attr w:name="ProductID" w:val="LA STRUTTURA DEI"/>
          </w:smartTagPr>
          <w:r w:rsidRPr="008F40EA">
            <w:t>la</w:t>
          </w:r>
        </w:smartTag>
      </w:smartTag>
      <w:r w:rsidRPr="008F40EA">
        <w:t xml:space="preserve"> struttura dei tessuti e degli organi vegetali e lo sviluppo delle piante; 2) studiare i fattori endogeni ed ambientali che controllano lo sviluppo; 3) far conoscere i principi della f</w:t>
      </w:r>
      <w:r w:rsidR="002117B3">
        <w:t>isiologia vegetale; 4</w:t>
      </w:r>
      <w:r w:rsidRPr="008F40EA">
        <w:t xml:space="preserve">) far apprendere i criteri della tassonomia, le </w:t>
      </w:r>
      <w:r w:rsidRPr="004D5F02">
        <w:t>caratteristiche delle principali famiglie ed i metodi di riconoscimento delle specie.</w:t>
      </w:r>
    </w:p>
    <w:p w14:paraId="40F8996E" w14:textId="77777777" w:rsidR="004D5F02" w:rsidRDefault="004D5F02" w:rsidP="004D5F02">
      <w:pPr>
        <w:rPr>
          <w:b/>
          <w:i/>
        </w:rPr>
      </w:pPr>
    </w:p>
    <w:p w14:paraId="1C22F9A3" w14:textId="77777777" w:rsidR="004D5F02" w:rsidRPr="004D5F02" w:rsidRDefault="007414BC" w:rsidP="004D5F02">
      <w:pPr>
        <w:rPr>
          <w:b/>
          <w:i/>
        </w:rPr>
      </w:pPr>
      <w:r w:rsidRPr="004D5F02">
        <w:rPr>
          <w:b/>
          <w:i/>
        </w:rPr>
        <w:t>Conoscenza e comprension</w:t>
      </w:r>
      <w:r w:rsidR="004D5F02" w:rsidRPr="004D5F02">
        <w:rPr>
          <w:b/>
          <w:i/>
        </w:rPr>
        <w:t>e.</w:t>
      </w:r>
    </w:p>
    <w:p w14:paraId="04CFB28B" w14:textId="77777777" w:rsidR="004D5F02" w:rsidRDefault="007414BC" w:rsidP="004D5F02">
      <w:r w:rsidRPr="004D5F02">
        <w:t>Al termine dell’insegnamento lo studente sarà in grado di:</w:t>
      </w:r>
    </w:p>
    <w:p w14:paraId="2F01272F" w14:textId="77777777" w:rsidR="004D5F02" w:rsidRDefault="007414BC" w:rsidP="00C606FF">
      <w:r w:rsidRPr="004D5F02">
        <w:t xml:space="preserve">Descrivere le strutture principali delle cellule vegetali </w:t>
      </w:r>
      <w:r w:rsidR="00C606FF">
        <w:t>e dei tessuti primari;</w:t>
      </w:r>
    </w:p>
    <w:p w14:paraId="5A4901C0" w14:textId="77777777" w:rsidR="004D5F02" w:rsidRDefault="007414BC" w:rsidP="004D5F02">
      <w:r w:rsidRPr="004D5F02">
        <w:t>Descrivere la struttura primaria e secondaria del fusto e della radice, l’anatomia delle foglie, in riferimento alle differenze tra i principali gruppi di piante;</w:t>
      </w:r>
    </w:p>
    <w:p w14:paraId="3DD50E1F" w14:textId="77777777" w:rsidR="004D5F02" w:rsidRDefault="007414BC" w:rsidP="004D5F02">
      <w:r w:rsidRPr="004D5F02">
        <w:t>Delineare le fasi del ciclo cellulare e della divisione cellulare che sono specifiche delle piante</w:t>
      </w:r>
      <w:r w:rsidR="00C606FF">
        <w:t xml:space="preserve"> e d</w:t>
      </w:r>
      <w:r w:rsidRPr="004D5F02">
        <w:t>escrivere lo sviluppo del gametofit</w:t>
      </w:r>
      <w:r w:rsidR="000637C4">
        <w:t>o</w:t>
      </w:r>
      <w:r w:rsidRPr="004D5F02">
        <w:t xml:space="preserve"> maschile e di quello femminile di un’Angiosperma e la sequenza degli eventi che si succedono dalla fecondazione, allo sviluppo dell’embrione, dell’endosperma, del seme fino alla formazione del frutto;</w:t>
      </w:r>
    </w:p>
    <w:p w14:paraId="318BA044" w14:textId="77777777" w:rsidR="004D5F02" w:rsidRDefault="007414BC" w:rsidP="004D5F02">
      <w:r w:rsidRPr="004D5F02">
        <w:t>Spiegare come l’attività dei meristemi genera l’organizzazione dei tessuti e degli organi della pianta</w:t>
      </w:r>
    </w:p>
    <w:p w14:paraId="549024D9" w14:textId="77777777" w:rsidR="004D5F02" w:rsidRDefault="007414BC" w:rsidP="004D5F02">
      <w:r w:rsidRPr="004D5F02">
        <w:t xml:space="preserve">Riassumere gli effetti dei fattori ambientali sulla germinazione del seme, sullo sviluppo della piantina, sulla fioritura, tenendo conto dell’azione </w:t>
      </w:r>
      <w:r w:rsidR="00C606FF">
        <w:t xml:space="preserve">dei fotorecettori e </w:t>
      </w:r>
      <w:r w:rsidRPr="004D5F02">
        <w:t>dei regolatori di crescita;</w:t>
      </w:r>
    </w:p>
    <w:p w14:paraId="38E271FF" w14:textId="77777777" w:rsidR="000637C4" w:rsidRDefault="007414BC" w:rsidP="004D5F02">
      <w:r w:rsidRPr="004D5F02">
        <w:t>Spiegare come l’acqua e i minerali sono assorbiti dal suolo e si muovono verso le foglie e riassumere le modalità di trasporto della linfa floematica;</w:t>
      </w:r>
    </w:p>
    <w:p w14:paraId="623C2352" w14:textId="77777777" w:rsidR="000637C4" w:rsidRDefault="007414BC" w:rsidP="004D5F02">
      <w:r w:rsidRPr="004D5F02">
        <w:t xml:space="preserve">Definire il concetto di simbiosi e fornire dettagli riguardo alla formazione dei noduli e delle micorrize sulle radici delle piante; </w:t>
      </w:r>
    </w:p>
    <w:p w14:paraId="3823D8E8" w14:textId="77777777" w:rsidR="007414BC" w:rsidRPr="004D5F02" w:rsidRDefault="007414BC" w:rsidP="004D5F02">
      <w:r w:rsidRPr="004D5F02">
        <w:t xml:space="preserve">Descrivere i fattori che influenzano la fitogeografia, gli areali di distribuzione delle piante terrestri, i </w:t>
      </w:r>
      <w:proofErr w:type="spellStart"/>
      <w:r w:rsidRPr="004D5F02">
        <w:t>corotipi</w:t>
      </w:r>
      <w:proofErr w:type="spellEnd"/>
      <w:r w:rsidRPr="004D5F02">
        <w:t>; riassumere le forme biologiche, i biomi e la flora vascolare italiana.</w:t>
      </w:r>
    </w:p>
    <w:p w14:paraId="52450722" w14:textId="77777777" w:rsidR="007414BC" w:rsidRDefault="007414BC" w:rsidP="004D5F02">
      <w:pPr>
        <w:keepNext/>
      </w:pPr>
      <w:r w:rsidRPr="004D5F02">
        <w:lastRenderedPageBreak/>
        <w:t>Distinguere tra i gruppi principali di Spermatofite, riassumere gli aspetti caratteristici delle Angiosperme e delle principali famiglie della flora italiana</w:t>
      </w:r>
      <w:r w:rsidR="004D5F02">
        <w:t>.</w:t>
      </w:r>
    </w:p>
    <w:p w14:paraId="3D2F8ECD" w14:textId="77777777" w:rsidR="004D5F02" w:rsidRPr="004D5F02" w:rsidRDefault="004D5F02" w:rsidP="004D5F02">
      <w:pPr>
        <w:keepNext/>
      </w:pPr>
    </w:p>
    <w:p w14:paraId="64861414" w14:textId="77777777" w:rsidR="007414BC" w:rsidRPr="004D5F02" w:rsidRDefault="007414BC" w:rsidP="004D5F02">
      <w:pPr>
        <w:keepNext/>
        <w:rPr>
          <w:b/>
          <w:i/>
        </w:rPr>
      </w:pPr>
      <w:r w:rsidRPr="004D5F02">
        <w:rPr>
          <w:b/>
          <w:i/>
        </w:rPr>
        <w:t>Capacità di applicare conoscenza e comprensione</w:t>
      </w:r>
    </w:p>
    <w:p w14:paraId="06BD39A8" w14:textId="77777777" w:rsidR="007414BC" w:rsidRPr="004D5F02" w:rsidRDefault="007414BC" w:rsidP="004D5F02">
      <w:pPr>
        <w:keepNext/>
        <w:ind w:firstLine="284"/>
      </w:pPr>
      <w:r w:rsidRPr="004D5F02">
        <w:t>Al termine dell’insegnamento lo studente sarà in grado di:</w:t>
      </w:r>
    </w:p>
    <w:p w14:paraId="24599536" w14:textId="77777777" w:rsidR="007414BC" w:rsidRPr="00690BDF" w:rsidRDefault="007414BC" w:rsidP="004D5F02">
      <w:pPr>
        <w:keepNext/>
      </w:pPr>
      <w:bookmarkStart w:id="0" w:name="_GoBack"/>
      <w:bookmarkEnd w:id="0"/>
      <w:r w:rsidRPr="00690BDF">
        <w:t>Mettere a confronto e distinguere le principali strutture di fusti, radici, foglie, semi e frutti che caratterizzano le diverse specie vegetali;</w:t>
      </w:r>
    </w:p>
    <w:p w14:paraId="1BBDEE6B" w14:textId="77777777" w:rsidR="007414BC" w:rsidRPr="00690BDF" w:rsidRDefault="007414BC" w:rsidP="004D5F02">
      <w:pPr>
        <w:keepNext/>
      </w:pPr>
      <w:r w:rsidRPr="00690BDF">
        <w:t>Conoscere i fattori endogeni ed ambientali che regolano lo sviluppo delle piante</w:t>
      </w:r>
      <w:r w:rsidR="000637C4" w:rsidRPr="00690BDF">
        <w:t>;</w:t>
      </w:r>
    </w:p>
    <w:p w14:paraId="60704261" w14:textId="77777777" w:rsidR="007414BC" w:rsidRPr="00690BDF" w:rsidRDefault="007414BC" w:rsidP="004D5F02">
      <w:pPr>
        <w:keepNext/>
      </w:pPr>
      <w:r w:rsidRPr="00690BDF">
        <w:t>Dimostrare conoscenza operativa nella identificazione di specie vegetali coltivate e spontanee della flora italiana</w:t>
      </w:r>
      <w:r w:rsidR="000637C4" w:rsidRPr="00690BDF">
        <w:t>;</w:t>
      </w:r>
    </w:p>
    <w:p w14:paraId="7C4C6D1C" w14:textId="652BFB26" w:rsidR="00F42788" w:rsidRPr="00690BDF" w:rsidRDefault="007414BC" w:rsidP="004D5F02">
      <w:pPr>
        <w:keepNext/>
      </w:pPr>
      <w:r w:rsidRPr="00690BDF">
        <w:t>Progettare e realizzare erbari allestiti con metodi e scopi scientifici, secondo criteri internazionali.</w:t>
      </w:r>
    </w:p>
    <w:p w14:paraId="6085E4A7" w14:textId="77777777" w:rsidR="00F42788" w:rsidRPr="00690BDF" w:rsidRDefault="00F42788" w:rsidP="004D5F02">
      <w:pPr>
        <w:keepNext/>
      </w:pPr>
    </w:p>
    <w:p w14:paraId="4DAF7654" w14:textId="1487303F" w:rsidR="007414BC" w:rsidRPr="00690BDF" w:rsidRDefault="00F42788" w:rsidP="004D5F02">
      <w:pPr>
        <w:keepNext/>
        <w:rPr>
          <w:b/>
          <w:bCs/>
          <w:i/>
          <w:iCs/>
        </w:rPr>
      </w:pPr>
      <w:r w:rsidRPr="00690BDF">
        <w:rPr>
          <w:b/>
          <w:bCs/>
          <w:i/>
          <w:iCs/>
        </w:rPr>
        <w:t>Autonomia di giudizio, Abilità comunicative e Capacità di apprendimento</w:t>
      </w:r>
    </w:p>
    <w:p w14:paraId="0FFF6F84" w14:textId="24D5A67A" w:rsidR="000F0C64" w:rsidRPr="00690BDF" w:rsidRDefault="00FF7E66" w:rsidP="000F0C64">
      <w:pPr>
        <w:keepNext/>
        <w:ind w:firstLine="284"/>
        <w:rPr>
          <w:rFonts w:ascii="Times New Roman" w:hAnsi="Times New Roman"/>
        </w:rPr>
      </w:pPr>
      <w:r w:rsidRPr="00690BDF">
        <w:t xml:space="preserve">Al termine dell’insegnamento lo studente sarà in grado di raccogliere e interpretare le informazioni utili a determinare giudizi autonomi </w:t>
      </w:r>
      <w:r w:rsidR="000F0C64" w:rsidRPr="00690BDF">
        <w:t xml:space="preserve">e a comunicare informazioni di base </w:t>
      </w:r>
      <w:r w:rsidRPr="00690BDF">
        <w:rPr>
          <w:rFonts w:ascii="Times New Roman" w:hAnsi="Times New Roman"/>
        </w:rPr>
        <w:t>su</w:t>
      </w:r>
      <w:r w:rsidR="00BD3906" w:rsidRPr="00690BDF">
        <w:rPr>
          <w:rFonts w:ascii="Times New Roman" w:hAnsi="Times New Roman"/>
        </w:rPr>
        <w:t xml:space="preserve">lla </w:t>
      </w:r>
      <w:hyperlink r:id="rId5" w:tooltip="Flora (botanica)" w:history="1">
        <w:r w:rsidR="00BD3906" w:rsidRPr="00690BDF">
          <w:rPr>
            <w:rStyle w:val="Collegamentoipertestuale"/>
            <w:rFonts w:ascii="Times New Roman" w:hAnsi="Times New Roman"/>
            <w:color w:val="auto"/>
            <w:u w:val="none"/>
            <w:shd w:val="clear" w:color="auto" w:fill="FFFFFF"/>
          </w:rPr>
          <w:t>flora</w:t>
        </w:r>
      </w:hyperlink>
      <w:r w:rsidR="00BD3906" w:rsidRPr="00690BDF">
        <w:rPr>
          <w:rFonts w:ascii="Times New Roman" w:hAnsi="Times New Roman"/>
          <w:shd w:val="clear" w:color="auto" w:fill="FFFFFF"/>
        </w:rPr>
        <w:t>, specie in rapporto all’</w:t>
      </w:r>
      <w:hyperlink r:id="rId6" w:tooltip="Anatomia" w:history="1">
        <w:r w:rsidR="00BD3906" w:rsidRPr="00690BDF">
          <w:rPr>
            <w:rStyle w:val="Collegamentoipertestuale"/>
            <w:rFonts w:ascii="Times New Roman" w:hAnsi="Times New Roman"/>
            <w:color w:val="auto"/>
            <w:u w:val="none"/>
            <w:shd w:val="clear" w:color="auto" w:fill="FFFFFF"/>
          </w:rPr>
          <w:t>anatomia</w:t>
        </w:r>
      </w:hyperlink>
      <w:r w:rsidR="00BD3906" w:rsidRPr="00690BDF">
        <w:rPr>
          <w:rFonts w:ascii="Times New Roman" w:hAnsi="Times New Roman"/>
          <w:shd w:val="clear" w:color="auto" w:fill="FFFFFF"/>
        </w:rPr>
        <w:t>, allo sviluppo e alla classificazione.</w:t>
      </w:r>
    </w:p>
    <w:p w14:paraId="568CB17D" w14:textId="4F1693BF" w:rsidR="00171A2E" w:rsidRPr="00690BDF" w:rsidRDefault="00171A2E" w:rsidP="000F0C64">
      <w:pPr>
        <w:keepNext/>
        <w:ind w:firstLine="284"/>
      </w:pPr>
      <w:r w:rsidRPr="00690BDF">
        <w:t xml:space="preserve">Avrà </w:t>
      </w:r>
      <w:r w:rsidR="008E6666" w:rsidRPr="00690BDF">
        <w:t xml:space="preserve">inoltre </w:t>
      </w:r>
      <w:r w:rsidRPr="00690BDF">
        <w:t>sviluppato capacità di apprendimento tali da intraprendere studi</w:t>
      </w:r>
    </w:p>
    <w:p w14:paraId="3A1F65BC" w14:textId="45971EF6" w:rsidR="00FF7E66" w:rsidRPr="00690BDF" w:rsidRDefault="00171A2E" w:rsidP="00171A2E">
      <w:pPr>
        <w:keepNext/>
        <w:ind w:firstLine="284"/>
      </w:pPr>
      <w:r w:rsidRPr="00690BDF">
        <w:t xml:space="preserve">successivi con un </w:t>
      </w:r>
      <w:r w:rsidR="000F0C64" w:rsidRPr="00690BDF">
        <w:t>buon</w:t>
      </w:r>
      <w:r w:rsidRPr="00690BDF">
        <w:t xml:space="preserve"> grado di autonomia</w:t>
      </w:r>
      <w:r w:rsidR="000F0C64" w:rsidRPr="00690BDF">
        <w:t xml:space="preserve"> nell’ambito delle coltivazioni erbacee ed arboree</w:t>
      </w:r>
      <w:r w:rsidRPr="00690BDF">
        <w:t>.</w:t>
      </w:r>
    </w:p>
    <w:p w14:paraId="5F5B4E5A" w14:textId="77777777" w:rsidR="007414BC" w:rsidRPr="00690BDF" w:rsidRDefault="007414BC" w:rsidP="004D5F02">
      <w:pPr>
        <w:rPr>
          <w:b/>
          <w:bCs/>
          <w:i/>
          <w:iCs/>
        </w:rPr>
      </w:pPr>
    </w:p>
    <w:p w14:paraId="4CD9CABB" w14:textId="77777777" w:rsidR="00A32DDA" w:rsidRDefault="00A32DDA" w:rsidP="00A32DDA">
      <w:pPr>
        <w:spacing w:before="240" w:after="120"/>
        <w:rPr>
          <w:b/>
          <w:sz w:val="18"/>
        </w:rPr>
      </w:pPr>
      <w:r w:rsidRPr="00690BDF">
        <w:rPr>
          <w:b/>
          <w:i/>
          <w:sz w:val="18"/>
        </w:rPr>
        <w:t>PROGRAMMA DEL CORSO</w:t>
      </w:r>
    </w:p>
    <w:p w14:paraId="5A434152" w14:textId="77777777" w:rsidR="00A32DDA" w:rsidRDefault="00A32DDA" w:rsidP="00A32DDA">
      <w:pPr>
        <w:rPr>
          <w:smallCaps/>
          <w:sz w:val="18"/>
        </w:rPr>
      </w:pPr>
      <w:r w:rsidRPr="00A32DDA">
        <w:rPr>
          <w:smallCaps/>
          <w:sz w:val="18"/>
        </w:rPr>
        <w:tab/>
        <w:t>1</w:t>
      </w:r>
      <w:r w:rsidR="00C15920">
        <w:rPr>
          <w:smallCaps/>
          <w:sz w:val="18"/>
        </w:rPr>
        <w:t>° Quadrimestre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344413" w:rsidRPr="006C0B0E" w14:paraId="0F485341" w14:textId="77777777" w:rsidTr="00144215">
        <w:tc>
          <w:tcPr>
            <w:tcW w:w="5746" w:type="dxa"/>
            <w:shd w:val="clear" w:color="auto" w:fill="auto"/>
          </w:tcPr>
          <w:p w14:paraId="612DDB60" w14:textId="77777777" w:rsidR="00344413" w:rsidRPr="004858ED" w:rsidRDefault="00344413" w:rsidP="00144215"/>
        </w:tc>
        <w:tc>
          <w:tcPr>
            <w:tcW w:w="1160" w:type="dxa"/>
            <w:shd w:val="clear" w:color="auto" w:fill="auto"/>
          </w:tcPr>
          <w:p w14:paraId="3745E3FE" w14:textId="77777777" w:rsidR="00344413" w:rsidRPr="004858ED" w:rsidRDefault="00344413" w:rsidP="00144215">
            <w:r w:rsidRPr="004858ED">
              <w:t>CFU</w:t>
            </w:r>
          </w:p>
        </w:tc>
      </w:tr>
      <w:tr w:rsidR="00344413" w:rsidRPr="006C0B0E" w14:paraId="59629F1C" w14:textId="77777777" w:rsidTr="00144215">
        <w:tc>
          <w:tcPr>
            <w:tcW w:w="5746" w:type="dxa"/>
            <w:shd w:val="clear" w:color="auto" w:fill="auto"/>
          </w:tcPr>
          <w:p w14:paraId="64AE9F21" w14:textId="230801E4" w:rsidR="00344413" w:rsidRPr="008F40EA" w:rsidRDefault="00344413" w:rsidP="00344413">
            <w:r w:rsidRPr="00B64299">
              <w:rPr>
                <w:i/>
              </w:rPr>
              <w:t>Il livello cellulare</w:t>
            </w:r>
            <w:r>
              <w:t>.</w:t>
            </w:r>
          </w:p>
          <w:p w14:paraId="1A1BAFE0" w14:textId="77777777" w:rsidR="00344413" w:rsidRPr="004858ED" w:rsidRDefault="00344413" w:rsidP="00144215">
            <w:r>
              <w:t xml:space="preserve">La cellula, le membrane, </w:t>
            </w:r>
            <w:r w:rsidRPr="008F40EA">
              <w:t xml:space="preserve">la parte cellulare, il citoscheletro, il sistema di </w:t>
            </w:r>
            <w:proofErr w:type="spellStart"/>
            <w:r w:rsidRPr="008F40EA">
              <w:t>endomembrane</w:t>
            </w:r>
            <w:proofErr w:type="spellEnd"/>
            <w:r w:rsidRPr="008F40EA">
              <w:t>, i</w:t>
            </w:r>
            <w:r>
              <w:t>l vacuolo, i plastidi, il nucleo</w:t>
            </w:r>
            <w:r w:rsidRPr="008F40EA">
              <w:t xml:space="preserve">. </w:t>
            </w:r>
          </w:p>
        </w:tc>
        <w:tc>
          <w:tcPr>
            <w:tcW w:w="1160" w:type="dxa"/>
            <w:shd w:val="clear" w:color="auto" w:fill="auto"/>
          </w:tcPr>
          <w:p w14:paraId="3336D3A8" w14:textId="77777777" w:rsidR="00344413" w:rsidRPr="004858ED" w:rsidRDefault="00344413" w:rsidP="00144215">
            <w:r>
              <w:t>1.0</w:t>
            </w:r>
          </w:p>
        </w:tc>
      </w:tr>
      <w:tr w:rsidR="00344413" w:rsidRPr="006C0B0E" w14:paraId="47733F10" w14:textId="77777777" w:rsidTr="00144215">
        <w:tc>
          <w:tcPr>
            <w:tcW w:w="5746" w:type="dxa"/>
            <w:shd w:val="clear" w:color="auto" w:fill="auto"/>
          </w:tcPr>
          <w:p w14:paraId="377ECF29" w14:textId="77777777" w:rsidR="00344413" w:rsidRPr="008F40EA" w:rsidRDefault="00344413" w:rsidP="00344413">
            <w:r w:rsidRPr="00B64299">
              <w:rPr>
                <w:i/>
              </w:rPr>
              <w:t>Il livello tissutale</w:t>
            </w:r>
            <w:r>
              <w:t>.</w:t>
            </w:r>
          </w:p>
          <w:p w14:paraId="16DE3782" w14:textId="77777777" w:rsidR="00344413" w:rsidRPr="004858ED" w:rsidRDefault="00344413" w:rsidP="00144215">
            <w:r w:rsidRPr="008F40EA">
              <w:t>I tessuti meristematici primari e secondari, tegumentali, meccanici, conduttori, secretori.</w:t>
            </w:r>
          </w:p>
        </w:tc>
        <w:tc>
          <w:tcPr>
            <w:tcW w:w="1160" w:type="dxa"/>
            <w:shd w:val="clear" w:color="auto" w:fill="auto"/>
          </w:tcPr>
          <w:p w14:paraId="66042102" w14:textId="7B7E9EAA" w:rsidR="00344413" w:rsidRPr="004858ED" w:rsidRDefault="00F418FD" w:rsidP="00144215">
            <w:r>
              <w:t>1</w:t>
            </w:r>
            <w:r w:rsidR="00344413">
              <w:t>.</w:t>
            </w:r>
            <w:r>
              <w:t>0</w:t>
            </w:r>
          </w:p>
        </w:tc>
      </w:tr>
      <w:tr w:rsidR="00344413" w:rsidRPr="006C0B0E" w14:paraId="1BD86F80" w14:textId="77777777" w:rsidTr="00144215">
        <w:tc>
          <w:tcPr>
            <w:tcW w:w="5746" w:type="dxa"/>
            <w:shd w:val="clear" w:color="auto" w:fill="auto"/>
          </w:tcPr>
          <w:p w14:paraId="2B4733E3" w14:textId="77777777" w:rsidR="00344413" w:rsidRPr="008F40EA" w:rsidRDefault="00344413" w:rsidP="00344413">
            <w:r w:rsidRPr="00B64299">
              <w:rPr>
                <w:i/>
              </w:rPr>
              <w:t>Il livello di organo</w:t>
            </w:r>
            <w:r>
              <w:t>.</w:t>
            </w:r>
          </w:p>
          <w:p w14:paraId="659E5498" w14:textId="77777777" w:rsidR="00344413" w:rsidRPr="004858ED" w:rsidRDefault="00344413" w:rsidP="00144215">
            <w:r>
              <w:t>Il fusto: struttura primaria</w:t>
            </w:r>
            <w:r w:rsidRPr="008F40EA">
              <w:t xml:space="preserve">, differenziamento del cambio cribro-legnoso e </w:t>
            </w:r>
            <w:proofErr w:type="spellStart"/>
            <w:r w:rsidRPr="008F40EA">
              <w:t>subero</w:t>
            </w:r>
            <w:proofErr w:type="spellEnd"/>
            <w:r w:rsidRPr="008F40EA">
              <w:t>-fellodermico e passaggio alla struttura secondaria. La foglia: morfologia, anatomia, particolari tipi di foglie, modificazioni della foglia. La radice</w:t>
            </w:r>
            <w:r>
              <w:t xml:space="preserve">: organizzazione della zona di struttura primaria e della </w:t>
            </w:r>
            <w:r w:rsidRPr="008F40EA">
              <w:t>zona di struttura secondaria.</w:t>
            </w:r>
          </w:p>
        </w:tc>
        <w:tc>
          <w:tcPr>
            <w:tcW w:w="1160" w:type="dxa"/>
            <w:shd w:val="clear" w:color="auto" w:fill="auto"/>
          </w:tcPr>
          <w:p w14:paraId="06202FDA" w14:textId="77777777" w:rsidR="00344413" w:rsidRPr="004858ED" w:rsidRDefault="00344413" w:rsidP="00144215">
            <w:r>
              <w:t>2.0</w:t>
            </w:r>
          </w:p>
        </w:tc>
      </w:tr>
      <w:tr w:rsidR="00860F5D" w:rsidRPr="006C0B0E" w14:paraId="5D0CEA6B" w14:textId="77777777" w:rsidTr="00144215">
        <w:tc>
          <w:tcPr>
            <w:tcW w:w="5746" w:type="dxa"/>
            <w:shd w:val="clear" w:color="auto" w:fill="auto"/>
          </w:tcPr>
          <w:p w14:paraId="593A48E8" w14:textId="77777777" w:rsidR="00860F5D" w:rsidRPr="008F40EA" w:rsidRDefault="00860F5D" w:rsidP="00860F5D">
            <w:r w:rsidRPr="00B64299">
              <w:rPr>
                <w:i/>
              </w:rPr>
              <w:t>Il livello di organismo</w:t>
            </w:r>
            <w:r>
              <w:t>.</w:t>
            </w:r>
          </w:p>
          <w:p w14:paraId="2C0BCA18" w14:textId="77777777" w:rsidR="00860F5D" w:rsidRPr="00B64299" w:rsidRDefault="00860F5D" w:rsidP="00860F5D">
            <w:pPr>
              <w:rPr>
                <w:i/>
              </w:rPr>
            </w:pPr>
            <w:r>
              <w:lastRenderedPageBreak/>
              <w:t xml:space="preserve">La sessualità nelle piante. La riproduzione </w:t>
            </w:r>
            <w:r w:rsidRPr="008F40EA">
              <w:t xml:space="preserve">sessuale, la gametogenesi, la fecondazione, lo sviluppo embrionale, lo sviluppo del seme e del </w:t>
            </w:r>
            <w:r>
              <w:t>frutto</w:t>
            </w:r>
            <w:r w:rsidRPr="008F40EA">
              <w:t xml:space="preserve">. </w:t>
            </w:r>
            <w:r>
              <w:t xml:space="preserve">Cenni sui sistemi di incompatibilità, l’apomissia, i </w:t>
            </w:r>
            <w:r w:rsidRPr="008F40EA">
              <w:t>processi rigenerativi e la totipotenza cellulare.</w:t>
            </w:r>
          </w:p>
        </w:tc>
        <w:tc>
          <w:tcPr>
            <w:tcW w:w="1160" w:type="dxa"/>
            <w:shd w:val="clear" w:color="auto" w:fill="auto"/>
          </w:tcPr>
          <w:p w14:paraId="5B54BE14" w14:textId="7FB8A6B2" w:rsidR="00860F5D" w:rsidRDefault="00860F5D" w:rsidP="00144215">
            <w:r>
              <w:lastRenderedPageBreak/>
              <w:t>1</w:t>
            </w:r>
            <w:r w:rsidR="00F418FD">
              <w:t>.0</w:t>
            </w:r>
          </w:p>
        </w:tc>
      </w:tr>
      <w:tr w:rsidR="00344413" w:rsidRPr="006C0B0E" w14:paraId="27595989" w14:textId="77777777" w:rsidTr="00144215">
        <w:tc>
          <w:tcPr>
            <w:tcW w:w="5746" w:type="dxa"/>
            <w:shd w:val="clear" w:color="auto" w:fill="auto"/>
          </w:tcPr>
          <w:p w14:paraId="5389ECF4" w14:textId="77777777" w:rsidR="00344413" w:rsidRPr="00344413" w:rsidRDefault="00344413" w:rsidP="00344413">
            <w:pPr>
              <w:pStyle w:val="Titolo4"/>
              <w:rPr>
                <w:i/>
                <w:u w:val="none"/>
              </w:rPr>
            </w:pPr>
            <w:r w:rsidRPr="00344413">
              <w:rPr>
                <w:i/>
                <w:u w:val="none"/>
              </w:rPr>
              <w:t>Esercitazioni.</w:t>
            </w:r>
          </w:p>
          <w:p w14:paraId="6D541D90" w14:textId="77777777" w:rsidR="00344413" w:rsidRPr="004858ED" w:rsidRDefault="00344413" w:rsidP="00144215">
            <w:r w:rsidRPr="008F40EA">
              <w:t>Osservazione al microscopio ottico dei tessuti e del corpo primario e secondario di radici, fusti e foglie.</w:t>
            </w:r>
          </w:p>
        </w:tc>
        <w:tc>
          <w:tcPr>
            <w:tcW w:w="1160" w:type="dxa"/>
            <w:shd w:val="clear" w:color="auto" w:fill="auto"/>
          </w:tcPr>
          <w:p w14:paraId="4EFEFDBF" w14:textId="4E82E105" w:rsidR="00344413" w:rsidRPr="004858ED" w:rsidRDefault="00344413" w:rsidP="00144215">
            <w:r>
              <w:t>0</w:t>
            </w:r>
            <w:r w:rsidR="00F418FD">
              <w:t>.</w:t>
            </w:r>
            <w:r>
              <w:t>5</w:t>
            </w:r>
          </w:p>
        </w:tc>
      </w:tr>
    </w:tbl>
    <w:p w14:paraId="29CCABBF" w14:textId="77777777" w:rsidR="00344413" w:rsidRPr="00A32DDA" w:rsidRDefault="00344413" w:rsidP="00A32DDA">
      <w:pPr>
        <w:rPr>
          <w:smallCaps/>
          <w:sz w:val="18"/>
        </w:rPr>
      </w:pPr>
    </w:p>
    <w:p w14:paraId="2BE58319" w14:textId="77777777" w:rsidR="00D7388F" w:rsidRDefault="00D7388F" w:rsidP="00A32DDA"/>
    <w:p w14:paraId="1EE31F37" w14:textId="77777777" w:rsidR="00A32DDA" w:rsidRDefault="00C15920" w:rsidP="00A32DDA">
      <w:pPr>
        <w:rPr>
          <w:smallCaps/>
          <w:sz w:val="18"/>
        </w:rPr>
      </w:pPr>
      <w:r>
        <w:rPr>
          <w:smallCaps/>
          <w:sz w:val="18"/>
        </w:rPr>
        <w:t>2° Quadrimestre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1134"/>
      </w:tblGrid>
      <w:tr w:rsidR="00C15920" w:rsidRPr="006C0B0E" w14:paraId="1E17ADFF" w14:textId="77777777" w:rsidTr="00DE3A89">
        <w:tc>
          <w:tcPr>
            <w:tcW w:w="5556" w:type="dxa"/>
            <w:shd w:val="clear" w:color="auto" w:fill="auto"/>
          </w:tcPr>
          <w:p w14:paraId="0A313F40" w14:textId="77777777" w:rsidR="00C15920" w:rsidRPr="004858ED" w:rsidRDefault="00C15920" w:rsidP="00144215"/>
        </w:tc>
        <w:tc>
          <w:tcPr>
            <w:tcW w:w="1134" w:type="dxa"/>
            <w:shd w:val="clear" w:color="auto" w:fill="auto"/>
          </w:tcPr>
          <w:p w14:paraId="1E542B8E" w14:textId="77777777" w:rsidR="00C15920" w:rsidRPr="004858ED" w:rsidRDefault="00C15920" w:rsidP="00144215">
            <w:r w:rsidRPr="004858ED">
              <w:t>CFU</w:t>
            </w:r>
          </w:p>
        </w:tc>
      </w:tr>
      <w:tr w:rsidR="00C15920" w:rsidRPr="006C0B0E" w14:paraId="14F6EEDD" w14:textId="77777777" w:rsidTr="00DE3A89">
        <w:tc>
          <w:tcPr>
            <w:tcW w:w="5556" w:type="dxa"/>
            <w:shd w:val="clear" w:color="auto" w:fill="auto"/>
          </w:tcPr>
          <w:p w14:paraId="5DB54DE9" w14:textId="77777777" w:rsidR="00C15920" w:rsidRPr="008F40EA" w:rsidRDefault="00C15920" w:rsidP="00C15920">
            <w:r w:rsidRPr="00B64299">
              <w:rPr>
                <w:i/>
              </w:rPr>
              <w:t>Lo sviluppo, la morfogenesi e l’adattamento</w:t>
            </w:r>
            <w:r>
              <w:t>.</w:t>
            </w:r>
          </w:p>
          <w:p w14:paraId="0F7ADAEF" w14:textId="77777777" w:rsidR="00C15920" w:rsidRPr="008F40EA" w:rsidRDefault="00C15920" w:rsidP="00C15920">
            <w:r w:rsidRPr="008F40EA">
              <w:t>Il fusto: ontogenesi e dif</w:t>
            </w:r>
            <w:r>
              <w:t>ferenziamento. La foglia: origine, sviluppo</w:t>
            </w:r>
            <w:r w:rsidRPr="008F40EA">
              <w:t xml:space="preserve"> </w:t>
            </w:r>
            <w:r>
              <w:t xml:space="preserve">e fillotassi. </w:t>
            </w:r>
            <w:r w:rsidRPr="008F40EA">
              <w:t>La radice: organizzazione dell’apice radicale, zona di differenzi</w:t>
            </w:r>
            <w:r>
              <w:t>azione, le radici avventizie. Il fiore: il modello combinatorio degli organi fiorali.</w:t>
            </w:r>
          </w:p>
          <w:p w14:paraId="772DBCE4" w14:textId="77777777" w:rsidR="00C15920" w:rsidRPr="004858ED" w:rsidRDefault="00C15920" w:rsidP="00C15920">
            <w:r w:rsidRPr="008F40EA">
              <w:t xml:space="preserve">Gli stimoli ambientali e le risposte </w:t>
            </w:r>
            <w:proofErr w:type="spellStart"/>
            <w:r w:rsidRPr="008F40EA">
              <w:t>tropiche</w:t>
            </w:r>
            <w:proofErr w:type="spellEnd"/>
            <w:r w:rsidRPr="008F40EA">
              <w:t xml:space="preserve"> (fototropismo e </w:t>
            </w:r>
            <w:proofErr w:type="spellStart"/>
            <w:r w:rsidRPr="008F40EA">
              <w:t>gravitropismo</w:t>
            </w:r>
            <w:proofErr w:type="spellEnd"/>
            <w:r w:rsidRPr="008F40EA">
              <w:t xml:space="preserve">), nastiche, </w:t>
            </w:r>
            <w:proofErr w:type="spellStart"/>
            <w:r w:rsidRPr="008F40EA">
              <w:t>morfogeniche</w:t>
            </w:r>
            <w:proofErr w:type="spellEnd"/>
            <w:r w:rsidRPr="008F40EA">
              <w:t xml:space="preserve"> e fotoperiodiche. I </w:t>
            </w:r>
            <w:proofErr w:type="spellStart"/>
            <w:r w:rsidRPr="008F40EA">
              <w:t>criptocromi</w:t>
            </w:r>
            <w:proofErr w:type="spellEnd"/>
            <w:r w:rsidRPr="008F40EA">
              <w:t xml:space="preserve"> ed i fitocromi. I ritmi circadiani e l’orologio endogeno. I regolatori della crescita e la fisiologia dell’azione ormonale.</w:t>
            </w:r>
          </w:p>
        </w:tc>
        <w:tc>
          <w:tcPr>
            <w:tcW w:w="1134" w:type="dxa"/>
            <w:shd w:val="clear" w:color="auto" w:fill="auto"/>
          </w:tcPr>
          <w:p w14:paraId="30B46E44" w14:textId="77777777" w:rsidR="00C15920" w:rsidRPr="004858ED" w:rsidRDefault="00C15920" w:rsidP="00144215">
            <w:r>
              <w:t>1.5</w:t>
            </w:r>
          </w:p>
        </w:tc>
      </w:tr>
      <w:tr w:rsidR="00C15920" w:rsidRPr="006C0B0E" w14:paraId="61CD2218" w14:textId="77777777" w:rsidTr="00DE3A89">
        <w:tc>
          <w:tcPr>
            <w:tcW w:w="5556" w:type="dxa"/>
            <w:shd w:val="clear" w:color="auto" w:fill="auto"/>
          </w:tcPr>
          <w:p w14:paraId="603644B0" w14:textId="77777777" w:rsidR="00C15920" w:rsidRPr="008F40EA" w:rsidRDefault="00C15920" w:rsidP="00C15920">
            <w:r w:rsidRPr="00B64299">
              <w:rPr>
                <w:i/>
              </w:rPr>
              <w:t>Il metabolismo</w:t>
            </w:r>
            <w:r>
              <w:t>.</w:t>
            </w:r>
          </w:p>
          <w:p w14:paraId="1CF5FAD1" w14:textId="77777777" w:rsidR="00C15920" w:rsidRPr="004858ED" w:rsidRDefault="00C15920" w:rsidP="00144215">
            <w:r w:rsidRPr="008F40EA">
              <w:t>Il turgore e la crescita cellulare, la fisiologia del trasporto a lunga distanza (meccanismi dell’azione stomatica, trasp</w:t>
            </w:r>
            <w:r>
              <w:t>irazione e trasporto xilematico;</w:t>
            </w:r>
            <w:r w:rsidRPr="008F40EA">
              <w:t xml:space="preserve"> trasporto floematico).</w:t>
            </w:r>
            <w:r>
              <w:t xml:space="preserve"> La nutrizione minerale: elementi essenziali, macro e micro elementi, cenni sulle caratteristiche dell’assorbimento di ioni da parte delle radici. Le micorrize e le simbiosi azotofissatrici.</w:t>
            </w:r>
          </w:p>
        </w:tc>
        <w:tc>
          <w:tcPr>
            <w:tcW w:w="1134" w:type="dxa"/>
            <w:shd w:val="clear" w:color="auto" w:fill="auto"/>
          </w:tcPr>
          <w:p w14:paraId="23A3E677" w14:textId="77777777" w:rsidR="00C15920" w:rsidRPr="004858ED" w:rsidRDefault="00C15920" w:rsidP="00144215">
            <w:r>
              <w:t>1.5</w:t>
            </w:r>
          </w:p>
        </w:tc>
      </w:tr>
      <w:tr w:rsidR="00C15920" w:rsidRPr="006C0B0E" w14:paraId="15868B8F" w14:textId="77777777" w:rsidTr="00DE3A89">
        <w:tc>
          <w:tcPr>
            <w:tcW w:w="5556" w:type="dxa"/>
            <w:shd w:val="clear" w:color="auto" w:fill="auto"/>
          </w:tcPr>
          <w:p w14:paraId="15A1DBC5" w14:textId="77777777" w:rsidR="00144215" w:rsidRPr="00F515BC" w:rsidRDefault="00144215" w:rsidP="00144215">
            <w:r w:rsidRPr="00F515BC">
              <w:rPr>
                <w:i/>
              </w:rPr>
              <w:t>I criteri generali della sistematica</w:t>
            </w:r>
            <w:r w:rsidRPr="00F515BC">
              <w:t>.</w:t>
            </w:r>
          </w:p>
          <w:p w14:paraId="7D78E15D" w14:textId="77777777" w:rsidR="00C15920" w:rsidRPr="00F515BC" w:rsidRDefault="00144215" w:rsidP="00144215">
            <w:r w:rsidRPr="00F515BC">
              <w:t>Cenni di tassonomia, la nomenclatura binomiale, i principali caratteri delle Cormofite.</w:t>
            </w:r>
            <w:r w:rsidR="00AB5231">
              <w:t xml:space="preserve"> Elementi di fitogeografia.</w:t>
            </w:r>
          </w:p>
        </w:tc>
        <w:tc>
          <w:tcPr>
            <w:tcW w:w="1134" w:type="dxa"/>
            <w:shd w:val="clear" w:color="auto" w:fill="auto"/>
          </w:tcPr>
          <w:p w14:paraId="216AB3F5" w14:textId="77777777" w:rsidR="00C15920" w:rsidRPr="00F515BC" w:rsidRDefault="005E62AC" w:rsidP="00144215">
            <w:r w:rsidRPr="00F515BC">
              <w:t>0.5</w:t>
            </w:r>
          </w:p>
        </w:tc>
      </w:tr>
      <w:tr w:rsidR="00C15920" w:rsidRPr="006C0B0E" w14:paraId="42443587" w14:textId="77777777" w:rsidTr="00DE3A89">
        <w:tc>
          <w:tcPr>
            <w:tcW w:w="5556" w:type="dxa"/>
            <w:shd w:val="clear" w:color="auto" w:fill="auto"/>
          </w:tcPr>
          <w:p w14:paraId="65A4A059" w14:textId="77777777" w:rsidR="00144215" w:rsidRPr="00967C30" w:rsidRDefault="00144215" w:rsidP="00144215">
            <w:pPr>
              <w:rPr>
                <w:i/>
                <w:smallCaps/>
              </w:rPr>
            </w:pPr>
            <w:r w:rsidRPr="00967C30">
              <w:rPr>
                <w:i/>
              </w:rPr>
              <w:t>Esercitazioni</w:t>
            </w:r>
            <w:r w:rsidRPr="00967C30">
              <w:rPr>
                <w:i/>
                <w:smallCaps/>
              </w:rPr>
              <w:t>.</w:t>
            </w:r>
          </w:p>
          <w:p w14:paraId="77A86765" w14:textId="4B2281CB" w:rsidR="00C15920" w:rsidRPr="0015124F" w:rsidRDefault="00144215" w:rsidP="003422C0">
            <w:r w:rsidRPr="0015124F">
              <w:t>Le caratteristiche generali delle principali famiglie di interesse agronomico e l’identificazione delle specie con l’impiego di chiavi ed erbari.</w:t>
            </w:r>
            <w:r w:rsidR="007A01A8" w:rsidRPr="0015124F">
              <w:t xml:space="preserve"> Preparazione di un erba</w:t>
            </w:r>
            <w:r w:rsidR="00B11E9F" w:rsidRPr="0015124F">
              <w:t>rio</w:t>
            </w:r>
            <w:r w:rsidR="003422C0">
              <w:t xml:space="preserve"> con esemplari essi</w:t>
            </w:r>
            <w:r w:rsidR="0070787B">
              <w:t>c</w:t>
            </w:r>
            <w:r w:rsidR="003422C0">
              <w:t>cati.</w:t>
            </w:r>
            <w:r w:rsidR="00B11E9F" w:rsidRPr="0015124F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2939191" w14:textId="77777777" w:rsidR="00C15920" w:rsidRPr="0015124F" w:rsidRDefault="00144215" w:rsidP="00144215">
            <w:r w:rsidRPr="0015124F">
              <w:t>2</w:t>
            </w:r>
            <w:r w:rsidR="00C15920" w:rsidRPr="0015124F">
              <w:t>.0</w:t>
            </w:r>
          </w:p>
        </w:tc>
      </w:tr>
    </w:tbl>
    <w:p w14:paraId="4DC64B51" w14:textId="77777777" w:rsidR="00C15920" w:rsidRPr="00A32DDA" w:rsidRDefault="00C15920" w:rsidP="00A32DDA">
      <w:pPr>
        <w:rPr>
          <w:smallCaps/>
          <w:sz w:val="18"/>
        </w:rPr>
      </w:pPr>
    </w:p>
    <w:p w14:paraId="4B444302" w14:textId="77777777" w:rsidR="00A32DDA" w:rsidRPr="004D5F02" w:rsidRDefault="00A32DDA" w:rsidP="00A32DDA">
      <w:pPr>
        <w:keepNext/>
        <w:spacing w:before="240" w:after="120"/>
        <w:rPr>
          <w:b/>
          <w:sz w:val="18"/>
          <w:lang w:val="en-US"/>
        </w:rPr>
      </w:pPr>
      <w:r w:rsidRPr="004D5F02">
        <w:rPr>
          <w:b/>
          <w:i/>
          <w:sz w:val="18"/>
          <w:lang w:val="en-US"/>
        </w:rPr>
        <w:t>BIBLIOGRAFIA</w:t>
      </w:r>
    </w:p>
    <w:p w14:paraId="14CB82BD" w14:textId="77777777" w:rsidR="004A1757" w:rsidRDefault="005E62AC" w:rsidP="00A32DD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</w:tabs>
        <w:spacing w:line="240" w:lineRule="atLeast"/>
        <w:ind w:left="284" w:hanging="284"/>
        <w:rPr>
          <w:smallCaps/>
          <w:spacing w:val="-5"/>
          <w:sz w:val="16"/>
          <w:szCs w:val="26"/>
        </w:rPr>
      </w:pPr>
      <w:r w:rsidRPr="00F515BC">
        <w:rPr>
          <w:smallCaps/>
          <w:spacing w:val="-5"/>
          <w:sz w:val="16"/>
          <w:szCs w:val="26"/>
          <w:lang w:val="en-US"/>
        </w:rPr>
        <w:t>A.M. Smith-</w:t>
      </w:r>
      <w:proofErr w:type="spellStart"/>
      <w:r w:rsidRPr="00F515BC">
        <w:rPr>
          <w:smallCaps/>
          <w:spacing w:val="-5"/>
          <w:sz w:val="16"/>
          <w:szCs w:val="26"/>
          <w:lang w:val="en-US"/>
        </w:rPr>
        <w:t>G.Coupland</w:t>
      </w:r>
      <w:proofErr w:type="spellEnd"/>
      <w:r w:rsidRPr="00F515BC">
        <w:rPr>
          <w:smallCaps/>
          <w:spacing w:val="-5"/>
          <w:sz w:val="16"/>
          <w:szCs w:val="26"/>
          <w:lang w:val="en-US"/>
        </w:rPr>
        <w:t xml:space="preserve">-L. Dolan-N. </w:t>
      </w:r>
      <w:proofErr w:type="spellStart"/>
      <w:r w:rsidRPr="00F515BC">
        <w:rPr>
          <w:smallCaps/>
          <w:spacing w:val="-5"/>
          <w:sz w:val="16"/>
          <w:szCs w:val="26"/>
          <w:lang w:val="en-US"/>
        </w:rPr>
        <w:t>Harberd-J.Jones</w:t>
      </w:r>
      <w:proofErr w:type="spellEnd"/>
      <w:r w:rsidRPr="00F515BC">
        <w:rPr>
          <w:smallCaps/>
          <w:spacing w:val="-5"/>
          <w:sz w:val="16"/>
          <w:szCs w:val="26"/>
          <w:lang w:val="en-US"/>
        </w:rPr>
        <w:t xml:space="preserve">- C. Martin-R. </w:t>
      </w:r>
      <w:proofErr w:type="spellStart"/>
      <w:r w:rsidRPr="00F515BC">
        <w:rPr>
          <w:smallCaps/>
          <w:spacing w:val="-5"/>
          <w:sz w:val="16"/>
          <w:szCs w:val="26"/>
        </w:rPr>
        <w:t>Sablowski</w:t>
      </w:r>
      <w:proofErr w:type="spellEnd"/>
      <w:r w:rsidRPr="00F515BC">
        <w:rPr>
          <w:smallCaps/>
          <w:spacing w:val="-5"/>
          <w:sz w:val="16"/>
          <w:szCs w:val="26"/>
        </w:rPr>
        <w:t xml:space="preserve">-A. </w:t>
      </w:r>
      <w:proofErr w:type="spellStart"/>
      <w:r w:rsidRPr="00F515BC">
        <w:rPr>
          <w:smallCaps/>
          <w:spacing w:val="-5"/>
          <w:sz w:val="16"/>
          <w:szCs w:val="26"/>
        </w:rPr>
        <w:t>Amey</w:t>
      </w:r>
      <w:proofErr w:type="spellEnd"/>
      <w:r w:rsidRPr="00F515BC">
        <w:rPr>
          <w:smallCaps/>
          <w:spacing w:val="-5"/>
          <w:sz w:val="16"/>
          <w:szCs w:val="26"/>
        </w:rPr>
        <w:t xml:space="preserve">, </w:t>
      </w:r>
      <w:r w:rsidRPr="00F515BC">
        <w:rPr>
          <w:i/>
          <w:spacing w:val="-5"/>
          <w:sz w:val="16"/>
          <w:szCs w:val="26"/>
        </w:rPr>
        <w:t>Biologia delle piante</w:t>
      </w:r>
      <w:r w:rsidRPr="00F515BC">
        <w:rPr>
          <w:smallCaps/>
          <w:spacing w:val="-5"/>
          <w:sz w:val="16"/>
          <w:szCs w:val="26"/>
        </w:rPr>
        <w:t>, Zanichelli, Bologna, 2011(parte 1), 2012 (parte 2)</w:t>
      </w:r>
    </w:p>
    <w:p w14:paraId="5E634C6C" w14:textId="77777777" w:rsidR="00E31B2A" w:rsidRPr="00F515BC" w:rsidRDefault="00E31B2A" w:rsidP="00A32DD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</w:tabs>
        <w:spacing w:line="240" w:lineRule="atLeast"/>
        <w:ind w:left="284" w:hanging="284"/>
        <w:rPr>
          <w:smallCaps/>
          <w:spacing w:val="-5"/>
          <w:sz w:val="16"/>
          <w:szCs w:val="26"/>
        </w:rPr>
      </w:pPr>
      <w:r>
        <w:rPr>
          <w:smallCaps/>
          <w:spacing w:val="-5"/>
          <w:sz w:val="16"/>
          <w:szCs w:val="26"/>
        </w:rPr>
        <w:lastRenderedPageBreak/>
        <w:t xml:space="preserve">G. </w:t>
      </w:r>
      <w:proofErr w:type="gramStart"/>
      <w:r>
        <w:rPr>
          <w:smallCaps/>
          <w:spacing w:val="-5"/>
          <w:sz w:val="16"/>
          <w:szCs w:val="26"/>
        </w:rPr>
        <w:t>Pasqua  G.</w:t>
      </w:r>
      <w:proofErr w:type="gramEnd"/>
      <w:r>
        <w:rPr>
          <w:smallCaps/>
          <w:spacing w:val="-5"/>
          <w:sz w:val="16"/>
          <w:szCs w:val="26"/>
        </w:rPr>
        <w:t xml:space="preserve"> Abbate  C. Forni, </w:t>
      </w:r>
      <w:r w:rsidRPr="00053A98">
        <w:rPr>
          <w:i/>
          <w:spacing w:val="-5"/>
          <w:sz w:val="16"/>
          <w:szCs w:val="26"/>
        </w:rPr>
        <w:t>Botanica generale e diversità vegetale</w:t>
      </w:r>
      <w:r>
        <w:rPr>
          <w:smallCaps/>
          <w:spacing w:val="-5"/>
          <w:sz w:val="16"/>
          <w:szCs w:val="26"/>
        </w:rPr>
        <w:t>, Piccin , Padova, 2008</w:t>
      </w:r>
    </w:p>
    <w:p w14:paraId="2277BB2E" w14:textId="77777777" w:rsidR="00A32DDA" w:rsidRPr="00A32DDA" w:rsidRDefault="00A32DDA" w:rsidP="00A32DD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</w:tabs>
        <w:spacing w:line="240" w:lineRule="atLeast"/>
        <w:ind w:left="284" w:hanging="284"/>
        <w:rPr>
          <w:spacing w:val="-5"/>
          <w:sz w:val="18"/>
          <w:szCs w:val="26"/>
        </w:rPr>
      </w:pPr>
      <w:r w:rsidRPr="00F515BC">
        <w:rPr>
          <w:smallCaps/>
          <w:spacing w:val="-5"/>
          <w:sz w:val="16"/>
          <w:szCs w:val="26"/>
        </w:rPr>
        <w:t>A. Speranza-G.L. Calzoni,</w:t>
      </w:r>
      <w:r w:rsidRPr="00F515BC">
        <w:rPr>
          <w:i/>
          <w:spacing w:val="-5"/>
          <w:sz w:val="18"/>
          <w:szCs w:val="26"/>
        </w:rPr>
        <w:t xml:space="preserve"> </w:t>
      </w:r>
      <w:r w:rsidRPr="00F515BC">
        <w:rPr>
          <w:i/>
          <w:iCs/>
          <w:spacing w:val="-5"/>
          <w:sz w:val="18"/>
          <w:szCs w:val="26"/>
        </w:rPr>
        <w:t>Struttura delle piante in immagini</w:t>
      </w:r>
      <w:r w:rsidRPr="00F515BC">
        <w:rPr>
          <w:i/>
          <w:spacing w:val="-5"/>
          <w:sz w:val="18"/>
          <w:szCs w:val="26"/>
        </w:rPr>
        <w:t>,</w:t>
      </w:r>
      <w:r w:rsidRPr="00F515BC">
        <w:rPr>
          <w:spacing w:val="-5"/>
          <w:sz w:val="18"/>
          <w:szCs w:val="26"/>
        </w:rPr>
        <w:t xml:space="preserve"> Zanichelli, Bologna, 1996.</w:t>
      </w:r>
    </w:p>
    <w:p w14:paraId="6654956C" w14:textId="77777777" w:rsidR="00A32DDA" w:rsidRDefault="00A32DDA" w:rsidP="00A32DD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5F53589" w14:textId="77777777" w:rsidR="00C606FF" w:rsidRDefault="00C606FF" w:rsidP="00C606FF">
      <w:pPr>
        <w:pStyle w:val="Testo2"/>
        <w:numPr>
          <w:ilvl w:val="0"/>
          <w:numId w:val="1"/>
        </w:numPr>
      </w:pPr>
      <w:r>
        <w:t>Lezioni frontali e dialogate, con il supporto di presentazioni power point, di tipo teorico in cui vengono esposti i concetti chiave della materia con diversi esempi applicativi;</w:t>
      </w:r>
    </w:p>
    <w:p w14:paraId="3B13B8CA" w14:textId="77777777" w:rsidR="00C606FF" w:rsidRDefault="00C606FF" w:rsidP="00C606FF">
      <w:pPr>
        <w:pStyle w:val="Testo2"/>
        <w:numPr>
          <w:ilvl w:val="0"/>
          <w:numId w:val="1"/>
        </w:numPr>
      </w:pPr>
      <w:r>
        <w:t>Le esercitazioni del 1° quadrimestre consisteranno nell’osservazione ed identificazione al microscopio ottico di preparati anatomici di radici, fusti e foglie di piante Monocotiledoni, Dicotiledoni e Gimnosperme.</w:t>
      </w:r>
    </w:p>
    <w:p w14:paraId="171AD4FF" w14:textId="30F5532E" w:rsidR="00A32DDA" w:rsidRPr="0015124F" w:rsidRDefault="00C606FF" w:rsidP="00F21CDB">
      <w:pPr>
        <w:pStyle w:val="Testo2"/>
        <w:numPr>
          <w:ilvl w:val="0"/>
          <w:numId w:val="1"/>
        </w:numPr>
      </w:pPr>
      <w:r>
        <w:t xml:space="preserve">Le esercitazioni del 2° quadrimestre consisteranno </w:t>
      </w:r>
      <w:r w:rsidR="00772439">
        <w:t xml:space="preserve">nella descrizione delle principali famiglie di piante di inresse agrario e alimentare e </w:t>
      </w:r>
      <w:r>
        <w:t xml:space="preserve">in </w:t>
      </w:r>
      <w:r w:rsidRPr="008F40EA">
        <w:t>attività pratiche di riconoscimento delle specie vegetali</w:t>
      </w:r>
      <w:r>
        <w:t xml:space="preserve"> basate sull’uso di guide</w:t>
      </w:r>
      <w:r w:rsidR="00772439">
        <w:t xml:space="preserve">, chiavi dicotomiche e </w:t>
      </w:r>
      <w:r>
        <w:t xml:space="preserve">osservazioni stereo-microscopiche </w:t>
      </w:r>
      <w:r w:rsidR="00772439">
        <w:t>dei diversi caratteri diagnostici. S</w:t>
      </w:r>
      <w:r>
        <w:t>i concluderanno con   l’ allestimento di un erbario di almeno 30 esemplari essic</w:t>
      </w:r>
      <w:r w:rsidR="00F21CDB">
        <w:t>c</w:t>
      </w:r>
      <w:r>
        <w:t>ati.</w:t>
      </w:r>
    </w:p>
    <w:p w14:paraId="7B6A04BD" w14:textId="77777777" w:rsidR="00A32DDA" w:rsidRPr="0015124F" w:rsidRDefault="00A32DDA" w:rsidP="00A32DDA">
      <w:pPr>
        <w:spacing w:before="240" w:after="120" w:line="220" w:lineRule="exact"/>
        <w:rPr>
          <w:b/>
          <w:i/>
          <w:sz w:val="18"/>
        </w:rPr>
      </w:pPr>
      <w:r w:rsidRPr="0015124F">
        <w:rPr>
          <w:b/>
          <w:i/>
          <w:sz w:val="18"/>
        </w:rPr>
        <w:t xml:space="preserve">METODO </w:t>
      </w:r>
      <w:r w:rsidR="00B67A3A">
        <w:rPr>
          <w:b/>
          <w:i/>
          <w:sz w:val="18"/>
        </w:rPr>
        <w:t xml:space="preserve">E CRITERI </w:t>
      </w:r>
      <w:r w:rsidRPr="0015124F">
        <w:rPr>
          <w:b/>
          <w:i/>
          <w:sz w:val="18"/>
        </w:rPr>
        <w:t>DI VALUTAZIONE</w:t>
      </w:r>
    </w:p>
    <w:p w14:paraId="2D44B927" w14:textId="4378183D" w:rsidR="007A01A8" w:rsidRPr="0015124F" w:rsidRDefault="007A01A8" w:rsidP="009F3846">
      <w:pPr>
        <w:pStyle w:val="Default"/>
        <w:ind w:firstLine="284"/>
        <w:jc w:val="both"/>
        <w:rPr>
          <w:rFonts w:ascii="Times New Roman" w:hAnsi="Times New Roman"/>
          <w:sz w:val="18"/>
          <w:szCs w:val="18"/>
        </w:rPr>
      </w:pPr>
      <w:r w:rsidRPr="0015124F">
        <w:rPr>
          <w:rFonts w:ascii="Times New Roman" w:hAnsi="Times New Roman"/>
          <w:sz w:val="18"/>
          <w:szCs w:val="18"/>
        </w:rPr>
        <w:t xml:space="preserve">L’esame è scritto e orale: la prova scritta è intermedia, relativa ai CFU svolti nel 1° quadrimestre e consiste nel riconoscimento </w:t>
      </w:r>
      <w:r w:rsidR="009A191A">
        <w:rPr>
          <w:rFonts w:ascii="Times New Roman" w:hAnsi="Times New Roman"/>
          <w:sz w:val="18"/>
          <w:szCs w:val="18"/>
        </w:rPr>
        <w:t xml:space="preserve">e nella descrizione </w:t>
      </w:r>
      <w:r w:rsidRPr="0015124F">
        <w:rPr>
          <w:rFonts w:ascii="Times New Roman" w:hAnsi="Times New Roman"/>
          <w:sz w:val="18"/>
          <w:szCs w:val="18"/>
        </w:rPr>
        <w:t xml:space="preserve">di </w:t>
      </w:r>
      <w:r w:rsidR="00F21CDB">
        <w:rPr>
          <w:rFonts w:ascii="Times New Roman" w:hAnsi="Times New Roman"/>
          <w:sz w:val="18"/>
          <w:szCs w:val="18"/>
        </w:rPr>
        <w:t>due</w:t>
      </w:r>
      <w:r w:rsidRPr="0015124F">
        <w:rPr>
          <w:rFonts w:ascii="Times New Roman" w:hAnsi="Times New Roman"/>
          <w:sz w:val="18"/>
          <w:szCs w:val="18"/>
        </w:rPr>
        <w:t xml:space="preserve"> preparati istologici al microscopio</w:t>
      </w:r>
      <w:r w:rsidR="00F21CDB">
        <w:rPr>
          <w:rFonts w:ascii="Times New Roman" w:hAnsi="Times New Roman"/>
          <w:sz w:val="18"/>
          <w:szCs w:val="18"/>
        </w:rPr>
        <w:t xml:space="preserve"> e due domande a risposta aperta</w:t>
      </w:r>
      <w:r w:rsidRPr="0015124F">
        <w:rPr>
          <w:rFonts w:ascii="Times New Roman" w:hAnsi="Times New Roman"/>
          <w:sz w:val="18"/>
          <w:szCs w:val="18"/>
        </w:rPr>
        <w:t xml:space="preserve">. </w:t>
      </w:r>
      <w:r w:rsidR="009A191A">
        <w:rPr>
          <w:rFonts w:ascii="Times New Roman" w:hAnsi="Times New Roman"/>
          <w:bCs/>
          <w:sz w:val="18"/>
          <w:szCs w:val="18"/>
        </w:rPr>
        <w:t>L</w:t>
      </w:r>
      <w:r w:rsidR="009A191A" w:rsidRPr="0015124F">
        <w:rPr>
          <w:rFonts w:ascii="Times New Roman" w:hAnsi="Times New Roman"/>
          <w:bCs/>
          <w:sz w:val="18"/>
          <w:szCs w:val="18"/>
        </w:rPr>
        <w:t xml:space="preserve">a durata </w:t>
      </w:r>
      <w:r w:rsidR="009A191A">
        <w:rPr>
          <w:rFonts w:ascii="Times New Roman" w:hAnsi="Times New Roman"/>
          <w:bCs/>
          <w:sz w:val="18"/>
          <w:szCs w:val="18"/>
        </w:rPr>
        <w:t xml:space="preserve">della prova </w:t>
      </w:r>
      <w:r w:rsidR="009A191A" w:rsidRPr="0015124F">
        <w:rPr>
          <w:rFonts w:ascii="Times New Roman" w:hAnsi="Times New Roman"/>
          <w:bCs/>
          <w:sz w:val="18"/>
          <w:szCs w:val="18"/>
        </w:rPr>
        <w:t>è di 120 minuti</w:t>
      </w:r>
      <w:r w:rsidR="009A191A">
        <w:rPr>
          <w:rFonts w:ascii="Times New Roman" w:hAnsi="Times New Roman"/>
          <w:sz w:val="18"/>
          <w:szCs w:val="18"/>
        </w:rPr>
        <w:t xml:space="preserve"> Sulla base della completezza e della chiarezza della descrizione dei preparati verrà attribuito un punteggio massimo di </w:t>
      </w:r>
      <w:r w:rsidR="00D67F26">
        <w:rPr>
          <w:rFonts w:ascii="Times New Roman" w:hAnsi="Times New Roman"/>
          <w:sz w:val="18"/>
          <w:szCs w:val="18"/>
        </w:rPr>
        <w:t>7.5</w:t>
      </w:r>
      <w:r w:rsidR="009A191A">
        <w:rPr>
          <w:rFonts w:ascii="Times New Roman" w:hAnsi="Times New Roman"/>
          <w:sz w:val="18"/>
          <w:szCs w:val="18"/>
        </w:rPr>
        <w:t xml:space="preserve"> punti per ciascuna domanda</w:t>
      </w:r>
      <w:r w:rsidR="009A191A">
        <w:rPr>
          <w:rFonts w:ascii="Times New Roman" w:hAnsi="Times New Roman"/>
          <w:bCs/>
          <w:sz w:val="18"/>
          <w:szCs w:val="18"/>
        </w:rPr>
        <w:t>. Il</w:t>
      </w:r>
      <w:r w:rsidRPr="0015124F">
        <w:rPr>
          <w:rFonts w:ascii="Times New Roman" w:hAnsi="Times New Roman"/>
          <w:bCs/>
          <w:sz w:val="18"/>
          <w:szCs w:val="18"/>
        </w:rPr>
        <w:t xml:space="preserve"> punteggio minimo </w:t>
      </w:r>
      <w:r w:rsidR="009A191A">
        <w:rPr>
          <w:rFonts w:ascii="Times New Roman" w:hAnsi="Times New Roman"/>
          <w:bCs/>
          <w:sz w:val="18"/>
          <w:szCs w:val="18"/>
        </w:rPr>
        <w:t xml:space="preserve">è </w:t>
      </w:r>
      <w:r w:rsidRPr="0015124F">
        <w:rPr>
          <w:rFonts w:ascii="Times New Roman" w:hAnsi="Times New Roman"/>
          <w:bCs/>
          <w:sz w:val="18"/>
          <w:szCs w:val="18"/>
        </w:rPr>
        <w:t>di 18/30 punti</w:t>
      </w:r>
      <w:r w:rsidR="009A191A">
        <w:rPr>
          <w:rFonts w:ascii="Times New Roman" w:hAnsi="Times New Roman"/>
          <w:bCs/>
          <w:sz w:val="18"/>
          <w:szCs w:val="18"/>
        </w:rPr>
        <w:t>.</w:t>
      </w:r>
      <w:r w:rsidRPr="0015124F">
        <w:rPr>
          <w:rFonts w:ascii="Times New Roman" w:hAnsi="Times New Roman"/>
          <w:bCs/>
          <w:sz w:val="18"/>
          <w:szCs w:val="18"/>
        </w:rPr>
        <w:t xml:space="preserve">  </w:t>
      </w:r>
      <w:r w:rsidR="006F4A99" w:rsidRPr="0015124F">
        <w:rPr>
          <w:rFonts w:ascii="Times New Roman" w:hAnsi="Times New Roman"/>
          <w:sz w:val="18"/>
          <w:szCs w:val="18"/>
        </w:rPr>
        <w:t>Il mancato svolgimento o superamento della prova scritta determina lo svolgimento della stessa prova durante l’esame finale.</w:t>
      </w:r>
    </w:p>
    <w:p w14:paraId="407FD5A0" w14:textId="77777777" w:rsidR="007A01A8" w:rsidRPr="0015124F" w:rsidRDefault="007A01A8" w:rsidP="009F3846">
      <w:pPr>
        <w:pStyle w:val="Default"/>
        <w:jc w:val="both"/>
        <w:rPr>
          <w:rFonts w:ascii="Times New Roman" w:hAnsi="Times New Roman"/>
          <w:bCs/>
          <w:sz w:val="18"/>
          <w:szCs w:val="18"/>
        </w:rPr>
      </w:pPr>
      <w:r w:rsidRPr="0015124F">
        <w:rPr>
          <w:rFonts w:ascii="Times New Roman" w:hAnsi="Times New Roman"/>
          <w:sz w:val="18"/>
          <w:szCs w:val="18"/>
        </w:rPr>
        <w:t xml:space="preserve">L’ esame orale finale comprende </w:t>
      </w:r>
      <w:r w:rsidR="00772439">
        <w:rPr>
          <w:rFonts w:ascii="Times New Roman" w:hAnsi="Times New Roman"/>
          <w:sz w:val="18"/>
          <w:szCs w:val="18"/>
        </w:rPr>
        <w:t>il riconoscimento di una pianta assegnata in modo casuale, nel</w:t>
      </w:r>
      <w:r w:rsidRPr="0015124F">
        <w:rPr>
          <w:rFonts w:ascii="Times New Roman" w:hAnsi="Times New Roman"/>
          <w:sz w:val="18"/>
          <w:szCs w:val="18"/>
        </w:rPr>
        <w:t xml:space="preserve">la discussione dell’erbario e 2-3 domande relative ai CFU svolti nel 2° quadrimestre. Il voto finale deriva dalla valutazione </w:t>
      </w:r>
      <w:r w:rsidR="009A191A">
        <w:rPr>
          <w:rFonts w:ascii="Times New Roman" w:hAnsi="Times New Roman"/>
          <w:sz w:val="18"/>
          <w:szCs w:val="18"/>
        </w:rPr>
        <w:t xml:space="preserve">ponderata </w:t>
      </w:r>
      <w:r w:rsidRPr="0015124F">
        <w:rPr>
          <w:rFonts w:ascii="Times New Roman" w:hAnsi="Times New Roman"/>
          <w:sz w:val="18"/>
          <w:szCs w:val="18"/>
        </w:rPr>
        <w:t>del punteggio ottenuto nella prova intermedia, nella discussione dell’erbario e nelle domande della prova orale</w:t>
      </w:r>
      <w:r w:rsidR="009A191A">
        <w:rPr>
          <w:rFonts w:ascii="Times New Roman" w:hAnsi="Times New Roman"/>
          <w:sz w:val="18"/>
          <w:szCs w:val="18"/>
        </w:rPr>
        <w:t xml:space="preserve"> e terrà conto del livello di approfon</w:t>
      </w:r>
      <w:r w:rsidR="00E86D8A">
        <w:rPr>
          <w:rFonts w:ascii="Times New Roman" w:hAnsi="Times New Roman"/>
          <w:sz w:val="18"/>
          <w:szCs w:val="18"/>
        </w:rPr>
        <w:t xml:space="preserve">dimento </w:t>
      </w:r>
      <w:r w:rsidR="009A191A">
        <w:rPr>
          <w:rFonts w:ascii="Times New Roman" w:hAnsi="Times New Roman"/>
          <w:sz w:val="18"/>
          <w:szCs w:val="18"/>
        </w:rPr>
        <w:t>e della proprietà di linguaggio</w:t>
      </w:r>
      <w:r w:rsidRPr="0015124F">
        <w:rPr>
          <w:rFonts w:ascii="Times New Roman" w:hAnsi="Times New Roman"/>
          <w:sz w:val="18"/>
          <w:szCs w:val="18"/>
        </w:rPr>
        <w:t xml:space="preserve">. </w:t>
      </w:r>
    </w:p>
    <w:p w14:paraId="03332768" w14:textId="77777777" w:rsidR="007A01A8" w:rsidRDefault="00C51B50" w:rsidP="005C6D18">
      <w:pPr>
        <w:pStyle w:val="Default"/>
        <w:jc w:val="both"/>
        <w:rPr>
          <w:rFonts w:ascii="Times New Roman" w:hAnsi="Times New Roman"/>
          <w:bCs/>
          <w:sz w:val="18"/>
          <w:szCs w:val="18"/>
        </w:rPr>
      </w:pPr>
      <w:r w:rsidRPr="0015124F">
        <w:rPr>
          <w:rFonts w:ascii="Times New Roman" w:hAnsi="Times New Roman"/>
          <w:bCs/>
          <w:sz w:val="18"/>
          <w:szCs w:val="18"/>
        </w:rPr>
        <w:t xml:space="preserve"> </w:t>
      </w:r>
    </w:p>
    <w:p w14:paraId="5C7B70CF" w14:textId="77777777" w:rsidR="00B67A3A" w:rsidRDefault="00B67A3A" w:rsidP="005C6D18">
      <w:pPr>
        <w:pStyle w:val="Default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AVVERTENZE E PREREQUISITI</w:t>
      </w:r>
    </w:p>
    <w:p w14:paraId="06A39F9B" w14:textId="77777777" w:rsidR="00781709" w:rsidRDefault="00781709" w:rsidP="004D5F02">
      <w:pPr>
        <w:pStyle w:val="Default"/>
        <w:ind w:firstLine="284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Avendo carattere introduttivo, l’insegnamento non necessita di prerequisiti relativi ai contenuti. Si consiglia </w:t>
      </w:r>
      <w:r w:rsidR="006F4A99">
        <w:rPr>
          <w:rFonts w:ascii="Times New Roman" w:hAnsi="Times New Roman"/>
          <w:bCs/>
          <w:sz w:val="18"/>
          <w:szCs w:val="18"/>
        </w:rPr>
        <w:t xml:space="preserve">in particolare di frequentare </w:t>
      </w:r>
      <w:r>
        <w:rPr>
          <w:rFonts w:ascii="Times New Roman" w:hAnsi="Times New Roman"/>
          <w:bCs/>
          <w:sz w:val="18"/>
          <w:szCs w:val="18"/>
        </w:rPr>
        <w:t>le attività pratiche riguardanti le osservazioni microscopiche e l’allestimento dell’erbario.</w:t>
      </w:r>
    </w:p>
    <w:p w14:paraId="6C480720" w14:textId="77777777" w:rsidR="008006F3" w:rsidRPr="005D3591" w:rsidRDefault="008006F3" w:rsidP="008006F3">
      <w:pPr>
        <w:pStyle w:val="Testo2"/>
        <w:spacing w:after="120" w:line="240" w:lineRule="auto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14:paraId="4E2E9EBA" w14:textId="77777777" w:rsidR="00B67A3A" w:rsidRDefault="00B67A3A" w:rsidP="005C6D18">
      <w:pPr>
        <w:pStyle w:val="Default"/>
        <w:jc w:val="both"/>
        <w:rPr>
          <w:rFonts w:ascii="Times New Roman" w:hAnsi="Times New Roman"/>
          <w:bCs/>
          <w:sz w:val="18"/>
          <w:szCs w:val="18"/>
        </w:rPr>
      </w:pPr>
    </w:p>
    <w:p w14:paraId="6D8C1FDB" w14:textId="77777777" w:rsidR="007414BC" w:rsidRDefault="007414BC" w:rsidP="005C6D18">
      <w:pPr>
        <w:pStyle w:val="Default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ORARIO E LUOGO DI RICEVIMENTO DEGLI STUDENTI.</w:t>
      </w:r>
    </w:p>
    <w:p w14:paraId="33AF100B" w14:textId="77777777" w:rsidR="007414BC" w:rsidRPr="0015124F" w:rsidRDefault="007414BC" w:rsidP="005C6D18">
      <w:pPr>
        <w:pStyle w:val="Default"/>
        <w:jc w:val="both"/>
        <w:rPr>
          <w:rFonts w:ascii="Times New Roman" w:hAnsi="Times New Roman"/>
          <w:bCs/>
          <w:sz w:val="18"/>
          <w:szCs w:val="18"/>
        </w:rPr>
      </w:pPr>
    </w:p>
    <w:p w14:paraId="5E0736A8" w14:textId="0F3C49FD" w:rsidR="00A32DDA" w:rsidRPr="00A32DDA" w:rsidRDefault="00A32DDA" w:rsidP="00F515BC">
      <w:pPr>
        <w:pStyle w:val="Testo2"/>
      </w:pPr>
      <w:r w:rsidRPr="0015124F">
        <w:lastRenderedPageBreak/>
        <w:t>I Prof</w:t>
      </w:r>
      <w:r w:rsidR="00B85EC4">
        <w:t>f</w:t>
      </w:r>
      <w:r w:rsidRPr="0015124F">
        <w:t xml:space="preserve">. Adriano Marocco </w:t>
      </w:r>
      <w:r w:rsidR="007414BC">
        <w:t xml:space="preserve">e Alessandra Lanubile </w:t>
      </w:r>
      <w:r w:rsidR="001A4B89" w:rsidRPr="0015124F">
        <w:t>ricev</w:t>
      </w:r>
      <w:r w:rsidR="007414BC">
        <w:t>ono</w:t>
      </w:r>
      <w:r w:rsidRPr="0015124F">
        <w:t xml:space="preserve"> gli studenti dopo le lezioni presso </w:t>
      </w:r>
      <w:r w:rsidR="00D350E9" w:rsidRPr="0015124F">
        <w:t>il Dipartimento di Scienze delle Produzioni vegetali Sostenibili – Area Agronomia e Biotecnologie vegetali</w:t>
      </w:r>
      <w:r w:rsidRPr="0015124F">
        <w:t>.</w:t>
      </w:r>
    </w:p>
    <w:p w14:paraId="55C8C1DE" w14:textId="77777777" w:rsidR="00A32DDA" w:rsidRPr="00A32DDA" w:rsidRDefault="00A32DDA" w:rsidP="00A32DDA">
      <w:pPr>
        <w:pStyle w:val="Testo2"/>
      </w:pPr>
    </w:p>
    <w:sectPr w:rsidR="00A32DDA" w:rsidRPr="00A32DD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7199"/>
    <w:multiLevelType w:val="hybridMultilevel"/>
    <w:tmpl w:val="33EEACBC"/>
    <w:lvl w:ilvl="0" w:tplc="F6B04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52"/>
    <w:rsid w:val="00053A98"/>
    <w:rsid w:val="000637C4"/>
    <w:rsid w:val="000F0C64"/>
    <w:rsid w:val="00144215"/>
    <w:rsid w:val="0015124F"/>
    <w:rsid w:val="00171A2E"/>
    <w:rsid w:val="001A4B89"/>
    <w:rsid w:val="002117B3"/>
    <w:rsid w:val="00263A3F"/>
    <w:rsid w:val="002649A7"/>
    <w:rsid w:val="002821F7"/>
    <w:rsid w:val="003167C8"/>
    <w:rsid w:val="003422C0"/>
    <w:rsid w:val="00344413"/>
    <w:rsid w:val="00386C3A"/>
    <w:rsid w:val="0044407C"/>
    <w:rsid w:val="00457B7A"/>
    <w:rsid w:val="004A1757"/>
    <w:rsid w:val="004D5F02"/>
    <w:rsid w:val="004E4575"/>
    <w:rsid w:val="004F01EB"/>
    <w:rsid w:val="00507FB2"/>
    <w:rsid w:val="00540FEC"/>
    <w:rsid w:val="005C6D18"/>
    <w:rsid w:val="005C721B"/>
    <w:rsid w:val="005D2359"/>
    <w:rsid w:val="005E62AC"/>
    <w:rsid w:val="006077C3"/>
    <w:rsid w:val="00634B72"/>
    <w:rsid w:val="006537E6"/>
    <w:rsid w:val="00690BDF"/>
    <w:rsid w:val="006D3896"/>
    <w:rsid w:val="006F4A99"/>
    <w:rsid w:val="0070787B"/>
    <w:rsid w:val="007414BC"/>
    <w:rsid w:val="00772439"/>
    <w:rsid w:val="00781709"/>
    <w:rsid w:val="007A01A8"/>
    <w:rsid w:val="007B7C52"/>
    <w:rsid w:val="007E641C"/>
    <w:rsid w:val="008006F3"/>
    <w:rsid w:val="00860F5D"/>
    <w:rsid w:val="00891F4D"/>
    <w:rsid w:val="008B69A3"/>
    <w:rsid w:val="008E6666"/>
    <w:rsid w:val="00906996"/>
    <w:rsid w:val="00967C30"/>
    <w:rsid w:val="009A191A"/>
    <w:rsid w:val="009A7911"/>
    <w:rsid w:val="009F3846"/>
    <w:rsid w:val="00A02589"/>
    <w:rsid w:val="00A06E9A"/>
    <w:rsid w:val="00A32DDA"/>
    <w:rsid w:val="00A55A7D"/>
    <w:rsid w:val="00AB5231"/>
    <w:rsid w:val="00B03960"/>
    <w:rsid w:val="00B11E9F"/>
    <w:rsid w:val="00B64299"/>
    <w:rsid w:val="00B67A3A"/>
    <w:rsid w:val="00B85EC4"/>
    <w:rsid w:val="00BD3906"/>
    <w:rsid w:val="00BE0389"/>
    <w:rsid w:val="00BF6E25"/>
    <w:rsid w:val="00C15920"/>
    <w:rsid w:val="00C51B50"/>
    <w:rsid w:val="00C606FF"/>
    <w:rsid w:val="00C97E88"/>
    <w:rsid w:val="00CA5E53"/>
    <w:rsid w:val="00CC5422"/>
    <w:rsid w:val="00D350E9"/>
    <w:rsid w:val="00D67F26"/>
    <w:rsid w:val="00D7388F"/>
    <w:rsid w:val="00DE3A89"/>
    <w:rsid w:val="00E044D6"/>
    <w:rsid w:val="00E31B2A"/>
    <w:rsid w:val="00E86D8A"/>
    <w:rsid w:val="00F21CDB"/>
    <w:rsid w:val="00F418FD"/>
    <w:rsid w:val="00F42788"/>
    <w:rsid w:val="00F515BC"/>
    <w:rsid w:val="00FA446E"/>
    <w:rsid w:val="00FE6FC0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E9B6A6"/>
  <w15:docId w15:val="{ABD2654E-6578-4CD7-80F5-B46DC6C3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A32DDA"/>
    <w:pPr>
      <w:keepNext/>
      <w:outlineLvl w:val="3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32DDA"/>
    <w:pPr>
      <w:tabs>
        <w:tab w:val="clear" w:pos="284"/>
        <w:tab w:val="left" w:pos="-1134"/>
        <w:tab w:val="left" w:pos="-568"/>
        <w:tab w:val="left" w:pos="565"/>
        <w:tab w:val="left" w:pos="1132"/>
        <w:tab w:val="left" w:pos="1698"/>
        <w:tab w:val="left" w:pos="2264"/>
        <w:tab w:val="left" w:pos="2831"/>
        <w:tab w:val="left" w:pos="3397"/>
        <w:tab w:val="left" w:pos="3964"/>
        <w:tab w:val="left" w:pos="4530"/>
        <w:tab w:val="left" w:pos="5096"/>
        <w:tab w:val="left" w:pos="5663"/>
        <w:tab w:val="left" w:pos="6229"/>
        <w:tab w:val="left" w:pos="6796"/>
        <w:tab w:val="left" w:pos="7362"/>
        <w:tab w:val="left" w:pos="7928"/>
        <w:tab w:val="left" w:pos="8495"/>
        <w:tab w:val="left" w:pos="9061"/>
        <w:tab w:val="left" w:pos="9628"/>
        <w:tab w:val="left" w:pos="10194"/>
        <w:tab w:val="left" w:pos="10760"/>
      </w:tabs>
      <w:suppressAutoHyphens/>
      <w:spacing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basedOn w:val="Normale"/>
    <w:uiPriority w:val="99"/>
    <w:rsid w:val="00D350E9"/>
    <w:pPr>
      <w:tabs>
        <w:tab w:val="clear" w:pos="284"/>
      </w:tabs>
      <w:autoSpaceDE w:val="0"/>
      <w:autoSpaceDN w:val="0"/>
      <w:spacing w:line="240" w:lineRule="auto"/>
      <w:jc w:val="left"/>
    </w:pPr>
    <w:rPr>
      <w:rFonts w:ascii="Verdana" w:eastAsiaTheme="minorHAnsi" w:hAnsi="Verdana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E31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31B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D3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Anatomia" TargetMode="External"/><Relationship Id="rId5" Type="http://schemas.openxmlformats.org/officeDocument/2006/relationships/hyperlink" Target="https://it.wikipedia.org/wiki/Flora_(botanica)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4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Barbieri Elisa</cp:lastModifiedBy>
  <cp:revision>4</cp:revision>
  <cp:lastPrinted>2011-06-15T12:31:00Z</cp:lastPrinted>
  <dcterms:created xsi:type="dcterms:W3CDTF">2023-05-11T13:06:00Z</dcterms:created>
  <dcterms:modified xsi:type="dcterms:W3CDTF">2023-06-07T09:47:00Z</dcterms:modified>
</cp:coreProperties>
</file>