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44F" w14:textId="77777777" w:rsidR="006508C9" w:rsidRPr="00081036" w:rsidRDefault="006508C9" w:rsidP="006508C9">
      <w:pPr>
        <w:spacing w:before="480" w:line="240" w:lineRule="exact"/>
        <w:outlineLvl w:val="0"/>
        <w:rPr>
          <w:b/>
          <w:noProof/>
        </w:rPr>
      </w:pPr>
      <w:r w:rsidRPr="00081036">
        <w:rPr>
          <w:b/>
          <w:noProof/>
        </w:rPr>
        <w:t>S</w:t>
      </w:r>
      <w:r w:rsidR="00474320" w:rsidRPr="00081036">
        <w:rPr>
          <w:b/>
          <w:noProof/>
        </w:rPr>
        <w:t>OSTENIBILITA’ ECONOMICA DELLE IMPRESE AGRICOLE</w:t>
      </w:r>
    </w:p>
    <w:p w14:paraId="39033356" w14:textId="77777777" w:rsidR="00474320" w:rsidRPr="00081036" w:rsidRDefault="00474320" w:rsidP="006508C9">
      <w:pPr>
        <w:spacing w:line="240" w:lineRule="exact"/>
        <w:outlineLvl w:val="1"/>
        <w:rPr>
          <w:smallCaps/>
          <w:noProof/>
          <w:lang w:val="en-GB"/>
        </w:rPr>
      </w:pPr>
      <w:r w:rsidRPr="00081036">
        <w:rPr>
          <w:smallCaps/>
          <w:noProof/>
        </w:rPr>
        <w:t xml:space="preserve">Proff. </w:t>
      </w:r>
      <w:r w:rsidRPr="00081036">
        <w:rPr>
          <w:smallCaps/>
          <w:noProof/>
          <w:lang w:val="en-GB"/>
        </w:rPr>
        <w:t>Gabriele Canali</w:t>
      </w:r>
    </w:p>
    <w:p w14:paraId="4AD52EA7" w14:textId="77777777" w:rsidR="00081036" w:rsidRDefault="00081036" w:rsidP="006508C9">
      <w:pPr>
        <w:spacing w:line="240" w:lineRule="exact"/>
        <w:outlineLvl w:val="1"/>
        <w:rPr>
          <w:smallCaps/>
          <w:noProof/>
          <w:lang w:val="en-GB"/>
        </w:rPr>
      </w:pPr>
    </w:p>
    <w:p w14:paraId="6F6B9049" w14:textId="77777777" w:rsidR="00FB6262" w:rsidRPr="00081036" w:rsidRDefault="00474320" w:rsidP="006508C9">
      <w:pPr>
        <w:spacing w:line="240" w:lineRule="exact"/>
        <w:outlineLvl w:val="1"/>
        <w:rPr>
          <w:smallCaps/>
          <w:noProof/>
          <w:lang w:val="en-GB"/>
        </w:rPr>
      </w:pPr>
      <w:r w:rsidRPr="00081036">
        <w:rPr>
          <w:smallCaps/>
          <w:noProof/>
          <w:lang w:val="en-GB"/>
        </w:rPr>
        <w:t xml:space="preserve"> </w:t>
      </w:r>
    </w:p>
    <w:p w14:paraId="0C8B35A3" w14:textId="77777777" w:rsidR="001957CC" w:rsidRPr="00081036" w:rsidRDefault="001957CC" w:rsidP="001957CC">
      <w:pPr>
        <w:jc w:val="both"/>
        <w:rPr>
          <w:b/>
        </w:rPr>
      </w:pPr>
      <w:r w:rsidRPr="00081036">
        <w:rPr>
          <w:b/>
        </w:rPr>
        <w:t>Modulo – Valutazione economica dei beni agricoli e ambientali (5 ECTS)</w:t>
      </w:r>
    </w:p>
    <w:p w14:paraId="53955E18" w14:textId="77777777" w:rsidR="001957CC" w:rsidRPr="00081036" w:rsidRDefault="001957CC" w:rsidP="001957CC">
      <w:pPr>
        <w:spacing w:line="240" w:lineRule="exact"/>
        <w:outlineLvl w:val="1"/>
        <w:rPr>
          <w:smallCaps/>
          <w:noProof/>
          <w:lang w:val="en-GB"/>
        </w:rPr>
      </w:pPr>
      <w:r w:rsidRPr="00081036">
        <w:rPr>
          <w:smallCaps/>
          <w:noProof/>
          <w:lang w:val="en-GB"/>
        </w:rPr>
        <w:t>Prof. Gabriele Canali</w:t>
      </w:r>
    </w:p>
    <w:p w14:paraId="24479B2F" w14:textId="77777777" w:rsidR="001957CC" w:rsidRPr="00081036" w:rsidRDefault="001957CC" w:rsidP="001957CC">
      <w:pPr>
        <w:tabs>
          <w:tab w:val="left" w:pos="284"/>
        </w:tabs>
        <w:spacing w:before="240" w:after="120" w:line="240" w:lineRule="exact"/>
        <w:jc w:val="both"/>
        <w:rPr>
          <w:rFonts w:ascii="Times" w:hAnsi="Times"/>
          <w:b/>
        </w:rPr>
      </w:pPr>
      <w:r w:rsidRPr="00081036">
        <w:rPr>
          <w:rFonts w:ascii="Times" w:hAnsi="Times"/>
          <w:b/>
          <w:i/>
        </w:rPr>
        <w:t>OBIETTIVO DEL CORSO</w:t>
      </w:r>
      <w:r w:rsidR="00081036" w:rsidRPr="00081036">
        <w:rPr>
          <w:rFonts w:ascii="Times" w:hAnsi="Times"/>
          <w:b/>
          <w:i/>
        </w:rPr>
        <w:t xml:space="preserve"> E RISULTATI DI APPRENDIMENTO ATTESI</w:t>
      </w:r>
    </w:p>
    <w:p w14:paraId="6A191318" w14:textId="77777777" w:rsidR="001957CC" w:rsidRPr="00081036" w:rsidRDefault="001957CC" w:rsidP="001957CC">
      <w:pPr>
        <w:tabs>
          <w:tab w:val="left" w:pos="284"/>
        </w:tabs>
        <w:spacing w:line="240" w:lineRule="exact"/>
        <w:jc w:val="both"/>
        <w:rPr>
          <w:rFonts w:eastAsiaTheme="minorHAnsi"/>
          <w:lang w:eastAsia="en-US"/>
        </w:rPr>
      </w:pPr>
      <w:r w:rsidRPr="00081036">
        <w:rPr>
          <w:rFonts w:eastAsiaTheme="minorHAnsi"/>
          <w:lang w:eastAsia="en-US"/>
        </w:rPr>
        <w:t xml:space="preserve">Il corso si propone di fornire agli studenti le conoscenze relative alle principali problematiche proprie dell’estimo rurale e ambientale, con particolare riferimento alle aree di maggiore interesse sia per la libera professione che per la ricerca. Con riferimento ad alcuni temi, in particolare, il corso si propone anche di fornire le conoscenze di base di natura giuridica necessarie per la soluzione dei problemi estimativi connessi; ciò vale in particolare, con riferimento alle servitù prediali, alle espropriazioni per pubblica utilità, alle successioni e donazioni. </w:t>
      </w:r>
    </w:p>
    <w:p w14:paraId="5EFE6253" w14:textId="77777777" w:rsidR="001957CC" w:rsidRPr="00081036" w:rsidRDefault="001957CC" w:rsidP="001957CC">
      <w:pPr>
        <w:tabs>
          <w:tab w:val="left" w:pos="284"/>
        </w:tabs>
        <w:spacing w:line="240" w:lineRule="exact"/>
        <w:jc w:val="both"/>
        <w:rPr>
          <w:rFonts w:eastAsiaTheme="minorHAnsi"/>
          <w:lang w:eastAsia="en-US"/>
        </w:rPr>
      </w:pPr>
      <w:r w:rsidRPr="00081036">
        <w:rPr>
          <w:rFonts w:eastAsiaTheme="minorHAnsi"/>
          <w:lang w:eastAsia="en-US"/>
        </w:rPr>
        <w:t>Al termine dell'insegnamento, lo studente avrà acquisito le nozioni fondamentali, sia di natura giuridica che economico-estimativa, relativamente a problematiche specifiche dell’estimo rurale analizzate, e sarà in grado di scegliere le metodologie più appropriate per la loro soluzione.</w:t>
      </w:r>
    </w:p>
    <w:p w14:paraId="600EE57D" w14:textId="77777777" w:rsidR="001957CC" w:rsidRPr="00081036" w:rsidRDefault="001957CC" w:rsidP="001957CC">
      <w:pPr>
        <w:tabs>
          <w:tab w:val="left" w:pos="284"/>
        </w:tabs>
        <w:spacing w:before="240" w:after="120" w:line="240" w:lineRule="exact"/>
        <w:jc w:val="both"/>
        <w:rPr>
          <w:rFonts w:ascii="Times" w:hAnsi="Times"/>
          <w:b/>
          <w:i/>
        </w:rPr>
      </w:pPr>
      <w:r w:rsidRPr="00081036">
        <w:rPr>
          <w:rFonts w:ascii="Times" w:hAnsi="Times"/>
          <w:b/>
          <w:i/>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755"/>
        <w:gridCol w:w="1151"/>
      </w:tblGrid>
      <w:tr w:rsidR="001957CC" w:rsidRPr="00081036" w14:paraId="6CE6639D" w14:textId="77777777" w:rsidTr="001957CC">
        <w:tc>
          <w:tcPr>
            <w:tcW w:w="5755" w:type="dxa"/>
            <w:shd w:val="clear" w:color="auto" w:fill="auto"/>
          </w:tcPr>
          <w:p w14:paraId="3686D65C" w14:textId="77777777" w:rsidR="001957CC" w:rsidRPr="00081036" w:rsidRDefault="001957CC" w:rsidP="001957CC">
            <w:pPr>
              <w:tabs>
                <w:tab w:val="left" w:pos="284"/>
              </w:tabs>
              <w:spacing w:line="240" w:lineRule="exact"/>
              <w:jc w:val="both"/>
              <w:rPr>
                <w:rFonts w:ascii="Times" w:hAnsi="Times"/>
              </w:rPr>
            </w:pPr>
          </w:p>
        </w:tc>
        <w:tc>
          <w:tcPr>
            <w:tcW w:w="1151" w:type="dxa"/>
            <w:shd w:val="clear" w:color="auto" w:fill="auto"/>
          </w:tcPr>
          <w:p w14:paraId="6DDA5B1D" w14:textId="77777777" w:rsidR="001957CC" w:rsidRPr="00081036" w:rsidRDefault="001957CC" w:rsidP="001957CC">
            <w:pPr>
              <w:tabs>
                <w:tab w:val="left" w:pos="284"/>
              </w:tabs>
              <w:spacing w:line="240" w:lineRule="exact"/>
              <w:jc w:val="both"/>
              <w:rPr>
                <w:rFonts w:ascii="Times" w:hAnsi="Times"/>
              </w:rPr>
            </w:pPr>
            <w:r w:rsidRPr="00081036">
              <w:rPr>
                <w:rFonts w:ascii="Times" w:hAnsi="Times"/>
              </w:rPr>
              <w:t>CFU</w:t>
            </w:r>
          </w:p>
        </w:tc>
      </w:tr>
      <w:tr w:rsidR="001957CC" w:rsidRPr="00081036" w14:paraId="1F1D8F03" w14:textId="77777777" w:rsidTr="001957CC">
        <w:tc>
          <w:tcPr>
            <w:tcW w:w="5755" w:type="dxa"/>
            <w:shd w:val="clear" w:color="auto" w:fill="auto"/>
          </w:tcPr>
          <w:p w14:paraId="5D887672" w14:textId="77777777" w:rsidR="001957CC" w:rsidRPr="00081036" w:rsidRDefault="00116515" w:rsidP="001957CC">
            <w:pPr>
              <w:tabs>
                <w:tab w:val="left" w:pos="284"/>
              </w:tabs>
              <w:spacing w:line="240" w:lineRule="exact"/>
              <w:jc w:val="both"/>
              <w:rPr>
                <w:rFonts w:ascii="Times" w:hAnsi="Times"/>
              </w:rPr>
            </w:pPr>
            <w:r w:rsidRPr="00081036">
              <w:rPr>
                <w:rFonts w:ascii="Times" w:hAnsi="Times"/>
              </w:rPr>
              <w:t>Stima degli arboreti da frutto ed elementi di estimo forestale</w:t>
            </w:r>
          </w:p>
        </w:tc>
        <w:tc>
          <w:tcPr>
            <w:tcW w:w="1151" w:type="dxa"/>
            <w:shd w:val="clear" w:color="auto" w:fill="auto"/>
          </w:tcPr>
          <w:p w14:paraId="5734C95B" w14:textId="77777777" w:rsidR="001957CC" w:rsidRPr="00081036" w:rsidRDefault="001957CC" w:rsidP="001957CC">
            <w:pPr>
              <w:tabs>
                <w:tab w:val="left" w:pos="284"/>
              </w:tabs>
              <w:spacing w:line="240" w:lineRule="exact"/>
              <w:jc w:val="both"/>
              <w:rPr>
                <w:rFonts w:ascii="Times" w:hAnsi="Times"/>
              </w:rPr>
            </w:pPr>
            <w:r w:rsidRPr="00081036">
              <w:rPr>
                <w:rFonts w:ascii="Times" w:hAnsi="Times"/>
              </w:rPr>
              <w:t>1.0</w:t>
            </w:r>
          </w:p>
        </w:tc>
      </w:tr>
      <w:tr w:rsidR="001957CC" w:rsidRPr="00081036" w14:paraId="1F4A192E" w14:textId="77777777" w:rsidTr="001957CC">
        <w:tc>
          <w:tcPr>
            <w:tcW w:w="5755" w:type="dxa"/>
            <w:shd w:val="clear" w:color="auto" w:fill="auto"/>
          </w:tcPr>
          <w:p w14:paraId="4C042F98" w14:textId="77777777" w:rsidR="00116515" w:rsidRPr="00081036" w:rsidRDefault="00116515" w:rsidP="00116515">
            <w:pPr>
              <w:tabs>
                <w:tab w:val="left" w:pos="284"/>
              </w:tabs>
              <w:spacing w:line="240" w:lineRule="exact"/>
              <w:jc w:val="both"/>
              <w:rPr>
                <w:rFonts w:ascii="Times" w:hAnsi="Times"/>
              </w:rPr>
            </w:pPr>
            <w:r w:rsidRPr="00081036">
              <w:rPr>
                <w:rFonts w:ascii="Times" w:hAnsi="Times"/>
              </w:rPr>
              <w:t xml:space="preserve">Stime inerenti alle servitù prediali </w:t>
            </w:r>
          </w:p>
          <w:p w14:paraId="57A2BB53" w14:textId="77777777" w:rsidR="00116515" w:rsidRPr="00081036" w:rsidRDefault="00116515" w:rsidP="00116515">
            <w:pPr>
              <w:tabs>
                <w:tab w:val="left" w:pos="284"/>
              </w:tabs>
              <w:spacing w:line="240" w:lineRule="exact"/>
              <w:jc w:val="both"/>
              <w:rPr>
                <w:rFonts w:ascii="Times" w:hAnsi="Times"/>
              </w:rPr>
            </w:pPr>
            <w:r w:rsidRPr="00081036">
              <w:rPr>
                <w:rFonts w:ascii="Times" w:hAnsi="Times"/>
              </w:rPr>
              <w:t>Stime cauzionali</w:t>
            </w:r>
          </w:p>
          <w:p w14:paraId="18F94894" w14:textId="77777777" w:rsidR="00116515" w:rsidRPr="00081036" w:rsidRDefault="00116515" w:rsidP="00116515">
            <w:pPr>
              <w:tabs>
                <w:tab w:val="left" w:pos="284"/>
              </w:tabs>
              <w:spacing w:line="240" w:lineRule="exact"/>
              <w:jc w:val="both"/>
              <w:rPr>
                <w:rFonts w:ascii="Times" w:hAnsi="Times"/>
              </w:rPr>
            </w:pPr>
            <w:r w:rsidRPr="00081036">
              <w:rPr>
                <w:rFonts w:ascii="Times" w:hAnsi="Times"/>
              </w:rPr>
              <w:t>Stima dei danni</w:t>
            </w:r>
          </w:p>
          <w:p w14:paraId="2E621F0C" w14:textId="77777777" w:rsidR="00116515" w:rsidRDefault="00116515" w:rsidP="00116515">
            <w:pPr>
              <w:tabs>
                <w:tab w:val="left" w:pos="284"/>
              </w:tabs>
              <w:spacing w:line="240" w:lineRule="exact"/>
              <w:jc w:val="both"/>
              <w:rPr>
                <w:rFonts w:ascii="Times" w:hAnsi="Times"/>
              </w:rPr>
            </w:pPr>
            <w:r w:rsidRPr="00081036">
              <w:rPr>
                <w:rFonts w:ascii="Times" w:hAnsi="Times"/>
              </w:rPr>
              <w:t>Successioni e donazioni</w:t>
            </w:r>
          </w:p>
          <w:p w14:paraId="054DDB91" w14:textId="77777777" w:rsidR="00081036" w:rsidRPr="00081036" w:rsidRDefault="00081036" w:rsidP="00116515">
            <w:pPr>
              <w:tabs>
                <w:tab w:val="left" w:pos="284"/>
              </w:tabs>
              <w:spacing w:line="240" w:lineRule="exact"/>
              <w:jc w:val="both"/>
              <w:rPr>
                <w:rFonts w:ascii="Times" w:hAnsi="Times"/>
              </w:rPr>
            </w:pPr>
            <w:r>
              <w:rPr>
                <w:rFonts w:ascii="Times" w:hAnsi="Times"/>
              </w:rPr>
              <w:t>Elementi di catasto</w:t>
            </w:r>
          </w:p>
        </w:tc>
        <w:tc>
          <w:tcPr>
            <w:tcW w:w="1151" w:type="dxa"/>
            <w:shd w:val="clear" w:color="auto" w:fill="auto"/>
          </w:tcPr>
          <w:p w14:paraId="16ECF2BD" w14:textId="77777777" w:rsidR="00116515" w:rsidRPr="00081036" w:rsidRDefault="00116515" w:rsidP="001957CC">
            <w:pPr>
              <w:tabs>
                <w:tab w:val="left" w:pos="284"/>
              </w:tabs>
              <w:spacing w:line="240" w:lineRule="exact"/>
              <w:jc w:val="both"/>
              <w:rPr>
                <w:rFonts w:ascii="Times" w:hAnsi="Times"/>
              </w:rPr>
            </w:pPr>
          </w:p>
          <w:p w14:paraId="1B2904D2" w14:textId="77777777" w:rsidR="00116515" w:rsidRPr="00081036" w:rsidRDefault="00116515" w:rsidP="001957CC">
            <w:pPr>
              <w:tabs>
                <w:tab w:val="left" w:pos="284"/>
              </w:tabs>
              <w:spacing w:line="240" w:lineRule="exact"/>
              <w:jc w:val="both"/>
              <w:rPr>
                <w:rFonts w:ascii="Times" w:hAnsi="Times"/>
              </w:rPr>
            </w:pPr>
          </w:p>
          <w:p w14:paraId="0FAA9CB2" w14:textId="77777777" w:rsidR="001957CC" w:rsidRPr="00081036" w:rsidRDefault="001957CC" w:rsidP="001957CC">
            <w:pPr>
              <w:tabs>
                <w:tab w:val="left" w:pos="284"/>
              </w:tabs>
              <w:spacing w:line="240" w:lineRule="exact"/>
              <w:jc w:val="both"/>
              <w:rPr>
                <w:rFonts w:ascii="Times" w:hAnsi="Times"/>
              </w:rPr>
            </w:pPr>
            <w:r w:rsidRPr="00081036">
              <w:rPr>
                <w:rFonts w:ascii="Times" w:hAnsi="Times"/>
              </w:rPr>
              <w:t>1.0</w:t>
            </w:r>
          </w:p>
        </w:tc>
      </w:tr>
      <w:tr w:rsidR="001957CC" w:rsidRPr="00081036" w14:paraId="3BA61BA9" w14:textId="77777777" w:rsidTr="001957CC">
        <w:tc>
          <w:tcPr>
            <w:tcW w:w="5755" w:type="dxa"/>
            <w:shd w:val="clear" w:color="auto" w:fill="auto"/>
          </w:tcPr>
          <w:p w14:paraId="78B4BC3E" w14:textId="77777777" w:rsidR="001957CC" w:rsidRPr="00081036" w:rsidRDefault="001957CC" w:rsidP="001957CC">
            <w:pPr>
              <w:tabs>
                <w:tab w:val="left" w:pos="284"/>
              </w:tabs>
              <w:spacing w:line="240" w:lineRule="exact"/>
              <w:jc w:val="both"/>
              <w:rPr>
                <w:rFonts w:ascii="Times" w:hAnsi="Times"/>
              </w:rPr>
            </w:pPr>
            <w:r w:rsidRPr="00081036">
              <w:rPr>
                <w:rFonts w:ascii="Times" w:hAnsi="Times"/>
              </w:rPr>
              <w:t>Espropriazione per pubblica utilità</w:t>
            </w:r>
          </w:p>
        </w:tc>
        <w:tc>
          <w:tcPr>
            <w:tcW w:w="1151" w:type="dxa"/>
            <w:shd w:val="clear" w:color="auto" w:fill="auto"/>
          </w:tcPr>
          <w:p w14:paraId="48A6A21D" w14:textId="77777777" w:rsidR="001957CC" w:rsidRPr="00081036" w:rsidRDefault="001957CC" w:rsidP="001957CC">
            <w:pPr>
              <w:tabs>
                <w:tab w:val="left" w:pos="284"/>
              </w:tabs>
              <w:spacing w:line="240" w:lineRule="exact"/>
              <w:jc w:val="both"/>
              <w:rPr>
                <w:rFonts w:ascii="Times" w:hAnsi="Times"/>
              </w:rPr>
            </w:pPr>
            <w:r w:rsidRPr="00081036">
              <w:rPr>
                <w:rFonts w:ascii="Times" w:hAnsi="Times"/>
              </w:rPr>
              <w:t>0,5</w:t>
            </w:r>
          </w:p>
        </w:tc>
      </w:tr>
      <w:tr w:rsidR="001957CC" w:rsidRPr="00081036" w14:paraId="6ECDAD54" w14:textId="77777777" w:rsidTr="001957CC">
        <w:tc>
          <w:tcPr>
            <w:tcW w:w="5755" w:type="dxa"/>
            <w:shd w:val="clear" w:color="auto" w:fill="auto"/>
          </w:tcPr>
          <w:p w14:paraId="6E7FF629" w14:textId="77777777" w:rsidR="00116515" w:rsidRPr="00081036" w:rsidRDefault="00116515" w:rsidP="001957CC">
            <w:pPr>
              <w:tabs>
                <w:tab w:val="left" w:pos="284"/>
              </w:tabs>
              <w:spacing w:line="240" w:lineRule="exact"/>
              <w:jc w:val="both"/>
              <w:rPr>
                <w:rFonts w:ascii="Times" w:hAnsi="Times"/>
              </w:rPr>
            </w:pPr>
            <w:r w:rsidRPr="00081036">
              <w:rPr>
                <w:rFonts w:ascii="Times" w:hAnsi="Times"/>
              </w:rPr>
              <w:t>Caratteristiche economiche dei beni ambientali</w:t>
            </w:r>
          </w:p>
          <w:p w14:paraId="3E1385F2" w14:textId="77777777" w:rsidR="00116515" w:rsidRPr="00081036" w:rsidRDefault="001957CC" w:rsidP="001957CC">
            <w:pPr>
              <w:tabs>
                <w:tab w:val="left" w:pos="284"/>
              </w:tabs>
              <w:spacing w:line="240" w:lineRule="exact"/>
              <w:jc w:val="both"/>
              <w:rPr>
                <w:rFonts w:ascii="Times" w:hAnsi="Times"/>
              </w:rPr>
            </w:pPr>
            <w:r w:rsidRPr="00081036">
              <w:rPr>
                <w:rFonts w:ascii="Times" w:hAnsi="Times"/>
              </w:rPr>
              <w:t xml:space="preserve">Valutazione dei beni ambientali </w:t>
            </w:r>
          </w:p>
          <w:p w14:paraId="0E0662EB" w14:textId="77777777" w:rsidR="001957CC" w:rsidRPr="00081036" w:rsidRDefault="00116515" w:rsidP="00116515">
            <w:pPr>
              <w:tabs>
                <w:tab w:val="left" w:pos="284"/>
              </w:tabs>
              <w:spacing w:line="240" w:lineRule="exact"/>
              <w:jc w:val="both"/>
              <w:rPr>
                <w:rFonts w:ascii="Times" w:hAnsi="Times"/>
              </w:rPr>
            </w:pPr>
            <w:r w:rsidRPr="00081036">
              <w:rPr>
                <w:rFonts w:ascii="Times" w:hAnsi="Times"/>
              </w:rPr>
              <w:t xml:space="preserve">Stima dei </w:t>
            </w:r>
            <w:r w:rsidR="001957CC" w:rsidRPr="00081036">
              <w:rPr>
                <w:rFonts w:ascii="Times" w:hAnsi="Times"/>
              </w:rPr>
              <w:t>servizi ecosistemici</w:t>
            </w:r>
          </w:p>
        </w:tc>
        <w:tc>
          <w:tcPr>
            <w:tcW w:w="1151" w:type="dxa"/>
            <w:shd w:val="clear" w:color="auto" w:fill="auto"/>
          </w:tcPr>
          <w:p w14:paraId="260D8838" w14:textId="77777777" w:rsidR="00116515" w:rsidRPr="00081036" w:rsidRDefault="00116515" w:rsidP="00116515">
            <w:pPr>
              <w:tabs>
                <w:tab w:val="left" w:pos="284"/>
              </w:tabs>
              <w:spacing w:line="240" w:lineRule="exact"/>
              <w:jc w:val="both"/>
              <w:rPr>
                <w:rFonts w:ascii="Times" w:hAnsi="Times"/>
              </w:rPr>
            </w:pPr>
          </w:p>
          <w:p w14:paraId="702FA4AE" w14:textId="77777777" w:rsidR="001957CC" w:rsidRPr="00081036" w:rsidRDefault="00116515" w:rsidP="00116515">
            <w:pPr>
              <w:tabs>
                <w:tab w:val="left" w:pos="284"/>
              </w:tabs>
              <w:spacing w:line="240" w:lineRule="exact"/>
              <w:jc w:val="both"/>
              <w:rPr>
                <w:rFonts w:ascii="Times" w:hAnsi="Times"/>
              </w:rPr>
            </w:pPr>
            <w:r w:rsidRPr="00081036">
              <w:rPr>
                <w:rFonts w:ascii="Times" w:hAnsi="Times"/>
              </w:rPr>
              <w:t>2</w:t>
            </w:r>
            <w:r w:rsidR="001957CC" w:rsidRPr="00081036">
              <w:rPr>
                <w:rFonts w:ascii="Times" w:hAnsi="Times"/>
              </w:rPr>
              <w:t>,</w:t>
            </w:r>
            <w:r w:rsidRPr="00081036">
              <w:rPr>
                <w:rFonts w:ascii="Times" w:hAnsi="Times"/>
              </w:rPr>
              <w:t>0</w:t>
            </w:r>
          </w:p>
        </w:tc>
      </w:tr>
      <w:tr w:rsidR="001957CC" w:rsidRPr="00081036" w14:paraId="0076C458" w14:textId="77777777" w:rsidTr="001957CC">
        <w:tc>
          <w:tcPr>
            <w:tcW w:w="5755" w:type="dxa"/>
            <w:shd w:val="clear" w:color="auto" w:fill="auto"/>
          </w:tcPr>
          <w:p w14:paraId="637F751C" w14:textId="77777777" w:rsidR="001957CC" w:rsidRPr="00081036" w:rsidRDefault="001957CC" w:rsidP="001957CC">
            <w:pPr>
              <w:tabs>
                <w:tab w:val="left" w:pos="284"/>
              </w:tabs>
              <w:spacing w:line="240" w:lineRule="exact"/>
              <w:jc w:val="both"/>
              <w:rPr>
                <w:rFonts w:ascii="Times" w:hAnsi="Times"/>
              </w:rPr>
            </w:pPr>
            <w:r w:rsidRPr="00081036">
              <w:rPr>
                <w:rFonts w:ascii="Times" w:hAnsi="Times"/>
              </w:rPr>
              <w:t xml:space="preserve">Elementi di analisi costi/benefici con applicazioni </w:t>
            </w:r>
            <w:r w:rsidR="00081036">
              <w:rPr>
                <w:rFonts w:ascii="Times" w:hAnsi="Times"/>
              </w:rPr>
              <w:t xml:space="preserve">relative a </w:t>
            </w:r>
            <w:r w:rsidRPr="00081036">
              <w:rPr>
                <w:rFonts w:ascii="Times" w:hAnsi="Times"/>
              </w:rPr>
              <w:t>investimenti agro-ambientali e implementazione di politiche agricole</w:t>
            </w:r>
          </w:p>
        </w:tc>
        <w:tc>
          <w:tcPr>
            <w:tcW w:w="1151" w:type="dxa"/>
            <w:shd w:val="clear" w:color="auto" w:fill="auto"/>
          </w:tcPr>
          <w:p w14:paraId="2BBCAE48" w14:textId="77777777" w:rsidR="001957CC" w:rsidRPr="00081036" w:rsidRDefault="001957CC" w:rsidP="001957CC">
            <w:pPr>
              <w:tabs>
                <w:tab w:val="left" w:pos="284"/>
              </w:tabs>
              <w:spacing w:line="240" w:lineRule="exact"/>
              <w:jc w:val="both"/>
              <w:rPr>
                <w:rFonts w:ascii="Times" w:hAnsi="Times"/>
              </w:rPr>
            </w:pPr>
            <w:r w:rsidRPr="00081036">
              <w:rPr>
                <w:rFonts w:ascii="Times" w:hAnsi="Times"/>
              </w:rPr>
              <w:t>0.5</w:t>
            </w:r>
          </w:p>
        </w:tc>
      </w:tr>
    </w:tbl>
    <w:p w14:paraId="675722AF" w14:textId="77777777" w:rsidR="001957CC" w:rsidRPr="00081036" w:rsidRDefault="001957CC" w:rsidP="001957CC">
      <w:pPr>
        <w:keepNext/>
        <w:tabs>
          <w:tab w:val="left" w:pos="284"/>
        </w:tabs>
        <w:spacing w:before="240" w:after="120" w:line="240" w:lineRule="exact"/>
        <w:jc w:val="both"/>
        <w:rPr>
          <w:rFonts w:ascii="Times" w:hAnsi="Times"/>
          <w:b/>
        </w:rPr>
      </w:pPr>
      <w:r w:rsidRPr="00081036">
        <w:rPr>
          <w:rFonts w:ascii="Times" w:hAnsi="Times"/>
          <w:b/>
          <w:i/>
        </w:rPr>
        <w:t>BIBLIOGRAFIA</w:t>
      </w:r>
    </w:p>
    <w:p w14:paraId="14DA6EB1" w14:textId="77777777" w:rsidR="001957CC" w:rsidRPr="00081036" w:rsidRDefault="00081036" w:rsidP="001957CC">
      <w:pPr>
        <w:tabs>
          <w:tab w:val="left" w:pos="284"/>
        </w:tabs>
        <w:spacing w:line="240" w:lineRule="exact"/>
        <w:jc w:val="both"/>
        <w:rPr>
          <w:rFonts w:ascii="Times" w:hAnsi="Times"/>
        </w:rPr>
      </w:pPr>
      <w:r>
        <w:rPr>
          <w:rFonts w:ascii="Times" w:hAnsi="Times"/>
        </w:rPr>
        <w:t xml:space="preserve">Per la parte di estimo rurale i testi </w:t>
      </w:r>
      <w:r w:rsidR="001957CC" w:rsidRPr="00081036">
        <w:rPr>
          <w:rFonts w:ascii="Times" w:hAnsi="Times"/>
        </w:rPr>
        <w:t>di riferimento consigliati</w:t>
      </w:r>
      <w:r>
        <w:rPr>
          <w:rFonts w:ascii="Times" w:hAnsi="Times"/>
        </w:rPr>
        <w:t xml:space="preserve"> sono i seguenti</w:t>
      </w:r>
      <w:r w:rsidR="001957CC" w:rsidRPr="00081036">
        <w:rPr>
          <w:rFonts w:ascii="Times" w:hAnsi="Times"/>
        </w:rPr>
        <w:t xml:space="preserve">: </w:t>
      </w:r>
    </w:p>
    <w:p w14:paraId="1AD53673" w14:textId="77777777" w:rsidR="001957CC" w:rsidRPr="00081036" w:rsidRDefault="001957CC" w:rsidP="001957CC">
      <w:pPr>
        <w:numPr>
          <w:ilvl w:val="0"/>
          <w:numId w:val="5"/>
        </w:numPr>
        <w:tabs>
          <w:tab w:val="left" w:pos="284"/>
        </w:tabs>
        <w:spacing w:line="240" w:lineRule="exact"/>
        <w:contextualSpacing/>
        <w:jc w:val="both"/>
        <w:rPr>
          <w:rFonts w:ascii="Times" w:hAnsi="Times"/>
        </w:rPr>
      </w:pPr>
      <w:r w:rsidRPr="00081036">
        <w:rPr>
          <w:rFonts w:ascii="Times" w:hAnsi="Times"/>
        </w:rPr>
        <w:t xml:space="preserve">Gallerani Vittorio, Viaggi Davide, Zanni Giacomo, </w:t>
      </w:r>
      <w:r w:rsidRPr="00081036">
        <w:rPr>
          <w:rFonts w:ascii="Times" w:hAnsi="Times"/>
          <w:b/>
        </w:rPr>
        <w:t>“Manuale di estimo”</w:t>
      </w:r>
      <w:r w:rsidRPr="00081036">
        <w:rPr>
          <w:rFonts w:ascii="Times" w:hAnsi="Times"/>
        </w:rPr>
        <w:t>, Milano, McGraw 2011, pp. 379.</w:t>
      </w:r>
    </w:p>
    <w:p w14:paraId="00968B76" w14:textId="77777777" w:rsidR="001957CC" w:rsidRPr="00081036" w:rsidRDefault="001957CC" w:rsidP="001957CC">
      <w:pPr>
        <w:numPr>
          <w:ilvl w:val="0"/>
          <w:numId w:val="5"/>
        </w:numPr>
        <w:tabs>
          <w:tab w:val="left" w:pos="284"/>
        </w:tabs>
        <w:spacing w:line="240" w:lineRule="exact"/>
        <w:contextualSpacing/>
        <w:jc w:val="both"/>
        <w:rPr>
          <w:rFonts w:ascii="Times" w:hAnsi="Times"/>
        </w:rPr>
      </w:pPr>
      <w:r w:rsidRPr="00081036">
        <w:rPr>
          <w:rFonts w:ascii="Times" w:hAnsi="Times"/>
        </w:rPr>
        <w:t xml:space="preserve">Michieli, Igino e Michieli Maurizio, </w:t>
      </w:r>
      <w:r w:rsidRPr="00081036">
        <w:rPr>
          <w:rFonts w:ascii="Times" w:hAnsi="Times"/>
          <w:b/>
        </w:rPr>
        <w:t>“Trattato di estimo: valutazioni finanziarie, legali, urbane, rurali, industriali, catastali e ambientali”</w:t>
      </w:r>
      <w:r w:rsidRPr="00081036">
        <w:rPr>
          <w:rFonts w:ascii="Times" w:hAnsi="Times"/>
        </w:rPr>
        <w:t xml:space="preserve">, Bologna, </w:t>
      </w:r>
      <w:proofErr w:type="spellStart"/>
      <w:r w:rsidRPr="00081036">
        <w:rPr>
          <w:rFonts w:ascii="Times" w:hAnsi="Times"/>
        </w:rPr>
        <w:t>Edagricole</w:t>
      </w:r>
      <w:proofErr w:type="spellEnd"/>
      <w:r w:rsidRPr="00081036">
        <w:rPr>
          <w:rFonts w:ascii="Times" w:hAnsi="Times"/>
        </w:rPr>
        <w:t xml:space="preserve"> 2011, pp. 702.</w:t>
      </w:r>
    </w:p>
    <w:p w14:paraId="2A70CB64" w14:textId="77777777" w:rsidR="001957CC" w:rsidRPr="00081036" w:rsidRDefault="001957CC" w:rsidP="001957CC">
      <w:pPr>
        <w:tabs>
          <w:tab w:val="left" w:pos="284"/>
        </w:tabs>
        <w:spacing w:line="240" w:lineRule="exact"/>
        <w:jc w:val="both"/>
        <w:rPr>
          <w:rFonts w:ascii="Times" w:hAnsi="Times"/>
        </w:rPr>
      </w:pPr>
      <w:r w:rsidRPr="00081036">
        <w:rPr>
          <w:rFonts w:ascii="Times" w:hAnsi="Times"/>
        </w:rPr>
        <w:t xml:space="preserve">Ulteriori indicazioni </w:t>
      </w:r>
      <w:r w:rsidR="00081036">
        <w:rPr>
          <w:rFonts w:ascii="Times" w:hAnsi="Times"/>
        </w:rPr>
        <w:t xml:space="preserve">su temi specifici, in particolare con riferimento all’estimo ambientale, saranno </w:t>
      </w:r>
      <w:r w:rsidRPr="00081036">
        <w:rPr>
          <w:rFonts w:ascii="Times" w:hAnsi="Times"/>
        </w:rPr>
        <w:t>fornite nel corso o al termine delle lezioni.</w:t>
      </w:r>
    </w:p>
    <w:p w14:paraId="44378489" w14:textId="77777777" w:rsidR="001957CC" w:rsidRPr="00081036" w:rsidRDefault="001957CC" w:rsidP="001957CC">
      <w:pPr>
        <w:tabs>
          <w:tab w:val="left" w:pos="284"/>
        </w:tabs>
        <w:spacing w:before="240" w:after="120" w:line="220" w:lineRule="exact"/>
        <w:jc w:val="both"/>
        <w:rPr>
          <w:rFonts w:ascii="Times" w:hAnsi="Times"/>
          <w:b/>
          <w:i/>
        </w:rPr>
      </w:pPr>
      <w:r w:rsidRPr="00081036">
        <w:rPr>
          <w:rFonts w:ascii="Times" w:hAnsi="Times"/>
          <w:b/>
          <w:i/>
        </w:rPr>
        <w:t>DIDATTICA DEL CORSO</w:t>
      </w:r>
    </w:p>
    <w:p w14:paraId="20E44C82" w14:textId="77777777" w:rsidR="001957CC" w:rsidRPr="00081036" w:rsidRDefault="008A05C1" w:rsidP="008A05C1">
      <w:pPr>
        <w:spacing w:line="220" w:lineRule="exact"/>
        <w:jc w:val="both"/>
        <w:rPr>
          <w:rFonts w:ascii="Times" w:hAnsi="Times"/>
          <w:noProof/>
        </w:rPr>
      </w:pPr>
      <w:r>
        <w:rPr>
          <w:rFonts w:ascii="Times" w:hAnsi="Times"/>
          <w:noProof/>
        </w:rPr>
        <w:t>Il corso è basato su lezioni tradizioneli</w:t>
      </w:r>
      <w:r w:rsidR="001957CC" w:rsidRPr="00081036">
        <w:rPr>
          <w:rFonts w:ascii="Times" w:hAnsi="Times"/>
          <w:noProof/>
        </w:rPr>
        <w:t xml:space="preserve">. Il materiale didattico utilizzato a lezione (slide o esercizi) sarà messo a disposizione degli studenti dopo le lezioni su Blackboard. </w:t>
      </w:r>
    </w:p>
    <w:p w14:paraId="7157D304" w14:textId="77777777" w:rsidR="001957CC" w:rsidRPr="00081036" w:rsidRDefault="00081036" w:rsidP="001957CC">
      <w:pPr>
        <w:tabs>
          <w:tab w:val="left" w:pos="284"/>
        </w:tabs>
        <w:spacing w:before="240" w:after="120" w:line="220" w:lineRule="exact"/>
        <w:jc w:val="both"/>
        <w:rPr>
          <w:rFonts w:ascii="Times" w:hAnsi="Times"/>
          <w:b/>
          <w:i/>
        </w:rPr>
      </w:pPr>
      <w:r w:rsidRPr="00081036">
        <w:rPr>
          <w:rFonts w:ascii="Times" w:hAnsi="Times"/>
          <w:b/>
          <w:i/>
        </w:rPr>
        <w:t xml:space="preserve">METODI E CRITERI </w:t>
      </w:r>
      <w:r w:rsidR="001957CC" w:rsidRPr="00081036">
        <w:rPr>
          <w:rFonts w:ascii="Times" w:hAnsi="Times"/>
          <w:b/>
          <w:i/>
        </w:rPr>
        <w:t>DI VALUTAZIONE</w:t>
      </w:r>
    </w:p>
    <w:p w14:paraId="51473EB5" w14:textId="1A3C661C" w:rsidR="008A05C1" w:rsidRDefault="001957CC" w:rsidP="001957CC">
      <w:pPr>
        <w:tabs>
          <w:tab w:val="left" w:pos="284"/>
        </w:tabs>
        <w:spacing w:line="240" w:lineRule="exact"/>
        <w:contextualSpacing/>
        <w:jc w:val="both"/>
      </w:pPr>
      <w:r w:rsidRPr="00081036">
        <w:t xml:space="preserve">La valutazione dell’apprendimento viene effettuata mediante una prova scritta finale. La prova scritta </w:t>
      </w:r>
      <w:r w:rsidR="00D571C1">
        <w:t xml:space="preserve">sarà </w:t>
      </w:r>
      <w:r w:rsidRPr="00081036">
        <w:t xml:space="preserve">basata su domande aperte. Il numero di domande sarà compreso tra </w:t>
      </w:r>
      <w:r w:rsidR="00D571C1">
        <w:t>5</w:t>
      </w:r>
      <w:r w:rsidRPr="00081036">
        <w:t xml:space="preserve"> e </w:t>
      </w:r>
      <w:r w:rsidR="00D571C1">
        <w:t>10</w:t>
      </w:r>
      <w:r w:rsidRPr="00081036">
        <w:t xml:space="preserve"> in funzione della diversa tipologia (risposta multipla o aperta). Il tempo a di</w:t>
      </w:r>
      <w:r w:rsidR="008A05C1">
        <w:t>sposizione sarà, compreso tra 1</w:t>
      </w:r>
      <w:r w:rsidRPr="00081036">
        <w:t xml:space="preserve"> e 2 ore. Il peso di ciascuna domanda sulla valutazione finale è reso esplicito </w:t>
      </w:r>
      <w:r w:rsidR="008A05C1">
        <w:t xml:space="preserve">al momento della </w:t>
      </w:r>
      <w:r w:rsidRPr="00081036">
        <w:t>prova.</w:t>
      </w:r>
      <w:r w:rsidR="008A05C1">
        <w:t xml:space="preserve"> La valutazione tiene conto della completezza e della correttezza delle risposte, nonché della chiarezza espositiva.</w:t>
      </w:r>
    </w:p>
    <w:p w14:paraId="353D8224" w14:textId="77777777" w:rsidR="001957CC" w:rsidRPr="00081036" w:rsidRDefault="008A05C1" w:rsidP="001957CC">
      <w:pPr>
        <w:tabs>
          <w:tab w:val="left" w:pos="284"/>
        </w:tabs>
        <w:spacing w:line="240" w:lineRule="exact"/>
        <w:contextualSpacing/>
        <w:jc w:val="both"/>
        <w:rPr>
          <w:rFonts w:ascii="Times" w:hAnsi="Times"/>
        </w:rPr>
      </w:pPr>
      <w:proofErr w:type="gramStart"/>
      <w:r>
        <w:lastRenderedPageBreak/>
        <w:t>E’</w:t>
      </w:r>
      <w:proofErr w:type="gramEnd"/>
      <w:r>
        <w:t xml:space="preserve"> prevista la possibilità, a scelta dello studente, di svolgere un lavoro personale di approfondimento su un tema concordato con il docente, con riferimento all’economia ambientale. Di norma si tratta di sviluppare un’analisi critica di un caso reale. Il lavoro personale viene valutato fino a un massimo di </w:t>
      </w:r>
      <w:proofErr w:type="gramStart"/>
      <w:r>
        <w:t>3</w:t>
      </w:r>
      <w:proofErr w:type="gramEnd"/>
      <w:r>
        <w:t xml:space="preserve"> punti addizionali sul voto finale ottenuto dall’esame scritto. </w:t>
      </w:r>
      <w:r w:rsidR="001957CC" w:rsidRPr="00081036">
        <w:t xml:space="preserve"> </w:t>
      </w:r>
    </w:p>
    <w:p w14:paraId="13B6777F" w14:textId="77777777" w:rsidR="001957CC" w:rsidRPr="00081036" w:rsidRDefault="001957CC" w:rsidP="001957CC">
      <w:pPr>
        <w:tabs>
          <w:tab w:val="left" w:pos="284"/>
        </w:tabs>
        <w:spacing w:before="240" w:after="120" w:line="240" w:lineRule="exact"/>
        <w:jc w:val="both"/>
        <w:rPr>
          <w:rFonts w:ascii="Times" w:hAnsi="Times"/>
          <w:b/>
          <w:i/>
        </w:rPr>
      </w:pPr>
      <w:r w:rsidRPr="00081036">
        <w:rPr>
          <w:rFonts w:ascii="Times" w:hAnsi="Times"/>
          <w:b/>
          <w:i/>
        </w:rPr>
        <w:t>AVVERTENZE E PREREQUISITI</w:t>
      </w:r>
    </w:p>
    <w:p w14:paraId="5A130380" w14:textId="77777777" w:rsidR="001957CC" w:rsidRPr="00081036" w:rsidRDefault="001957CC" w:rsidP="00116515">
      <w:pPr>
        <w:spacing w:line="220" w:lineRule="exact"/>
        <w:jc w:val="both"/>
        <w:rPr>
          <w:rFonts w:ascii="Times" w:hAnsi="Times"/>
          <w:noProof/>
        </w:rPr>
      </w:pPr>
      <w:r w:rsidRPr="00081036">
        <w:rPr>
          <w:rFonts w:ascii="Times" w:hAnsi="Times"/>
          <w:noProof/>
        </w:rPr>
        <w:t>La frequenza al corso ha come prerequisito la conoscenza dei contenuti del corso di Elementi di Estimo previsto nel corso di Laurea Triennale in Scienze e Tecnologie Agrarie</w:t>
      </w:r>
      <w:r w:rsidR="008A05C1">
        <w:rPr>
          <w:rFonts w:ascii="Times" w:hAnsi="Times"/>
          <w:noProof/>
        </w:rPr>
        <w:t>, con particolare riferimento alla struttura del bilancio di un’azienda agraria, ai metodi estimativi, alla matematica finanziaria</w:t>
      </w:r>
      <w:r w:rsidRPr="00081036">
        <w:rPr>
          <w:rFonts w:ascii="Times" w:hAnsi="Times"/>
          <w:noProof/>
        </w:rPr>
        <w:t>.</w:t>
      </w:r>
      <w:r w:rsidR="008A05C1">
        <w:rPr>
          <w:rFonts w:ascii="Times" w:hAnsi="Times"/>
          <w:noProof/>
        </w:rPr>
        <w:t xml:space="preserve"> Una conoscenza di base dei contenuti di microeconomia e di basi di macroeconomia è fortemente consigliata.</w:t>
      </w:r>
    </w:p>
    <w:p w14:paraId="267A2077" w14:textId="77777777" w:rsidR="001957CC" w:rsidRPr="00081036" w:rsidRDefault="001957CC" w:rsidP="001957CC">
      <w:pPr>
        <w:spacing w:line="220" w:lineRule="exact"/>
        <w:jc w:val="both"/>
        <w:rPr>
          <w:rFonts w:ascii="Times" w:hAnsi="Times"/>
          <w:noProof/>
        </w:rPr>
      </w:pPr>
    </w:p>
    <w:p w14:paraId="363C3C57" w14:textId="77777777" w:rsidR="001957CC" w:rsidRPr="00081036" w:rsidRDefault="001957CC" w:rsidP="001957CC">
      <w:pPr>
        <w:spacing w:line="220" w:lineRule="exact"/>
        <w:jc w:val="both"/>
        <w:rPr>
          <w:rFonts w:ascii="Times" w:hAnsi="Times"/>
          <w:b/>
          <w:i/>
          <w:noProof/>
        </w:rPr>
      </w:pPr>
      <w:r w:rsidRPr="00081036">
        <w:rPr>
          <w:rFonts w:ascii="Times" w:hAnsi="Times"/>
          <w:b/>
          <w:i/>
          <w:noProof/>
        </w:rPr>
        <w:t>ORARIO E LUOGO DI RICEVIMENTO DEGLI STUDENTI</w:t>
      </w:r>
    </w:p>
    <w:p w14:paraId="3FE3978B" w14:textId="2ACC2907" w:rsidR="001957CC" w:rsidRDefault="001957CC" w:rsidP="00081036">
      <w:pPr>
        <w:spacing w:line="220" w:lineRule="exact"/>
        <w:jc w:val="both"/>
        <w:rPr>
          <w:rFonts w:ascii="Times" w:hAnsi="Times"/>
          <w:noProof/>
        </w:rPr>
      </w:pPr>
      <w:r w:rsidRPr="00081036">
        <w:rPr>
          <w:rFonts w:ascii="Times" w:hAnsi="Times"/>
          <w:noProof/>
        </w:rPr>
        <w:t xml:space="preserve">Il </w:t>
      </w:r>
      <w:r w:rsidR="008A05C1">
        <w:rPr>
          <w:rFonts w:ascii="Times" w:hAnsi="Times"/>
          <w:noProof/>
        </w:rPr>
        <w:t>docente</w:t>
      </w:r>
      <w:r w:rsidRPr="00081036">
        <w:rPr>
          <w:rFonts w:ascii="Times" w:hAnsi="Times"/>
          <w:noProof/>
        </w:rPr>
        <w:t xml:space="preserve"> riceve gli studenti dopo le lezioni presso il Dipartimento di Economia agro-alimentare o su appuntamento da fissare via email.</w:t>
      </w:r>
      <w:r w:rsidR="00081036" w:rsidRPr="00081036">
        <w:rPr>
          <w:rFonts w:ascii="Times" w:hAnsi="Times"/>
          <w:noProof/>
        </w:rPr>
        <w:t xml:space="preserve"> All’occorrenza gli incontri possono svolgersi anche in modalità da remoto.</w:t>
      </w:r>
    </w:p>
    <w:p w14:paraId="754EB5A6" w14:textId="2D25E01B" w:rsidR="006F10CD" w:rsidRDefault="006F10CD" w:rsidP="00081036">
      <w:pPr>
        <w:spacing w:line="220" w:lineRule="exact"/>
        <w:jc w:val="both"/>
        <w:rPr>
          <w:rFonts w:ascii="Times" w:hAnsi="Times"/>
          <w:noProof/>
        </w:rPr>
      </w:pPr>
    </w:p>
    <w:p w14:paraId="211341C1" w14:textId="7ACE49B3" w:rsidR="008F3C03" w:rsidRDefault="008F3C03" w:rsidP="00081036">
      <w:pPr>
        <w:spacing w:line="220" w:lineRule="exact"/>
        <w:jc w:val="both"/>
        <w:rPr>
          <w:rFonts w:ascii="Times" w:hAnsi="Times"/>
          <w:noProof/>
        </w:rPr>
      </w:pPr>
    </w:p>
    <w:p w14:paraId="56EE47E5" w14:textId="0E48FD60" w:rsidR="008F3C03" w:rsidRDefault="008F3C03" w:rsidP="00081036">
      <w:pPr>
        <w:spacing w:line="220" w:lineRule="exact"/>
        <w:jc w:val="both"/>
        <w:rPr>
          <w:rFonts w:ascii="Times" w:hAnsi="Times"/>
          <w:noProof/>
        </w:rPr>
      </w:pPr>
    </w:p>
    <w:p w14:paraId="212D15E8" w14:textId="77777777" w:rsidR="008F3C03" w:rsidRDefault="008F3C03" w:rsidP="00081036">
      <w:pPr>
        <w:spacing w:line="220" w:lineRule="exact"/>
        <w:jc w:val="both"/>
        <w:rPr>
          <w:rFonts w:ascii="Times" w:hAnsi="Times"/>
          <w:noProof/>
        </w:rPr>
      </w:pPr>
    </w:p>
    <w:p w14:paraId="2CEEE9B7" w14:textId="59AE2A70" w:rsidR="006F10CD" w:rsidRDefault="006F10CD" w:rsidP="006F10CD">
      <w:pPr>
        <w:jc w:val="both"/>
        <w:rPr>
          <w:b/>
          <w:i/>
          <w:iCs/>
        </w:rPr>
      </w:pPr>
      <w:r w:rsidRPr="008F3C03">
        <w:rPr>
          <w:b/>
          <w:iCs/>
        </w:rPr>
        <w:t>Modulo – Business planning e gestione aziendale (4 ECTS</w:t>
      </w:r>
      <w:r w:rsidRPr="00DD2948">
        <w:rPr>
          <w:b/>
          <w:i/>
          <w:iCs/>
        </w:rPr>
        <w:t>)</w:t>
      </w:r>
    </w:p>
    <w:p w14:paraId="242B373E" w14:textId="1D779766" w:rsidR="008F3C03" w:rsidRPr="008F3C03" w:rsidRDefault="008F3C03" w:rsidP="008F3C03">
      <w:pPr>
        <w:spacing w:line="240" w:lineRule="exact"/>
        <w:outlineLvl w:val="1"/>
        <w:rPr>
          <w:smallCaps/>
          <w:noProof/>
          <w:lang w:val="en-GB"/>
        </w:rPr>
      </w:pPr>
      <w:r w:rsidRPr="00081036">
        <w:rPr>
          <w:smallCaps/>
          <w:noProof/>
          <w:lang w:val="en-GB"/>
        </w:rPr>
        <w:t xml:space="preserve">Prof. </w:t>
      </w:r>
      <w:r>
        <w:rPr>
          <w:smallCaps/>
          <w:noProof/>
          <w:lang w:val="en-GB"/>
        </w:rPr>
        <w:t>ssa Giulia Tiboldo</w:t>
      </w:r>
    </w:p>
    <w:p w14:paraId="11D90688" w14:textId="77777777" w:rsidR="008F3C03" w:rsidRPr="00DD2948" w:rsidRDefault="008F3C03" w:rsidP="006F10CD">
      <w:pPr>
        <w:jc w:val="both"/>
        <w:rPr>
          <w:b/>
          <w:i/>
          <w:iCs/>
        </w:rPr>
      </w:pPr>
    </w:p>
    <w:p w14:paraId="6488CEB2" w14:textId="77777777" w:rsidR="006F10CD" w:rsidRPr="00DD2948" w:rsidRDefault="006F10CD" w:rsidP="006F10CD">
      <w:pPr>
        <w:spacing w:after="120"/>
        <w:rPr>
          <w:b/>
          <w:i/>
        </w:rPr>
      </w:pPr>
      <w:r w:rsidRPr="00DD2948">
        <w:rPr>
          <w:b/>
          <w:i/>
        </w:rPr>
        <w:t>OBIETTIVO DEL CORSO E RISULTATI DI APPRENDIMENTO ATTESI</w:t>
      </w:r>
    </w:p>
    <w:p w14:paraId="6F6E6BDC" w14:textId="77777777" w:rsidR="006F10CD" w:rsidRPr="00DD2948" w:rsidRDefault="006F10CD" w:rsidP="006F10CD">
      <w:pPr>
        <w:spacing w:after="120"/>
        <w:jc w:val="both"/>
      </w:pPr>
      <w:r w:rsidRPr="00DD2948">
        <w:t xml:space="preserve">Il corso si propone di fare acquisire agli studenti le conoscenze principali relative alla gestione e alla pianificazione strategica delle imprese agricole al fine di garantirne la sostenibilità economica nel tempo. Gli elementi chiave dell’economia e gestione aziendale vengono trattati qualitativamente e quantitativamente al fine di supportare l’obiettivo suddetto. Al termine dell'insegnamento, lo studente avrà acquisito le nozioni fondamentali e gli strumenti metodologici necessari per la valutazione della </w:t>
      </w:r>
      <w:r>
        <w:t xml:space="preserve">redditività e della </w:t>
      </w:r>
      <w:r w:rsidRPr="00DD2948">
        <w:t>sostenibilità economica delle aziende agricole</w:t>
      </w:r>
      <w:r>
        <w:t>,</w:t>
      </w:r>
      <w:r w:rsidRPr="00DD2948">
        <w:t xml:space="preserve"> e delle scelte di investimento, tenendo conto anche delle</w:t>
      </w:r>
      <w:r>
        <w:t xml:space="preserve"> molteplici</w:t>
      </w:r>
      <w:r w:rsidRPr="00DD2948">
        <w:t xml:space="preserve"> criticità e opportunità derivanti </w:t>
      </w:r>
      <w:r>
        <w:t>da un mercato sempre più evoluto e complesso.</w:t>
      </w:r>
    </w:p>
    <w:p w14:paraId="7A2CD805" w14:textId="77777777" w:rsidR="006F10CD" w:rsidRDefault="006F10CD" w:rsidP="006F10CD">
      <w:pPr>
        <w:spacing w:after="120"/>
      </w:pPr>
    </w:p>
    <w:p w14:paraId="256836D2" w14:textId="77777777" w:rsidR="006F10CD" w:rsidRPr="00DD2948" w:rsidRDefault="006F10CD" w:rsidP="006F10CD">
      <w:pPr>
        <w:spacing w:after="120"/>
        <w:rPr>
          <w:b/>
          <w:i/>
        </w:rPr>
      </w:pPr>
      <w:r w:rsidRPr="00DD2948">
        <w:rPr>
          <w:b/>
          <w:i/>
        </w:rPr>
        <w:t>PROGRAMMA DEL CORSO</w:t>
      </w:r>
    </w:p>
    <w:p w14:paraId="2A0BEBA2" w14:textId="77777777" w:rsidR="006F10CD" w:rsidRPr="00DD2948" w:rsidRDefault="006F10CD" w:rsidP="006F10CD">
      <w:r w:rsidRPr="00DD2948">
        <w:t>L’azienda agricola nel contesto comunitario e nazionale                                                         0.5 CFU</w:t>
      </w:r>
    </w:p>
    <w:p w14:paraId="265B7B6C" w14:textId="77777777" w:rsidR="006F10CD" w:rsidRPr="00DD2948" w:rsidRDefault="006F10CD" w:rsidP="006F10CD">
      <w:pPr>
        <w:ind w:left="708"/>
      </w:pPr>
      <w:r w:rsidRPr="00DD2948">
        <w:t>Definizioni di base e criteri di classificazione delle imprese</w:t>
      </w:r>
    </w:p>
    <w:p w14:paraId="1E9AA259" w14:textId="77777777" w:rsidR="006F10CD" w:rsidRPr="00DD2948" w:rsidRDefault="006F10CD" w:rsidP="006F10CD">
      <w:pPr>
        <w:ind w:left="708"/>
      </w:pPr>
      <w:r w:rsidRPr="00DD2948">
        <w:t xml:space="preserve">Il settore di riferimento </w:t>
      </w:r>
    </w:p>
    <w:p w14:paraId="2D52E815" w14:textId="77777777" w:rsidR="006F10CD" w:rsidRPr="00DD2948" w:rsidRDefault="006F10CD" w:rsidP="006F10CD">
      <w:r w:rsidRPr="00DD2948">
        <w:t xml:space="preserve">La gestione strategica d’impresa                                                                                                </w:t>
      </w:r>
      <w:proofErr w:type="gramStart"/>
      <w:r w:rsidRPr="00DD2948">
        <w:t>0.5  CFU</w:t>
      </w:r>
      <w:proofErr w:type="gramEnd"/>
    </w:p>
    <w:p w14:paraId="609E267F" w14:textId="77777777" w:rsidR="006F10CD" w:rsidRPr="00DD2948" w:rsidRDefault="006F10CD" w:rsidP="006F10CD">
      <w:r w:rsidRPr="00DD2948">
        <w:t>Il bilancio delle imprese agricole                                                                                                  1 CFU</w:t>
      </w:r>
    </w:p>
    <w:p w14:paraId="2E37D12C" w14:textId="77777777" w:rsidR="006F10CD" w:rsidRPr="00DD2948" w:rsidRDefault="006F10CD" w:rsidP="006F10CD">
      <w:pPr>
        <w:ind w:left="708"/>
      </w:pPr>
      <w:r w:rsidRPr="00DD2948">
        <w:t>Le dimensioni rilevanti del bilancio</w:t>
      </w:r>
    </w:p>
    <w:p w14:paraId="2E604234" w14:textId="77777777" w:rsidR="006F10CD" w:rsidRPr="00DD2948" w:rsidRDefault="006F10CD" w:rsidP="006F10CD">
      <w:pPr>
        <w:ind w:left="708"/>
      </w:pPr>
      <w:r w:rsidRPr="00DD2948">
        <w:t>Analisi dei risultati aziendali per indici di bilancio</w:t>
      </w:r>
    </w:p>
    <w:p w14:paraId="3DD887BA" w14:textId="77777777" w:rsidR="006F10CD" w:rsidRPr="00DD2948" w:rsidRDefault="006F10CD" w:rsidP="006F10CD">
      <w:r w:rsidRPr="00DD2948">
        <w:t>Il processo di investimento in azienda                                                                                           1 CFU</w:t>
      </w:r>
    </w:p>
    <w:p w14:paraId="36DBC54F" w14:textId="77777777" w:rsidR="006F10CD" w:rsidRPr="00DD2948" w:rsidRDefault="006F10CD" w:rsidP="006F10CD">
      <w:r w:rsidRPr="00DD2948">
        <w:t>Strategie per la crescita                                                                                                                  1 CFU</w:t>
      </w:r>
    </w:p>
    <w:p w14:paraId="282D4044" w14:textId="77777777" w:rsidR="006F10CD" w:rsidRPr="00DD2948" w:rsidRDefault="006F10CD" w:rsidP="006F10CD">
      <w:pPr>
        <w:ind w:left="708"/>
      </w:pPr>
      <w:r w:rsidRPr="00DD2948">
        <w:t>Project management nell’agribusiness</w:t>
      </w:r>
    </w:p>
    <w:p w14:paraId="6B073F00" w14:textId="77777777" w:rsidR="006F10CD" w:rsidRPr="00DD2948" w:rsidRDefault="006F10CD" w:rsidP="006F10CD">
      <w:pPr>
        <w:ind w:left="708"/>
      </w:pPr>
      <w:r w:rsidRPr="00DD2948">
        <w:t>Marketing e branding</w:t>
      </w:r>
    </w:p>
    <w:p w14:paraId="1008DC16" w14:textId="77777777" w:rsidR="006F10CD" w:rsidRPr="00DD2948" w:rsidRDefault="006F10CD" w:rsidP="006F10CD">
      <w:pPr>
        <w:ind w:left="708"/>
      </w:pPr>
      <w:r w:rsidRPr="00DD2948">
        <w:t>La collaborazione strategica tra aziende agricole</w:t>
      </w:r>
    </w:p>
    <w:p w14:paraId="3EEFFFD9" w14:textId="77777777" w:rsidR="006F10CD" w:rsidRPr="00DD2948" w:rsidRDefault="006F10CD" w:rsidP="006F10CD">
      <w:pPr>
        <w:ind w:left="708"/>
      </w:pPr>
      <w:r w:rsidRPr="00DD2948">
        <w:t>Innovazione e internazionalizzazione</w:t>
      </w:r>
    </w:p>
    <w:p w14:paraId="18370917" w14:textId="77777777" w:rsidR="006F10CD" w:rsidRDefault="006F10CD" w:rsidP="006F10CD"/>
    <w:p w14:paraId="1264885B" w14:textId="77777777" w:rsidR="006F10CD" w:rsidRPr="00AC48DE" w:rsidRDefault="006F10CD" w:rsidP="006F10CD">
      <w:pPr>
        <w:rPr>
          <w:b/>
          <w:i/>
        </w:rPr>
      </w:pPr>
      <w:r w:rsidRPr="00AC48DE">
        <w:rPr>
          <w:b/>
          <w:i/>
        </w:rPr>
        <w:t>BIBLIOGRAFIA</w:t>
      </w:r>
    </w:p>
    <w:p w14:paraId="35CFCC19" w14:textId="77777777" w:rsidR="006F10CD" w:rsidRDefault="006F10CD" w:rsidP="006F10CD">
      <w:r>
        <w:t>Fiorillo V., e Lo Zoppo M., 2022. AGRIBUSINESS- Management dell’azienda agricola. EGEA.</w:t>
      </w:r>
    </w:p>
    <w:p w14:paraId="7FD5A808" w14:textId="77777777" w:rsidR="006F10CD" w:rsidRDefault="006F10CD" w:rsidP="006F10CD">
      <w:pPr>
        <w:rPr>
          <w:b/>
        </w:rPr>
      </w:pPr>
      <w:r w:rsidRPr="00AC48DE">
        <w:rPr>
          <w:b/>
        </w:rPr>
        <w:t>Ulteriore materiale bibliografico sarà indicato nel corso delle lezioni</w:t>
      </w:r>
    </w:p>
    <w:p w14:paraId="429C29A7" w14:textId="77777777" w:rsidR="006F10CD" w:rsidRPr="00AC48DE" w:rsidRDefault="006F10CD" w:rsidP="006F10CD">
      <w:pPr>
        <w:rPr>
          <w:b/>
        </w:rPr>
      </w:pPr>
    </w:p>
    <w:p w14:paraId="7BF6B120" w14:textId="77777777" w:rsidR="006F10CD" w:rsidRDefault="006F10CD" w:rsidP="006F10CD">
      <w:pPr>
        <w:rPr>
          <w:b/>
          <w:i/>
        </w:rPr>
      </w:pPr>
      <w:r w:rsidRPr="00AC48DE">
        <w:rPr>
          <w:b/>
          <w:i/>
        </w:rPr>
        <w:t>DIDATTICA DEL CORSO</w:t>
      </w:r>
    </w:p>
    <w:p w14:paraId="41F60113" w14:textId="77777777" w:rsidR="006F10CD" w:rsidRPr="00090440" w:rsidRDefault="006F10CD" w:rsidP="006F10CD">
      <w:pPr>
        <w:spacing w:line="220" w:lineRule="exact"/>
        <w:jc w:val="both"/>
        <w:rPr>
          <w:rFonts w:ascii="Times" w:hAnsi="Times"/>
          <w:noProof/>
        </w:rPr>
      </w:pPr>
      <w:bookmarkStart w:id="0" w:name="_Hlk103252847"/>
      <w:r w:rsidRPr="00090440">
        <w:rPr>
          <w:rFonts w:ascii="Times" w:hAnsi="Times"/>
          <w:noProof/>
        </w:rPr>
        <w:lastRenderedPageBreak/>
        <w:t xml:space="preserve">Il modulo prevede 4 CFU di lezioni in aula che hanno lo scopo di illustrare metodi e applicazioni relativi al business planning. Il materiale didattico utilizzato a lezione (slide o esercizi) sarà messo a disposizione degli studenti dopo le lezioni su Blackboard. </w:t>
      </w:r>
    </w:p>
    <w:bookmarkEnd w:id="0"/>
    <w:p w14:paraId="159417D6" w14:textId="77777777" w:rsidR="006F10CD" w:rsidRDefault="006F10CD" w:rsidP="006F10CD">
      <w:pPr>
        <w:spacing w:line="220" w:lineRule="exact"/>
        <w:jc w:val="both"/>
        <w:rPr>
          <w:rFonts w:ascii="Times" w:hAnsi="Times"/>
          <w:noProof/>
        </w:rPr>
      </w:pPr>
    </w:p>
    <w:p w14:paraId="6D632FBA" w14:textId="77777777" w:rsidR="006F10CD" w:rsidRDefault="006F10CD" w:rsidP="006F10CD">
      <w:pPr>
        <w:spacing w:line="220" w:lineRule="exact"/>
        <w:jc w:val="both"/>
        <w:rPr>
          <w:rFonts w:ascii="Times" w:hAnsi="Times"/>
          <w:noProof/>
        </w:rPr>
      </w:pPr>
    </w:p>
    <w:p w14:paraId="112ADB40" w14:textId="77777777" w:rsidR="006F10CD" w:rsidRPr="00AC48DE" w:rsidRDefault="006F10CD" w:rsidP="006F10CD">
      <w:pPr>
        <w:spacing w:line="220" w:lineRule="exact"/>
        <w:jc w:val="both"/>
        <w:rPr>
          <w:rFonts w:ascii="Times" w:hAnsi="Times"/>
          <w:noProof/>
        </w:rPr>
      </w:pPr>
    </w:p>
    <w:p w14:paraId="3429D049" w14:textId="77777777" w:rsidR="006F10CD" w:rsidRPr="00AC48DE" w:rsidRDefault="006F10CD" w:rsidP="006F10CD">
      <w:pPr>
        <w:rPr>
          <w:b/>
          <w:i/>
        </w:rPr>
      </w:pPr>
      <w:r w:rsidRPr="00AC48DE">
        <w:rPr>
          <w:b/>
          <w:i/>
        </w:rPr>
        <w:t>METODO E CRITERI DI VALUTAZIONE</w:t>
      </w:r>
    </w:p>
    <w:p w14:paraId="4328568A" w14:textId="77777777" w:rsidR="006F10CD" w:rsidRPr="00AC48DE" w:rsidRDefault="006F10CD" w:rsidP="006F10CD">
      <w:pPr>
        <w:jc w:val="both"/>
        <w:rPr>
          <w:rFonts w:ascii="Times" w:hAnsi="Times"/>
          <w:noProof/>
        </w:rPr>
      </w:pPr>
      <w:r>
        <w:rPr>
          <w:rFonts w:ascii="Times" w:hAnsi="Times"/>
          <w:noProof/>
        </w:rPr>
        <w:t xml:space="preserve">Il candidato verrà valutato attraverso l’esito di una prova scritta che si terrà al termine del corso. La prova scritta consisterà in domande teoriche e quesiti applicativi riguardanti i contenuti del programma. </w:t>
      </w:r>
      <w:r w:rsidRPr="00376838">
        <w:rPr>
          <w:rFonts w:ascii="Times" w:hAnsi="Times"/>
          <w:noProof/>
        </w:rPr>
        <w:t>I punteggi attribuiti ai singoli quesiti possono variare a seconda della prova.</w:t>
      </w:r>
    </w:p>
    <w:p w14:paraId="7D8CB3B0" w14:textId="77777777" w:rsidR="006F10CD" w:rsidRPr="00AC48DE" w:rsidRDefault="006F10CD" w:rsidP="006F10CD">
      <w:pPr>
        <w:rPr>
          <w:b/>
          <w:bCs/>
          <w:i/>
          <w:iCs/>
        </w:rPr>
      </w:pPr>
      <w:r w:rsidRPr="00AC48DE">
        <w:rPr>
          <w:b/>
          <w:bCs/>
          <w:i/>
          <w:iCs/>
        </w:rPr>
        <w:t>AVVERTENZE E PREREQUISITI</w:t>
      </w:r>
    </w:p>
    <w:p w14:paraId="19D652B0" w14:textId="77777777" w:rsidR="006F10CD" w:rsidRPr="00AC48DE" w:rsidRDefault="006F10CD" w:rsidP="006F10CD">
      <w:r w:rsidRPr="00AC48DE">
        <w:t>Lo studente dovrà possedere conoscenze di base</w:t>
      </w:r>
      <w:r>
        <w:t xml:space="preserve"> sull’ Economia e Politica Agraria</w:t>
      </w:r>
      <w:r w:rsidRPr="00AC48DE">
        <w:t xml:space="preserve">, i cui richiami saranno comunque puntualizzati dal docente. </w:t>
      </w:r>
    </w:p>
    <w:p w14:paraId="4E2EE535" w14:textId="77777777" w:rsidR="006F10CD" w:rsidRPr="00AC48DE" w:rsidRDefault="006F10CD" w:rsidP="006F10CD">
      <w:pPr>
        <w:rPr>
          <w:b/>
          <w:i/>
        </w:rPr>
      </w:pPr>
      <w:r w:rsidRPr="00AC48DE">
        <w:rPr>
          <w:b/>
          <w:i/>
        </w:rPr>
        <w:t>ORARIO E LUOGO DI RICEVIMENTO DEGLI STUDENTI</w:t>
      </w:r>
    </w:p>
    <w:p w14:paraId="781BEFBA" w14:textId="77777777" w:rsidR="006F10CD" w:rsidRPr="00AC48DE" w:rsidRDefault="006F10CD" w:rsidP="006F10CD">
      <w:pPr>
        <w:spacing w:line="220" w:lineRule="exact"/>
        <w:jc w:val="both"/>
      </w:pPr>
      <w:r w:rsidRPr="00081036">
        <w:rPr>
          <w:rFonts w:ascii="Times" w:hAnsi="Times"/>
          <w:noProof/>
        </w:rPr>
        <w:t xml:space="preserve">Il </w:t>
      </w:r>
      <w:r>
        <w:rPr>
          <w:rFonts w:ascii="Times" w:hAnsi="Times"/>
          <w:noProof/>
        </w:rPr>
        <w:t>docente</w:t>
      </w:r>
      <w:r w:rsidRPr="00081036">
        <w:rPr>
          <w:rFonts w:ascii="Times" w:hAnsi="Times"/>
          <w:noProof/>
        </w:rPr>
        <w:t xml:space="preserve"> riceve gli studenti dopo le lezioni presso il Dipartimento di Economia agro-alimentare o su appuntamento da fissare via email. </w:t>
      </w:r>
    </w:p>
    <w:p w14:paraId="62C8ABBA" w14:textId="77777777" w:rsidR="006F10CD" w:rsidRPr="00AC48DE" w:rsidRDefault="006F10CD" w:rsidP="006F10CD"/>
    <w:p w14:paraId="4770F3D5" w14:textId="77777777" w:rsidR="006F10CD" w:rsidRPr="00DD2948" w:rsidRDefault="006F10CD" w:rsidP="006F10CD"/>
    <w:p w14:paraId="1C5F36D1" w14:textId="77777777" w:rsidR="008F3C03" w:rsidRPr="00DD2948" w:rsidRDefault="008F3C03" w:rsidP="008F3C03">
      <w:pPr>
        <w:jc w:val="both"/>
        <w:rPr>
          <w:b/>
          <w:i/>
          <w:iCs/>
        </w:rPr>
      </w:pPr>
      <w:r w:rsidRPr="00DD2948">
        <w:rPr>
          <w:b/>
          <w:i/>
          <w:iCs/>
        </w:rPr>
        <w:t>Modulo – Business planning e gestione aziendale (</w:t>
      </w:r>
      <w:r>
        <w:rPr>
          <w:b/>
          <w:i/>
          <w:iCs/>
        </w:rPr>
        <w:t>4</w:t>
      </w:r>
      <w:r w:rsidRPr="00DD2948">
        <w:rPr>
          <w:b/>
          <w:i/>
          <w:iCs/>
        </w:rPr>
        <w:t xml:space="preserve"> ECTS)</w:t>
      </w:r>
    </w:p>
    <w:p w14:paraId="0BC6AC2C" w14:textId="77777777" w:rsidR="008F3C03" w:rsidRPr="00DD2948" w:rsidRDefault="008F3C03" w:rsidP="008F3C03">
      <w:pPr>
        <w:spacing w:after="120"/>
        <w:rPr>
          <w:b/>
          <w:i/>
        </w:rPr>
      </w:pPr>
      <w:r w:rsidRPr="00DD2948">
        <w:rPr>
          <w:b/>
          <w:i/>
        </w:rPr>
        <w:t>OBIETTIVO DEL CORSO E RISULTATI DI APPRENDIMENTO ATTESI</w:t>
      </w:r>
    </w:p>
    <w:p w14:paraId="5FC7C8F5" w14:textId="77777777" w:rsidR="008F3C03" w:rsidRPr="00DD2948" w:rsidRDefault="008F3C03" w:rsidP="008F3C03">
      <w:pPr>
        <w:spacing w:after="120"/>
        <w:jc w:val="both"/>
      </w:pPr>
      <w:r w:rsidRPr="00DD2948">
        <w:t xml:space="preserve">Il corso si propone di fare acquisire agli studenti le conoscenze principali relative alla gestione e alla pianificazione strategica delle imprese agricole al fine di garantirne la sostenibilità economica nel tempo. Gli elementi chiave dell’economia e gestione aziendale vengono trattati qualitativamente e quantitativamente al fine di supportare l’obiettivo suddetto. Al termine dell'insegnamento, lo studente avrà acquisito le nozioni fondamentali e gli strumenti metodologici necessari per la valutazione della </w:t>
      </w:r>
      <w:r>
        <w:t xml:space="preserve">redditività e della </w:t>
      </w:r>
      <w:r w:rsidRPr="00DD2948">
        <w:t>sostenibilità economica delle aziende agricole</w:t>
      </w:r>
      <w:r>
        <w:t>,</w:t>
      </w:r>
      <w:r w:rsidRPr="00DD2948">
        <w:t xml:space="preserve"> e delle scelte di investimento, tenendo conto anche delle</w:t>
      </w:r>
      <w:r>
        <w:t xml:space="preserve"> molteplici</w:t>
      </w:r>
      <w:r w:rsidRPr="00DD2948">
        <w:t xml:space="preserve"> criticità e opportunità derivanti </w:t>
      </w:r>
      <w:r>
        <w:t>da un mercato sempre più evoluto e complesso.</w:t>
      </w:r>
    </w:p>
    <w:p w14:paraId="0E7548F5" w14:textId="77777777" w:rsidR="008F3C03" w:rsidRDefault="008F3C03" w:rsidP="008F3C03">
      <w:pPr>
        <w:spacing w:after="120"/>
      </w:pPr>
    </w:p>
    <w:p w14:paraId="447C8C56" w14:textId="77777777" w:rsidR="008F3C03" w:rsidRPr="00DD2948" w:rsidRDefault="008F3C03" w:rsidP="008F3C03">
      <w:pPr>
        <w:spacing w:after="120"/>
        <w:rPr>
          <w:b/>
          <w:i/>
        </w:rPr>
      </w:pPr>
      <w:r w:rsidRPr="00DD2948">
        <w:rPr>
          <w:b/>
          <w:i/>
        </w:rPr>
        <w:t>PROGRAMMA DEL CORSO</w:t>
      </w:r>
    </w:p>
    <w:p w14:paraId="792094F5" w14:textId="77777777" w:rsidR="008F3C03" w:rsidRPr="00DD2948" w:rsidRDefault="008F3C03" w:rsidP="008F3C03">
      <w:r w:rsidRPr="00DD2948">
        <w:t>L’azienda agricola nel contesto comunitario e nazionale                                                         0.5 CFU</w:t>
      </w:r>
    </w:p>
    <w:p w14:paraId="71FF7369" w14:textId="77777777" w:rsidR="008F3C03" w:rsidRPr="00DD2948" w:rsidRDefault="008F3C03" w:rsidP="008F3C03">
      <w:pPr>
        <w:ind w:left="708"/>
      </w:pPr>
      <w:r w:rsidRPr="00DD2948">
        <w:t>Definizioni di base e criteri di classificazione delle imprese</w:t>
      </w:r>
    </w:p>
    <w:p w14:paraId="6FFB7F73" w14:textId="77777777" w:rsidR="008F3C03" w:rsidRPr="00DD2948" w:rsidRDefault="008F3C03" w:rsidP="008F3C03">
      <w:pPr>
        <w:ind w:left="708"/>
      </w:pPr>
      <w:r w:rsidRPr="00DD2948">
        <w:t xml:space="preserve">Il settore di riferimento </w:t>
      </w:r>
    </w:p>
    <w:p w14:paraId="1E5545CE" w14:textId="77777777" w:rsidR="008F3C03" w:rsidRPr="00DD2948" w:rsidRDefault="008F3C03" w:rsidP="008F3C03">
      <w:r w:rsidRPr="00DD2948">
        <w:t xml:space="preserve">La gestione strategica d’impresa                                                                                                </w:t>
      </w:r>
      <w:proofErr w:type="gramStart"/>
      <w:r w:rsidRPr="00DD2948">
        <w:t>0.5  CFU</w:t>
      </w:r>
      <w:proofErr w:type="gramEnd"/>
    </w:p>
    <w:p w14:paraId="4863C062" w14:textId="77777777" w:rsidR="008F3C03" w:rsidRPr="00DD2948" w:rsidRDefault="008F3C03" w:rsidP="008F3C03">
      <w:r w:rsidRPr="00DD2948">
        <w:t>Il bilancio delle imprese agricole                                                                                                  1 CFU</w:t>
      </w:r>
    </w:p>
    <w:p w14:paraId="35D8538F" w14:textId="77777777" w:rsidR="008F3C03" w:rsidRPr="00DD2948" w:rsidRDefault="008F3C03" w:rsidP="008F3C03">
      <w:pPr>
        <w:ind w:left="708"/>
      </w:pPr>
      <w:r w:rsidRPr="00DD2948">
        <w:t>Le dimensioni rilevanti del bilancio</w:t>
      </w:r>
    </w:p>
    <w:p w14:paraId="470A5443" w14:textId="77777777" w:rsidR="008F3C03" w:rsidRPr="00DD2948" w:rsidRDefault="008F3C03" w:rsidP="008F3C03">
      <w:pPr>
        <w:ind w:left="708"/>
      </w:pPr>
      <w:r w:rsidRPr="00DD2948">
        <w:t>Analisi dei risultati aziendali per indici di bilancio</w:t>
      </w:r>
    </w:p>
    <w:p w14:paraId="724F7AD5" w14:textId="77777777" w:rsidR="008F3C03" w:rsidRPr="00DD2948" w:rsidRDefault="008F3C03" w:rsidP="008F3C03">
      <w:r w:rsidRPr="00DD2948">
        <w:t>Il processo di investimento in azienda                                                                                           1 CFU</w:t>
      </w:r>
    </w:p>
    <w:p w14:paraId="6E283E2E" w14:textId="77777777" w:rsidR="008F3C03" w:rsidRPr="00DD2948" w:rsidRDefault="008F3C03" w:rsidP="008F3C03">
      <w:r w:rsidRPr="00DD2948">
        <w:t>Strategie per la crescita                                                                                                                  1 CFU</w:t>
      </w:r>
    </w:p>
    <w:p w14:paraId="18E64DD8" w14:textId="77777777" w:rsidR="008F3C03" w:rsidRPr="00DD2948" w:rsidRDefault="008F3C03" w:rsidP="008F3C03">
      <w:pPr>
        <w:ind w:left="708"/>
      </w:pPr>
      <w:r w:rsidRPr="00DD2948">
        <w:t>Project management nell’agribusiness</w:t>
      </w:r>
    </w:p>
    <w:p w14:paraId="564516EF" w14:textId="77777777" w:rsidR="008F3C03" w:rsidRPr="00DD2948" w:rsidRDefault="008F3C03" w:rsidP="008F3C03">
      <w:pPr>
        <w:ind w:left="708"/>
      </w:pPr>
      <w:r w:rsidRPr="00DD2948">
        <w:t>Marketing e branding</w:t>
      </w:r>
    </w:p>
    <w:p w14:paraId="338DA2E5" w14:textId="77777777" w:rsidR="008F3C03" w:rsidRPr="00DD2948" w:rsidRDefault="008F3C03" w:rsidP="008F3C03">
      <w:pPr>
        <w:ind w:left="708"/>
      </w:pPr>
      <w:r w:rsidRPr="00DD2948">
        <w:t>La collaborazione strategica tra aziende agricole</w:t>
      </w:r>
    </w:p>
    <w:p w14:paraId="5BAEFD63" w14:textId="77777777" w:rsidR="008F3C03" w:rsidRPr="00DD2948" w:rsidRDefault="008F3C03" w:rsidP="008F3C03">
      <w:pPr>
        <w:ind w:left="708"/>
      </w:pPr>
      <w:r w:rsidRPr="00DD2948">
        <w:t>Innovazione e internazionalizzazione</w:t>
      </w:r>
    </w:p>
    <w:p w14:paraId="633BA2C4" w14:textId="77777777" w:rsidR="008F3C03" w:rsidRDefault="008F3C03" w:rsidP="008F3C03"/>
    <w:p w14:paraId="01E03750" w14:textId="77777777" w:rsidR="008F3C03" w:rsidRPr="00AC48DE" w:rsidRDefault="008F3C03" w:rsidP="008F3C03">
      <w:pPr>
        <w:rPr>
          <w:b/>
          <w:i/>
        </w:rPr>
      </w:pPr>
      <w:r w:rsidRPr="00AC48DE">
        <w:rPr>
          <w:b/>
          <w:i/>
        </w:rPr>
        <w:t>BIBLIOGRAFIA</w:t>
      </w:r>
    </w:p>
    <w:p w14:paraId="11B6A014" w14:textId="77777777" w:rsidR="008F3C03" w:rsidRDefault="008F3C03" w:rsidP="008F3C03">
      <w:r>
        <w:t>Fiorillo V., e Lo Zoppo M., 2022. AGRIBUSINESS- Management dell’azienda agricola. EGEA.</w:t>
      </w:r>
    </w:p>
    <w:p w14:paraId="2627D299" w14:textId="77777777" w:rsidR="008F3C03" w:rsidRDefault="008F3C03" w:rsidP="008F3C03">
      <w:pPr>
        <w:rPr>
          <w:b/>
        </w:rPr>
      </w:pPr>
      <w:r w:rsidRPr="00AC48DE">
        <w:rPr>
          <w:b/>
        </w:rPr>
        <w:t>Ulteriore materiale bibliografico sarà indicato nel corso delle lezioni</w:t>
      </w:r>
    </w:p>
    <w:p w14:paraId="60C6EBF5" w14:textId="77777777" w:rsidR="008F3C03" w:rsidRPr="00AC48DE" w:rsidRDefault="008F3C03" w:rsidP="008F3C03">
      <w:pPr>
        <w:rPr>
          <w:b/>
        </w:rPr>
      </w:pPr>
    </w:p>
    <w:p w14:paraId="4A56EE92" w14:textId="77777777" w:rsidR="008F3C03" w:rsidRDefault="008F3C03" w:rsidP="008F3C03">
      <w:pPr>
        <w:rPr>
          <w:b/>
          <w:i/>
        </w:rPr>
      </w:pPr>
      <w:r w:rsidRPr="00AC48DE">
        <w:rPr>
          <w:b/>
          <w:i/>
        </w:rPr>
        <w:t>DIDATTICA DEL CORSO</w:t>
      </w:r>
    </w:p>
    <w:p w14:paraId="040B2558" w14:textId="77777777" w:rsidR="008F3C03" w:rsidRPr="00090440" w:rsidRDefault="008F3C03" w:rsidP="008F3C03">
      <w:pPr>
        <w:spacing w:line="220" w:lineRule="exact"/>
        <w:jc w:val="both"/>
        <w:rPr>
          <w:rFonts w:ascii="Times" w:hAnsi="Times"/>
          <w:noProof/>
        </w:rPr>
      </w:pPr>
      <w:r w:rsidRPr="00090440">
        <w:rPr>
          <w:rFonts w:ascii="Times" w:hAnsi="Times"/>
          <w:noProof/>
        </w:rPr>
        <w:t xml:space="preserve">Il modulo prevede 4 CFU di lezioni in aula che hanno lo scopo di illustrare metodi e applicazioni relativi al business planning. Il materiale didattico utilizzato a lezione (slide o esercizi) sarà messo a disposizione degli studenti dopo le lezioni su Blackboard. </w:t>
      </w:r>
    </w:p>
    <w:p w14:paraId="3AA44D54" w14:textId="77777777" w:rsidR="008F3C03" w:rsidRDefault="008F3C03" w:rsidP="008F3C03">
      <w:pPr>
        <w:spacing w:line="220" w:lineRule="exact"/>
        <w:jc w:val="both"/>
        <w:rPr>
          <w:rFonts w:ascii="Times" w:hAnsi="Times"/>
          <w:noProof/>
        </w:rPr>
      </w:pPr>
    </w:p>
    <w:p w14:paraId="4C37575F" w14:textId="77777777" w:rsidR="008F3C03" w:rsidRDefault="008F3C03" w:rsidP="008F3C03">
      <w:pPr>
        <w:spacing w:line="220" w:lineRule="exact"/>
        <w:jc w:val="both"/>
        <w:rPr>
          <w:rFonts w:ascii="Times" w:hAnsi="Times"/>
          <w:noProof/>
        </w:rPr>
      </w:pPr>
    </w:p>
    <w:p w14:paraId="021FB8C6" w14:textId="77777777" w:rsidR="008F3C03" w:rsidRPr="00AC48DE" w:rsidRDefault="008F3C03" w:rsidP="008F3C03">
      <w:pPr>
        <w:spacing w:line="220" w:lineRule="exact"/>
        <w:jc w:val="both"/>
        <w:rPr>
          <w:rFonts w:ascii="Times" w:hAnsi="Times"/>
          <w:noProof/>
        </w:rPr>
      </w:pPr>
    </w:p>
    <w:p w14:paraId="16002E91" w14:textId="77777777" w:rsidR="008F3C03" w:rsidRPr="00AC48DE" w:rsidRDefault="008F3C03" w:rsidP="008F3C03">
      <w:pPr>
        <w:rPr>
          <w:b/>
          <w:i/>
        </w:rPr>
      </w:pPr>
      <w:r w:rsidRPr="00AC48DE">
        <w:rPr>
          <w:b/>
          <w:i/>
        </w:rPr>
        <w:t>METODO E CRITERI DI VALUTAZIONE</w:t>
      </w:r>
    </w:p>
    <w:p w14:paraId="200731B8" w14:textId="77777777" w:rsidR="008F3C03" w:rsidRPr="00AC48DE" w:rsidRDefault="008F3C03" w:rsidP="008F3C03">
      <w:pPr>
        <w:jc w:val="both"/>
        <w:rPr>
          <w:rFonts w:ascii="Times" w:hAnsi="Times"/>
          <w:noProof/>
        </w:rPr>
      </w:pPr>
      <w:r>
        <w:rPr>
          <w:rFonts w:ascii="Times" w:hAnsi="Times"/>
          <w:noProof/>
        </w:rPr>
        <w:lastRenderedPageBreak/>
        <w:t xml:space="preserve">Il candidato verrà valutato attraverso l’esito di una prova scritta che si terrà al termine del corso. La prova scritta consisterà in domande teoriche e quesiti applicativi riguardanti i contenuti del programma. </w:t>
      </w:r>
      <w:r w:rsidRPr="00376838">
        <w:rPr>
          <w:rFonts w:ascii="Times" w:hAnsi="Times"/>
          <w:noProof/>
        </w:rPr>
        <w:t>I punteggi attribuiti ai singoli quesiti possono variare a seconda della prova.</w:t>
      </w:r>
    </w:p>
    <w:p w14:paraId="4F0B1D6F" w14:textId="77777777" w:rsidR="008F3C03" w:rsidRPr="00AC48DE" w:rsidRDefault="008F3C03" w:rsidP="008F3C03">
      <w:pPr>
        <w:rPr>
          <w:b/>
          <w:bCs/>
          <w:i/>
          <w:iCs/>
        </w:rPr>
      </w:pPr>
      <w:r w:rsidRPr="00AC48DE">
        <w:rPr>
          <w:b/>
          <w:bCs/>
          <w:i/>
          <w:iCs/>
        </w:rPr>
        <w:t>AVVERTENZE E PREREQUISITI</w:t>
      </w:r>
    </w:p>
    <w:p w14:paraId="78751100" w14:textId="77777777" w:rsidR="008F3C03" w:rsidRPr="00AC48DE" w:rsidRDefault="008F3C03" w:rsidP="008F3C03">
      <w:r w:rsidRPr="00AC48DE">
        <w:t>Lo studente dovrà possedere conoscenze di base</w:t>
      </w:r>
      <w:r>
        <w:t xml:space="preserve"> sull’ Economia e Politica Agraria</w:t>
      </w:r>
      <w:r w:rsidRPr="00AC48DE">
        <w:t xml:space="preserve">, i cui richiami saranno comunque puntualizzati dal docente. </w:t>
      </w:r>
    </w:p>
    <w:p w14:paraId="3E1A197F" w14:textId="77777777" w:rsidR="008F3C03" w:rsidRPr="00AC48DE" w:rsidRDefault="008F3C03" w:rsidP="008F3C03">
      <w:pPr>
        <w:rPr>
          <w:b/>
          <w:i/>
        </w:rPr>
      </w:pPr>
      <w:r w:rsidRPr="00AC48DE">
        <w:rPr>
          <w:b/>
          <w:i/>
        </w:rPr>
        <w:t>ORARIO E LUOGO DI RICEVIMENTO DEGLI STUDENTI</w:t>
      </w:r>
    </w:p>
    <w:p w14:paraId="0A50F794" w14:textId="77777777" w:rsidR="008F3C03" w:rsidRPr="00AC48DE" w:rsidRDefault="008F3C03" w:rsidP="008F3C03">
      <w:pPr>
        <w:spacing w:line="220" w:lineRule="exact"/>
        <w:jc w:val="both"/>
      </w:pPr>
      <w:r w:rsidRPr="00081036">
        <w:rPr>
          <w:rFonts w:ascii="Times" w:hAnsi="Times"/>
          <w:noProof/>
        </w:rPr>
        <w:t xml:space="preserve">Il </w:t>
      </w:r>
      <w:r>
        <w:rPr>
          <w:rFonts w:ascii="Times" w:hAnsi="Times"/>
          <w:noProof/>
        </w:rPr>
        <w:t>docente</w:t>
      </w:r>
      <w:r w:rsidRPr="00081036">
        <w:rPr>
          <w:rFonts w:ascii="Times" w:hAnsi="Times"/>
          <w:noProof/>
        </w:rPr>
        <w:t xml:space="preserve"> riceve gli studenti dopo le lezioni presso il Dipartimento di Economia agro-alimentare o su appuntamento da fissare via email. </w:t>
      </w:r>
    </w:p>
    <w:p w14:paraId="5F36A575" w14:textId="77777777" w:rsidR="008F3C03" w:rsidRPr="00AC48DE" w:rsidRDefault="008F3C03" w:rsidP="008F3C03"/>
    <w:p w14:paraId="4E76584A" w14:textId="77777777" w:rsidR="008F3C03" w:rsidRPr="00DD2948" w:rsidRDefault="008F3C03" w:rsidP="008F3C03"/>
    <w:p w14:paraId="5933A287" w14:textId="77777777" w:rsidR="006F10CD" w:rsidRPr="00081036" w:rsidRDefault="006F10CD" w:rsidP="00081036">
      <w:pPr>
        <w:spacing w:line="220" w:lineRule="exact"/>
        <w:jc w:val="both"/>
        <w:rPr>
          <w:rFonts w:ascii="Times" w:hAnsi="Times"/>
          <w:noProof/>
        </w:rPr>
      </w:pPr>
    </w:p>
    <w:sectPr w:rsidR="006F10CD" w:rsidRPr="00081036">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BBA64" w14:textId="77777777" w:rsidR="00081036" w:rsidRDefault="00081036">
      <w:r>
        <w:separator/>
      </w:r>
    </w:p>
  </w:endnote>
  <w:endnote w:type="continuationSeparator" w:id="0">
    <w:p w14:paraId="4D3C2528" w14:textId="77777777" w:rsidR="00081036" w:rsidRDefault="0008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98358" w14:textId="77777777" w:rsidR="00081036" w:rsidRDefault="00081036">
      <w:r>
        <w:separator/>
      </w:r>
    </w:p>
  </w:footnote>
  <w:footnote w:type="continuationSeparator" w:id="0">
    <w:p w14:paraId="4D8EC825" w14:textId="77777777" w:rsidR="00081036" w:rsidRDefault="00081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D173B"/>
    <w:multiLevelType w:val="hybridMultilevel"/>
    <w:tmpl w:val="77EC2B68"/>
    <w:lvl w:ilvl="0" w:tplc="1844579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B0618E9"/>
    <w:multiLevelType w:val="hybridMultilevel"/>
    <w:tmpl w:val="26A60574"/>
    <w:lvl w:ilvl="0" w:tplc="0818E802">
      <w:start w:val="1"/>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19354D4"/>
    <w:multiLevelType w:val="multilevel"/>
    <w:tmpl w:val="2E04D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EAB7F78"/>
    <w:multiLevelType w:val="hybridMultilevel"/>
    <w:tmpl w:val="997CC8EC"/>
    <w:lvl w:ilvl="0" w:tplc="C3007748">
      <w:start w:val="1"/>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4" w15:restartNumberingAfterBreak="0">
    <w:nsid w:val="7970086F"/>
    <w:multiLevelType w:val="hybridMultilevel"/>
    <w:tmpl w:val="752482EA"/>
    <w:lvl w:ilvl="0" w:tplc="5D3078A2">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1609220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2194599">
    <w:abstractNumId w:val="3"/>
  </w:num>
  <w:num w:numId="3" w16cid:durableId="1809936564">
    <w:abstractNumId w:val="0"/>
  </w:num>
  <w:num w:numId="4" w16cid:durableId="1488588254">
    <w:abstractNumId w:val="1"/>
  </w:num>
  <w:num w:numId="5" w16cid:durableId="10453723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connectString w:val="TABLE programma corsi"/>
    <w:query w:val="SELECT * FROM [programma corsi]"/>
    <w:odso/>
  </w:mailMerge>
  <w:revisionView w:inkAnnotation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B614A8"/>
    <w:rsid w:val="00021A4A"/>
    <w:rsid w:val="00026F34"/>
    <w:rsid w:val="0006639D"/>
    <w:rsid w:val="00081036"/>
    <w:rsid w:val="000E6867"/>
    <w:rsid w:val="00102796"/>
    <w:rsid w:val="00116515"/>
    <w:rsid w:val="001720A4"/>
    <w:rsid w:val="001926D1"/>
    <w:rsid w:val="001957CC"/>
    <w:rsid w:val="001F674C"/>
    <w:rsid w:val="00213FD5"/>
    <w:rsid w:val="00217BAA"/>
    <w:rsid w:val="0022508F"/>
    <w:rsid w:val="00231655"/>
    <w:rsid w:val="002A6BF8"/>
    <w:rsid w:val="002A7421"/>
    <w:rsid w:val="0035530E"/>
    <w:rsid w:val="00394CB1"/>
    <w:rsid w:val="003A05EC"/>
    <w:rsid w:val="003A2BB3"/>
    <w:rsid w:val="004738B1"/>
    <w:rsid w:val="00474320"/>
    <w:rsid w:val="0047706B"/>
    <w:rsid w:val="004829BD"/>
    <w:rsid w:val="004C7B03"/>
    <w:rsid w:val="00540229"/>
    <w:rsid w:val="005A5CED"/>
    <w:rsid w:val="005B05D2"/>
    <w:rsid w:val="005B6DCC"/>
    <w:rsid w:val="005D0833"/>
    <w:rsid w:val="005D7117"/>
    <w:rsid w:val="005F16A4"/>
    <w:rsid w:val="006508C9"/>
    <w:rsid w:val="00673A13"/>
    <w:rsid w:val="00683813"/>
    <w:rsid w:val="0069505D"/>
    <w:rsid w:val="006A1C47"/>
    <w:rsid w:val="006C0B0E"/>
    <w:rsid w:val="006C1D4D"/>
    <w:rsid w:val="006F10CD"/>
    <w:rsid w:val="0070179B"/>
    <w:rsid w:val="00703193"/>
    <w:rsid w:val="00791A59"/>
    <w:rsid w:val="007941BF"/>
    <w:rsid w:val="00831AF6"/>
    <w:rsid w:val="00840393"/>
    <w:rsid w:val="00865210"/>
    <w:rsid w:val="008A05C1"/>
    <w:rsid w:val="008A07BE"/>
    <w:rsid w:val="008F3C03"/>
    <w:rsid w:val="00921804"/>
    <w:rsid w:val="009729AC"/>
    <w:rsid w:val="009800A1"/>
    <w:rsid w:val="00980B3F"/>
    <w:rsid w:val="00985B07"/>
    <w:rsid w:val="009A60D7"/>
    <w:rsid w:val="009D2520"/>
    <w:rsid w:val="009E1642"/>
    <w:rsid w:val="00A66A35"/>
    <w:rsid w:val="00A743E8"/>
    <w:rsid w:val="00AE24F1"/>
    <w:rsid w:val="00B13937"/>
    <w:rsid w:val="00B260AB"/>
    <w:rsid w:val="00B604E1"/>
    <w:rsid w:val="00B614A8"/>
    <w:rsid w:val="00B877B6"/>
    <w:rsid w:val="00BD43E5"/>
    <w:rsid w:val="00BE0705"/>
    <w:rsid w:val="00C3313D"/>
    <w:rsid w:val="00C33C8C"/>
    <w:rsid w:val="00C63131"/>
    <w:rsid w:val="00C67CE7"/>
    <w:rsid w:val="00C9582C"/>
    <w:rsid w:val="00CC78B0"/>
    <w:rsid w:val="00CE39CA"/>
    <w:rsid w:val="00D04ED1"/>
    <w:rsid w:val="00D2527C"/>
    <w:rsid w:val="00D571C1"/>
    <w:rsid w:val="00D929AB"/>
    <w:rsid w:val="00DE732C"/>
    <w:rsid w:val="00DF68A9"/>
    <w:rsid w:val="00E42557"/>
    <w:rsid w:val="00E50C44"/>
    <w:rsid w:val="00E804F2"/>
    <w:rsid w:val="00E85CE5"/>
    <w:rsid w:val="00EB1524"/>
    <w:rsid w:val="00EB5A3E"/>
    <w:rsid w:val="00F74E57"/>
    <w:rsid w:val="00FA04DB"/>
    <w:rsid w:val="00FA1D8E"/>
    <w:rsid w:val="00FB6262"/>
    <w:rsid w:val="00FC7751"/>
    <w:rsid w:val="00FD3F28"/>
    <w:rsid w:val="00FE0CB0"/>
    <w:rsid w:val="00FE3220"/>
    <w:rsid w:val="00FF5B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3B386"/>
  <w15:docId w15:val="{DB40806A-F4E4-4A44-9F93-9948126D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7706B"/>
  </w:style>
  <w:style w:type="paragraph" w:styleId="Titolo1">
    <w:name w:val="heading 1"/>
    <w:basedOn w:val="Normale"/>
    <w:next w:val="Normal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921804"/>
    <w:pPr>
      <w:spacing w:after="120" w:line="480" w:lineRule="auto"/>
    </w:pPr>
  </w:style>
  <w:style w:type="character" w:customStyle="1" w:styleId="Corpodeltesto2Carattere">
    <w:name w:val="Corpo del testo 2 Carattere"/>
    <w:basedOn w:val="Carpredefinitoparagrafo"/>
    <w:link w:val="Corpodeltesto2"/>
    <w:rsid w:val="00921804"/>
  </w:style>
  <w:style w:type="paragraph" w:customStyle="1" w:styleId="Testo2">
    <w:name w:val="Testo 2"/>
    <w:rsid w:val="00921804"/>
    <w:pPr>
      <w:spacing w:line="220" w:lineRule="exact"/>
      <w:ind w:firstLine="284"/>
      <w:jc w:val="both"/>
    </w:pPr>
    <w:rPr>
      <w:rFonts w:ascii="Times" w:hAnsi="Times"/>
      <w:noProof/>
      <w:sz w:val="18"/>
    </w:rPr>
  </w:style>
  <w:style w:type="paragraph" w:customStyle="1" w:styleId="Default">
    <w:name w:val="Default"/>
    <w:basedOn w:val="Normale"/>
    <w:uiPriority w:val="99"/>
    <w:rsid w:val="00D04ED1"/>
    <w:pPr>
      <w:autoSpaceDE w:val="0"/>
      <w:autoSpaceDN w:val="0"/>
    </w:pPr>
    <w:rPr>
      <w:rFonts w:ascii="Verdana" w:eastAsiaTheme="minorHAnsi" w:hAnsi="Verdana"/>
      <w:color w:val="000000"/>
      <w:sz w:val="24"/>
      <w:szCs w:val="24"/>
      <w:lang w:eastAsia="en-US"/>
    </w:rPr>
  </w:style>
  <w:style w:type="paragraph" w:styleId="Paragrafoelenco">
    <w:name w:val="List Paragraph"/>
    <w:basedOn w:val="Normale"/>
    <w:uiPriority w:val="34"/>
    <w:qFormat/>
    <w:rsid w:val="00650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7482">
      <w:bodyDiv w:val="1"/>
      <w:marLeft w:val="0"/>
      <w:marRight w:val="0"/>
      <w:marTop w:val="0"/>
      <w:marBottom w:val="0"/>
      <w:divBdr>
        <w:top w:val="none" w:sz="0" w:space="0" w:color="auto"/>
        <w:left w:val="none" w:sz="0" w:space="0" w:color="auto"/>
        <w:bottom w:val="none" w:sz="0" w:space="0" w:color="auto"/>
        <w:right w:val="none" w:sz="0" w:space="0" w:color="auto"/>
      </w:divBdr>
    </w:div>
    <w:div w:id="384136022">
      <w:bodyDiv w:val="1"/>
      <w:marLeft w:val="0"/>
      <w:marRight w:val="0"/>
      <w:marTop w:val="0"/>
      <w:marBottom w:val="0"/>
      <w:divBdr>
        <w:top w:val="none" w:sz="0" w:space="0" w:color="auto"/>
        <w:left w:val="none" w:sz="0" w:space="0" w:color="auto"/>
        <w:bottom w:val="none" w:sz="0" w:space="0" w:color="auto"/>
        <w:right w:val="none" w:sz="0" w:space="0" w:color="auto"/>
      </w:divBdr>
    </w:div>
    <w:div w:id="641160406">
      <w:bodyDiv w:val="1"/>
      <w:marLeft w:val="0"/>
      <w:marRight w:val="0"/>
      <w:marTop w:val="0"/>
      <w:marBottom w:val="0"/>
      <w:divBdr>
        <w:top w:val="none" w:sz="0" w:space="0" w:color="auto"/>
        <w:left w:val="none" w:sz="0" w:space="0" w:color="auto"/>
        <w:bottom w:val="none" w:sz="0" w:space="0" w:color="auto"/>
        <w:right w:val="none" w:sz="0" w:space="0" w:color="auto"/>
      </w:divBdr>
    </w:div>
    <w:div w:id="1003432749">
      <w:bodyDiv w:val="1"/>
      <w:marLeft w:val="0"/>
      <w:marRight w:val="0"/>
      <w:marTop w:val="0"/>
      <w:marBottom w:val="0"/>
      <w:divBdr>
        <w:top w:val="none" w:sz="0" w:space="0" w:color="auto"/>
        <w:left w:val="none" w:sz="0" w:space="0" w:color="auto"/>
        <w:bottom w:val="none" w:sz="0" w:space="0" w:color="auto"/>
        <w:right w:val="none" w:sz="0" w:space="0" w:color="auto"/>
      </w:divBdr>
    </w:div>
    <w:div w:id="1062294990">
      <w:bodyDiv w:val="1"/>
      <w:marLeft w:val="0"/>
      <w:marRight w:val="0"/>
      <w:marTop w:val="0"/>
      <w:marBottom w:val="0"/>
      <w:divBdr>
        <w:top w:val="none" w:sz="0" w:space="0" w:color="auto"/>
        <w:left w:val="none" w:sz="0" w:space="0" w:color="auto"/>
        <w:bottom w:val="none" w:sz="0" w:space="0" w:color="auto"/>
        <w:right w:val="none" w:sz="0" w:space="0" w:color="auto"/>
      </w:divBdr>
    </w:div>
    <w:div w:id="1348363639">
      <w:bodyDiv w:val="1"/>
      <w:marLeft w:val="0"/>
      <w:marRight w:val="0"/>
      <w:marTop w:val="0"/>
      <w:marBottom w:val="0"/>
      <w:divBdr>
        <w:top w:val="none" w:sz="0" w:space="0" w:color="auto"/>
        <w:left w:val="none" w:sz="0" w:space="0" w:color="auto"/>
        <w:bottom w:val="none" w:sz="0" w:space="0" w:color="auto"/>
        <w:right w:val="none" w:sz="0" w:space="0" w:color="auto"/>
      </w:divBdr>
    </w:div>
    <w:div w:id="1396077382">
      <w:bodyDiv w:val="1"/>
      <w:marLeft w:val="0"/>
      <w:marRight w:val="0"/>
      <w:marTop w:val="0"/>
      <w:marBottom w:val="0"/>
      <w:divBdr>
        <w:top w:val="none" w:sz="0" w:space="0" w:color="auto"/>
        <w:left w:val="none" w:sz="0" w:space="0" w:color="auto"/>
        <w:bottom w:val="none" w:sz="0" w:space="0" w:color="auto"/>
        <w:right w:val="none" w:sz="0" w:space="0" w:color="auto"/>
      </w:divBdr>
    </w:div>
    <w:div w:id="1415011153">
      <w:bodyDiv w:val="1"/>
      <w:marLeft w:val="0"/>
      <w:marRight w:val="0"/>
      <w:marTop w:val="0"/>
      <w:marBottom w:val="0"/>
      <w:divBdr>
        <w:top w:val="none" w:sz="0" w:space="0" w:color="auto"/>
        <w:left w:val="none" w:sz="0" w:space="0" w:color="auto"/>
        <w:bottom w:val="none" w:sz="0" w:space="0" w:color="auto"/>
        <w:right w:val="none" w:sz="0" w:space="0" w:color="auto"/>
      </w:divBdr>
    </w:div>
    <w:div w:id="1787918282">
      <w:bodyDiv w:val="1"/>
      <w:marLeft w:val="0"/>
      <w:marRight w:val="0"/>
      <w:marTop w:val="0"/>
      <w:marBottom w:val="0"/>
      <w:divBdr>
        <w:top w:val="none" w:sz="0" w:space="0" w:color="auto"/>
        <w:left w:val="none" w:sz="0" w:space="0" w:color="auto"/>
        <w:bottom w:val="none" w:sz="0" w:space="0" w:color="auto"/>
        <w:right w:val="none" w:sz="0" w:space="0" w:color="auto"/>
      </w:divBdr>
    </w:div>
    <w:div w:id="1873958026">
      <w:bodyDiv w:val="1"/>
      <w:marLeft w:val="0"/>
      <w:marRight w:val="0"/>
      <w:marTop w:val="0"/>
      <w:marBottom w:val="0"/>
      <w:divBdr>
        <w:top w:val="none" w:sz="0" w:space="0" w:color="auto"/>
        <w:left w:val="none" w:sz="0" w:space="0" w:color="auto"/>
        <w:bottom w:val="none" w:sz="0" w:space="0" w:color="auto"/>
        <w:right w:val="none" w:sz="0" w:space="0" w:color="auto"/>
      </w:divBdr>
    </w:div>
    <w:div w:id="212396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8697</Characters>
  <Application>Microsoft Office Word</Application>
  <DocSecurity>0</DocSecurity>
  <Lines>72</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Canali Gabriele</cp:lastModifiedBy>
  <cp:revision>2</cp:revision>
  <cp:lastPrinted>2010-04-13T10:33:00Z</cp:lastPrinted>
  <dcterms:created xsi:type="dcterms:W3CDTF">2023-05-24T15:53:00Z</dcterms:created>
  <dcterms:modified xsi:type="dcterms:W3CDTF">2023-05-24T15:53:00Z</dcterms:modified>
</cp:coreProperties>
</file>