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9FA223" w14:textId="7081063D" w:rsidR="00722F9D" w:rsidRPr="00662521" w:rsidRDefault="00E73529">
      <w:pPr>
        <w:spacing w:before="120" w:line="240" w:lineRule="atLeast"/>
        <w:jc w:val="both"/>
        <w:rPr>
          <w:b/>
          <w:bCs/>
          <w:lang w:val="en-GB"/>
        </w:rPr>
      </w:pPr>
      <w:r>
        <w:rPr>
          <w:b/>
          <w:bCs/>
        </w:rPr>
        <w:t xml:space="preserve">-. </w:t>
      </w:r>
      <w:r w:rsidR="00662521" w:rsidRPr="00662521">
        <w:rPr>
          <w:b/>
          <w:bCs/>
          <w:lang w:val="en-GB"/>
        </w:rPr>
        <w:t>Education and Learning Technologies</w:t>
      </w:r>
    </w:p>
    <w:p w14:paraId="201C0F2E" w14:textId="061303D0" w:rsidR="00722F9D" w:rsidRDefault="00E73529">
      <w:pPr>
        <w:spacing w:before="120" w:line="240" w:lineRule="atLeast"/>
        <w:jc w:val="both"/>
        <w:rPr>
          <w:smallCaps/>
          <w:lang w:val="en-GB"/>
        </w:rPr>
      </w:pPr>
      <w:r w:rsidRPr="00662521">
        <w:rPr>
          <w:smallCaps/>
          <w:lang w:val="en-GB"/>
        </w:rPr>
        <w:t>Prof. Alessandra Carenzio</w:t>
      </w:r>
    </w:p>
    <w:p w14:paraId="6F7F11ED" w14:textId="725AB61D" w:rsidR="00722F9D" w:rsidRPr="00662521" w:rsidRDefault="00735142">
      <w:pPr>
        <w:spacing w:before="240" w:after="120" w:line="240" w:lineRule="atLeast"/>
        <w:jc w:val="both"/>
        <w:rPr>
          <w:b/>
          <w:bCs/>
          <w:i/>
          <w:iCs/>
          <w:lang w:val="en-GB"/>
        </w:rPr>
      </w:pPr>
      <w:bookmarkStart w:id="0" w:name="_Hlk76557115"/>
      <w:r w:rsidRPr="00735142">
        <w:rPr>
          <w:b/>
          <w:bCs/>
          <w:i/>
          <w:iCs/>
          <w:lang w:val="en-GB"/>
        </w:rPr>
        <w:t>COURSE AIMS AND INTENDED LEARNING OUTCOMES</w:t>
      </w:r>
      <w:bookmarkEnd w:id="0"/>
      <w:r w:rsidRPr="00514034">
        <w:rPr>
          <w:b/>
          <w:i/>
          <w:sz w:val="18"/>
          <w:lang w:val="en-US"/>
        </w:rPr>
        <w:t xml:space="preserve"> </w:t>
      </w:r>
    </w:p>
    <w:p w14:paraId="78DFB678" w14:textId="5CB56562" w:rsidR="00722F9D" w:rsidRPr="00662521" w:rsidRDefault="00735142">
      <w:pPr>
        <w:spacing w:line="240" w:lineRule="atLeast"/>
        <w:jc w:val="both"/>
        <w:rPr>
          <w:lang w:val="en-GB"/>
        </w:rPr>
      </w:pPr>
      <w:r w:rsidRPr="00735142">
        <w:rPr>
          <w:lang w:val="en-GB"/>
        </w:rPr>
        <w:t xml:space="preserve">The general </w:t>
      </w:r>
      <w:r>
        <w:rPr>
          <w:lang w:val="en-GB"/>
        </w:rPr>
        <w:t>aim</w:t>
      </w:r>
      <w:r w:rsidRPr="00735142">
        <w:rPr>
          <w:lang w:val="en-GB"/>
        </w:rPr>
        <w:t xml:space="preserve"> of the course is to reflect on the implications of technologies in learning, educational and </w:t>
      </w:r>
      <w:r>
        <w:rPr>
          <w:lang w:val="en-GB"/>
        </w:rPr>
        <w:t>training</w:t>
      </w:r>
      <w:r w:rsidRPr="00735142">
        <w:rPr>
          <w:lang w:val="en-GB"/>
        </w:rPr>
        <w:t xml:space="preserve"> processes, highlighting the positive value of technologies and the critical elements </w:t>
      </w:r>
      <w:r>
        <w:rPr>
          <w:lang w:val="en-GB"/>
        </w:rPr>
        <w:t>involved</w:t>
      </w:r>
      <w:r w:rsidRPr="00735142">
        <w:rPr>
          <w:lang w:val="en-GB"/>
        </w:rPr>
        <w:t xml:space="preserve">. </w:t>
      </w:r>
      <w:r>
        <w:rPr>
          <w:lang w:val="en-GB"/>
        </w:rPr>
        <w:t>More s</w:t>
      </w:r>
      <w:r w:rsidRPr="00735142">
        <w:rPr>
          <w:lang w:val="en-GB"/>
        </w:rPr>
        <w:t xml:space="preserve">pecifically, the </w:t>
      </w:r>
      <w:r>
        <w:rPr>
          <w:lang w:val="en-GB"/>
        </w:rPr>
        <w:t>aims</w:t>
      </w:r>
      <w:r w:rsidRPr="00735142">
        <w:rPr>
          <w:lang w:val="en-GB"/>
        </w:rPr>
        <w:t xml:space="preserve"> of the</w:t>
      </w:r>
      <w:r>
        <w:rPr>
          <w:lang w:val="en-GB"/>
        </w:rPr>
        <w:t xml:space="preserve"> course</w:t>
      </w:r>
      <w:r w:rsidRPr="00735142">
        <w:rPr>
          <w:lang w:val="en-GB"/>
        </w:rPr>
        <w:t xml:space="preserve"> are:</w:t>
      </w:r>
      <w:r>
        <w:rPr>
          <w:lang w:val="en-GB"/>
        </w:rPr>
        <w:t xml:space="preserve"> </w:t>
      </w:r>
    </w:p>
    <w:p w14:paraId="3967FFB9" w14:textId="71FC0077" w:rsidR="00722F9D" w:rsidRPr="00662521" w:rsidRDefault="00735142">
      <w:pPr>
        <w:pStyle w:val="Paragrafoelenco"/>
        <w:numPr>
          <w:ilvl w:val="0"/>
          <w:numId w:val="2"/>
        </w:numPr>
        <w:spacing w:line="240" w:lineRule="atLeast"/>
        <w:jc w:val="both"/>
        <w:rPr>
          <w:lang w:val="en-GB"/>
        </w:rPr>
      </w:pPr>
      <w:r w:rsidRPr="00735142">
        <w:rPr>
          <w:lang w:val="en-GB"/>
        </w:rPr>
        <w:t>provide an exhaustive picture of the studies and research on the topic of technologies in different education and learning situations</w:t>
      </w:r>
      <w:r w:rsidRPr="00662521">
        <w:rPr>
          <w:lang w:val="en-GB"/>
        </w:rPr>
        <w:t xml:space="preserve">, </w:t>
      </w:r>
    </w:p>
    <w:p w14:paraId="65CA25DC" w14:textId="68B6EC86" w:rsidR="00722F9D" w:rsidRPr="00662521" w:rsidRDefault="0026223F">
      <w:pPr>
        <w:pStyle w:val="Paragrafoelenco"/>
        <w:numPr>
          <w:ilvl w:val="0"/>
          <w:numId w:val="2"/>
        </w:numPr>
        <w:spacing w:line="240" w:lineRule="atLeast"/>
        <w:jc w:val="both"/>
        <w:rPr>
          <w:lang w:val="en-GB"/>
        </w:rPr>
      </w:pPr>
      <w:r w:rsidRPr="0026223F">
        <w:rPr>
          <w:lang w:val="en-GB"/>
        </w:rPr>
        <w:t>reflect on the implications of technologies in relational, emotional and knowledge terms</w:t>
      </w:r>
      <w:r w:rsidRPr="00662521">
        <w:rPr>
          <w:lang w:val="en-GB"/>
        </w:rPr>
        <w:t>;</w:t>
      </w:r>
    </w:p>
    <w:p w14:paraId="171B57F8" w14:textId="5AEFFA51" w:rsidR="00722F9D" w:rsidRPr="00662521" w:rsidRDefault="0026223F">
      <w:pPr>
        <w:pStyle w:val="Paragrafoelenco"/>
        <w:numPr>
          <w:ilvl w:val="0"/>
          <w:numId w:val="2"/>
        </w:numPr>
        <w:spacing w:line="240" w:lineRule="atLeast"/>
        <w:jc w:val="both"/>
        <w:rPr>
          <w:lang w:val="en-GB"/>
        </w:rPr>
      </w:pPr>
      <w:r w:rsidRPr="0026223F">
        <w:rPr>
          <w:lang w:val="en-GB"/>
        </w:rPr>
        <w:t xml:space="preserve">develop a critical approach to the study of technologies, as a didactic and educational choice, as a connector between formal and informal and as an object of study for those </w:t>
      </w:r>
      <w:r>
        <w:rPr>
          <w:lang w:val="en-GB"/>
        </w:rPr>
        <w:t>dealing with</w:t>
      </w:r>
      <w:r w:rsidRPr="0026223F">
        <w:rPr>
          <w:lang w:val="en-GB"/>
        </w:rPr>
        <w:t xml:space="preserve"> education, avoiding frivolities and exclusions</w:t>
      </w:r>
      <w:r w:rsidRPr="00662521">
        <w:rPr>
          <w:lang w:val="en-GB"/>
        </w:rPr>
        <w:t>.</w:t>
      </w:r>
    </w:p>
    <w:p w14:paraId="0F0A7FEA" w14:textId="3F414B94" w:rsidR="00722F9D" w:rsidRPr="00662521" w:rsidRDefault="0026223F">
      <w:pPr>
        <w:spacing w:before="60" w:line="240" w:lineRule="atLeast"/>
        <w:jc w:val="both"/>
        <w:rPr>
          <w:i/>
          <w:iCs/>
          <w:lang w:val="en-GB"/>
        </w:rPr>
      </w:pPr>
      <w:r>
        <w:rPr>
          <w:i/>
          <w:iCs/>
          <w:lang w:val="en-GB"/>
        </w:rPr>
        <w:t>Intended learning outcomes</w:t>
      </w:r>
    </w:p>
    <w:p w14:paraId="20D9FE0A" w14:textId="1856E9EB" w:rsidR="00722F9D" w:rsidRPr="00662521" w:rsidRDefault="0026223F">
      <w:pPr>
        <w:tabs>
          <w:tab w:val="left" w:pos="284"/>
        </w:tabs>
        <w:spacing w:line="240" w:lineRule="exact"/>
        <w:jc w:val="both"/>
        <w:rPr>
          <w:rFonts w:ascii="Times" w:eastAsia="Times" w:hAnsi="Times" w:cs="Times"/>
          <w:lang w:val="en-GB"/>
        </w:rPr>
      </w:pPr>
      <w:r>
        <w:rPr>
          <w:rFonts w:ascii="Times" w:hAnsi="Times"/>
          <w:lang w:val="en-GB"/>
        </w:rPr>
        <w:t xml:space="preserve">The intended learning outcomes in terms of </w:t>
      </w:r>
      <w:r>
        <w:rPr>
          <w:rFonts w:ascii="Times" w:hAnsi="Times"/>
          <w:i/>
          <w:iCs/>
          <w:lang w:val="en-GB"/>
        </w:rPr>
        <w:t xml:space="preserve">knowledge and understanding </w:t>
      </w:r>
      <w:r>
        <w:rPr>
          <w:rFonts w:ascii="Times" w:hAnsi="Times"/>
          <w:lang w:val="en-GB"/>
        </w:rPr>
        <w:t>are</w:t>
      </w:r>
      <w:r w:rsidRPr="00662521">
        <w:rPr>
          <w:rFonts w:ascii="Times" w:hAnsi="Times"/>
          <w:lang w:val="en-GB"/>
        </w:rPr>
        <w:t>:</w:t>
      </w:r>
    </w:p>
    <w:p w14:paraId="65F38ACA" w14:textId="576FA14B" w:rsidR="00722F9D" w:rsidRPr="00662521" w:rsidRDefault="0026223F">
      <w:pPr>
        <w:numPr>
          <w:ilvl w:val="0"/>
          <w:numId w:val="4"/>
        </w:numPr>
        <w:spacing w:line="240" w:lineRule="exact"/>
        <w:jc w:val="both"/>
        <w:rPr>
          <w:rFonts w:ascii="Times" w:hAnsi="Times"/>
          <w:lang w:val="en-GB"/>
        </w:rPr>
      </w:pPr>
      <w:r w:rsidRPr="0026223F">
        <w:rPr>
          <w:rFonts w:ascii="Times" w:hAnsi="Times"/>
          <w:lang w:val="en-GB"/>
        </w:rPr>
        <w:t xml:space="preserve">know and understand the fundamental points of the theoretical reference framework with respect to the meaning of technologies for education and learning, being familiar with the </w:t>
      </w:r>
      <w:r w:rsidR="006E4410" w:rsidRPr="0026223F">
        <w:rPr>
          <w:rFonts w:ascii="Times" w:hAnsi="Times"/>
          <w:lang w:val="en-GB"/>
        </w:rPr>
        <w:t xml:space="preserve">reference </w:t>
      </w:r>
      <w:r w:rsidRPr="0026223F">
        <w:rPr>
          <w:rFonts w:ascii="Times" w:hAnsi="Times"/>
          <w:lang w:val="en-GB"/>
        </w:rPr>
        <w:t>authors</w:t>
      </w:r>
      <w:r w:rsidRPr="00662521">
        <w:rPr>
          <w:rFonts w:ascii="Times" w:hAnsi="Times"/>
          <w:lang w:val="en-GB"/>
        </w:rPr>
        <w:t>;</w:t>
      </w:r>
    </w:p>
    <w:p w14:paraId="4B205A53" w14:textId="7042707A" w:rsidR="00722F9D" w:rsidRPr="00662521" w:rsidRDefault="006E4410">
      <w:pPr>
        <w:pStyle w:val="Paragrafoelenco"/>
        <w:numPr>
          <w:ilvl w:val="0"/>
          <w:numId w:val="4"/>
        </w:numPr>
        <w:spacing w:line="240" w:lineRule="exact"/>
        <w:jc w:val="both"/>
        <w:rPr>
          <w:rFonts w:ascii="Times" w:hAnsi="Times"/>
          <w:lang w:val="en-GB"/>
        </w:rPr>
      </w:pPr>
      <w:r w:rsidRPr="006E4410">
        <w:rPr>
          <w:rFonts w:ascii="Times" w:hAnsi="Times"/>
          <w:lang w:val="en-GB"/>
        </w:rPr>
        <w:t>describe the historical evolution of technologies applied to educational contexts in relation to the evolution of learning models</w:t>
      </w:r>
      <w:r w:rsidRPr="00662521">
        <w:rPr>
          <w:rFonts w:ascii="Times" w:hAnsi="Times"/>
          <w:lang w:val="en-GB"/>
        </w:rPr>
        <w:t>;</w:t>
      </w:r>
    </w:p>
    <w:p w14:paraId="3335EE0E" w14:textId="1758DE17" w:rsidR="00722F9D" w:rsidRPr="00662521" w:rsidRDefault="006E4410">
      <w:pPr>
        <w:pStyle w:val="Paragrafoelenco"/>
        <w:numPr>
          <w:ilvl w:val="0"/>
          <w:numId w:val="4"/>
        </w:numPr>
        <w:spacing w:line="240" w:lineRule="exact"/>
        <w:jc w:val="both"/>
        <w:rPr>
          <w:rFonts w:ascii="Times" w:hAnsi="Times"/>
          <w:lang w:val="en-GB"/>
        </w:rPr>
      </w:pPr>
      <w:r w:rsidRPr="006E4410">
        <w:rPr>
          <w:rFonts w:ascii="Times" w:hAnsi="Times"/>
          <w:lang w:val="en-GB"/>
        </w:rPr>
        <w:t>identify the forms of youth media consumption, the models of e-learning and teaching with technologies</w:t>
      </w:r>
      <w:r w:rsidRPr="00662521">
        <w:rPr>
          <w:rFonts w:ascii="Times" w:hAnsi="Times"/>
          <w:lang w:val="en-GB"/>
        </w:rPr>
        <w:t>.</w:t>
      </w:r>
    </w:p>
    <w:p w14:paraId="36FA6900" w14:textId="06B9686F" w:rsidR="00722F9D" w:rsidRPr="00662521" w:rsidRDefault="006E4410">
      <w:pPr>
        <w:tabs>
          <w:tab w:val="left" w:pos="284"/>
        </w:tabs>
        <w:spacing w:before="60" w:line="240" w:lineRule="exact"/>
        <w:jc w:val="both"/>
        <w:rPr>
          <w:rFonts w:ascii="Times" w:eastAsia="Times" w:hAnsi="Times" w:cs="Times"/>
          <w:lang w:val="en-GB"/>
        </w:rPr>
      </w:pPr>
      <w:r>
        <w:rPr>
          <w:rFonts w:ascii="Times" w:hAnsi="Times"/>
          <w:lang w:val="en-GB"/>
        </w:rPr>
        <w:t xml:space="preserve">The intended learning outcomes in terms of </w:t>
      </w:r>
      <w:r w:rsidRPr="00662521">
        <w:rPr>
          <w:rFonts w:ascii="Times" w:hAnsi="Times"/>
          <w:i/>
          <w:iCs/>
          <w:lang w:val="en-GB"/>
        </w:rPr>
        <w:t>applying knowledge and understanding</w:t>
      </w:r>
      <w:r>
        <w:rPr>
          <w:rFonts w:ascii="Times" w:hAnsi="Times"/>
          <w:lang w:val="en-GB"/>
        </w:rPr>
        <w:t xml:space="preserve"> are</w:t>
      </w:r>
      <w:r w:rsidRPr="00662521">
        <w:rPr>
          <w:rFonts w:ascii="Times" w:hAnsi="Times"/>
          <w:lang w:val="en-GB"/>
        </w:rPr>
        <w:t>:</w:t>
      </w:r>
    </w:p>
    <w:p w14:paraId="3F9AFDA4" w14:textId="15727DBF" w:rsidR="00722F9D" w:rsidRPr="00662521" w:rsidRDefault="006E4410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/>
          <w:lang w:val="en-GB"/>
        </w:rPr>
      </w:pPr>
      <w:r w:rsidRPr="006E4410">
        <w:rPr>
          <w:rFonts w:ascii="Times" w:hAnsi="Times"/>
          <w:lang w:val="en-GB"/>
        </w:rPr>
        <w:t>analy</w:t>
      </w:r>
      <w:r>
        <w:rPr>
          <w:rFonts w:ascii="Times" w:hAnsi="Times"/>
          <w:lang w:val="en-GB"/>
        </w:rPr>
        <w:t>s</w:t>
      </w:r>
      <w:r w:rsidRPr="006E4410">
        <w:rPr>
          <w:rFonts w:ascii="Times" w:hAnsi="Times"/>
          <w:lang w:val="en-GB"/>
        </w:rPr>
        <w:t>e and choose the technological solution appropriate to the context and the educational and training purposes of a project</w:t>
      </w:r>
      <w:r w:rsidRPr="00662521">
        <w:rPr>
          <w:rFonts w:ascii="Times" w:hAnsi="Times"/>
          <w:lang w:val="en-GB"/>
        </w:rPr>
        <w:t>;</w:t>
      </w:r>
    </w:p>
    <w:p w14:paraId="380151D9" w14:textId="6421902B" w:rsidR="00722F9D" w:rsidRPr="00662521" w:rsidRDefault="006E4410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/>
          <w:lang w:val="en-GB"/>
        </w:rPr>
      </w:pPr>
      <w:r w:rsidRPr="006E4410">
        <w:rPr>
          <w:rFonts w:ascii="Times" w:hAnsi="Times"/>
          <w:lang w:val="en-GB"/>
        </w:rPr>
        <w:t>evaluate media consumption and prepare educational intervention strategies in this regard</w:t>
      </w:r>
      <w:r w:rsidRPr="00662521">
        <w:rPr>
          <w:rFonts w:ascii="Times" w:hAnsi="Times"/>
          <w:lang w:val="en-GB"/>
        </w:rPr>
        <w:t>;</w:t>
      </w:r>
    </w:p>
    <w:p w14:paraId="25ADC06F" w14:textId="5F1A47C9" w:rsidR="00722F9D" w:rsidRPr="00662521" w:rsidRDefault="006E4410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/>
          <w:lang w:val="en-GB"/>
        </w:rPr>
      </w:pPr>
      <w:r w:rsidRPr="006E4410">
        <w:rPr>
          <w:rFonts w:ascii="Times" w:hAnsi="Times"/>
          <w:lang w:val="en-GB"/>
        </w:rPr>
        <w:t xml:space="preserve">design digital educational content intended for </w:t>
      </w:r>
      <w:r>
        <w:rPr>
          <w:rFonts w:ascii="Times" w:hAnsi="Times"/>
          <w:lang w:val="en-GB"/>
        </w:rPr>
        <w:t>their</w:t>
      </w:r>
      <w:r w:rsidRPr="006E4410">
        <w:rPr>
          <w:rFonts w:ascii="Times" w:hAnsi="Times"/>
          <w:lang w:val="en-GB"/>
        </w:rPr>
        <w:t xml:space="preserve"> target audience</w:t>
      </w:r>
      <w:r w:rsidRPr="00662521">
        <w:rPr>
          <w:rFonts w:ascii="Times" w:hAnsi="Times"/>
          <w:lang w:val="en-GB"/>
        </w:rPr>
        <w:t>.</w:t>
      </w:r>
    </w:p>
    <w:p w14:paraId="15BC2A8F" w14:textId="21CD0EE0" w:rsidR="00722F9D" w:rsidRPr="00662521" w:rsidRDefault="00735142">
      <w:pPr>
        <w:spacing w:before="240" w:after="120" w:line="240" w:lineRule="atLeast"/>
        <w:jc w:val="both"/>
        <w:rPr>
          <w:b/>
          <w:bCs/>
          <w:i/>
          <w:iCs/>
          <w:lang w:val="en-GB"/>
        </w:rPr>
      </w:pPr>
      <w:bookmarkStart w:id="1" w:name="_Hlk76557154"/>
      <w:r w:rsidRPr="00735142">
        <w:rPr>
          <w:b/>
          <w:bCs/>
          <w:i/>
          <w:iCs/>
          <w:lang w:val="en-GB"/>
        </w:rPr>
        <w:t>COURSE CONTENT</w:t>
      </w:r>
      <w:bookmarkEnd w:id="1"/>
      <w:r w:rsidRPr="00662521">
        <w:rPr>
          <w:b/>
          <w:bCs/>
          <w:i/>
          <w:iCs/>
          <w:lang w:val="en-GB"/>
        </w:rPr>
        <w:t xml:space="preserve"> </w:t>
      </w:r>
    </w:p>
    <w:p w14:paraId="6EB96752" w14:textId="5082E3D5" w:rsidR="00722F9D" w:rsidRPr="00662521" w:rsidRDefault="00462E25">
      <w:pPr>
        <w:spacing w:before="120" w:line="240" w:lineRule="atLeast"/>
        <w:jc w:val="both"/>
        <w:rPr>
          <w:lang w:val="en-GB"/>
        </w:rPr>
      </w:pPr>
      <w:r w:rsidRPr="00462E25">
        <w:rPr>
          <w:lang w:val="en-GB"/>
        </w:rPr>
        <w:t xml:space="preserve">The main </w:t>
      </w:r>
      <w:r>
        <w:rPr>
          <w:lang w:val="en-GB"/>
        </w:rPr>
        <w:t xml:space="preserve">lecture </w:t>
      </w:r>
      <w:r w:rsidRPr="00462E25">
        <w:rPr>
          <w:lang w:val="en-GB"/>
        </w:rPr>
        <w:t>themes will be the following</w:t>
      </w:r>
      <w:r w:rsidRPr="00662521">
        <w:rPr>
          <w:lang w:val="en-GB"/>
        </w:rPr>
        <w:t>:</w:t>
      </w:r>
    </w:p>
    <w:p w14:paraId="59BD978B" w14:textId="4C3C115E" w:rsidR="00722F9D" w:rsidRPr="00662521" w:rsidRDefault="00E735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  <w:rPr>
          <w:lang w:val="en-GB"/>
        </w:rPr>
      </w:pPr>
      <w:r w:rsidRPr="00662521">
        <w:rPr>
          <w:lang w:val="en-GB"/>
        </w:rPr>
        <w:t xml:space="preserve">- </w:t>
      </w:r>
      <w:r w:rsidR="00462E25" w:rsidRPr="00462E25">
        <w:rPr>
          <w:lang w:val="en-GB"/>
        </w:rPr>
        <w:t>Technologies, education</w:t>
      </w:r>
      <w:r w:rsidR="00D353D6">
        <w:rPr>
          <w:lang w:val="en-GB"/>
        </w:rPr>
        <w:t>,</w:t>
      </w:r>
      <w:r w:rsidR="00462E25" w:rsidRPr="00462E25">
        <w:rPr>
          <w:lang w:val="en-GB"/>
        </w:rPr>
        <w:t xml:space="preserve"> and learning: definitions</w:t>
      </w:r>
    </w:p>
    <w:p w14:paraId="596B98EB" w14:textId="024246C5" w:rsidR="00722F9D" w:rsidRPr="00662521" w:rsidRDefault="00E735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  <w:rPr>
          <w:lang w:val="en-GB"/>
        </w:rPr>
      </w:pPr>
      <w:r w:rsidRPr="00662521">
        <w:rPr>
          <w:lang w:val="en-GB"/>
        </w:rPr>
        <w:lastRenderedPageBreak/>
        <w:t xml:space="preserve">- </w:t>
      </w:r>
      <w:r w:rsidR="00462E25" w:rsidRPr="00462E25">
        <w:rPr>
          <w:lang w:val="en-GB"/>
        </w:rPr>
        <w:t xml:space="preserve">Technologies and teaching situations: technologies for education </w:t>
      </w:r>
    </w:p>
    <w:p w14:paraId="0FD65F04" w14:textId="1E894FC8" w:rsidR="00722F9D" w:rsidRPr="00662521" w:rsidRDefault="00E735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  <w:rPr>
          <w:lang w:val="en-GB"/>
        </w:rPr>
      </w:pPr>
      <w:r w:rsidRPr="00662521">
        <w:rPr>
          <w:lang w:val="en-GB"/>
        </w:rPr>
        <w:t xml:space="preserve">- </w:t>
      </w:r>
      <w:r w:rsidR="00462E25" w:rsidRPr="00462E25">
        <w:rPr>
          <w:lang w:val="en-GB"/>
        </w:rPr>
        <w:t xml:space="preserve">Places of teaching and learning with technologies: beyond the classroom </w:t>
      </w:r>
      <w:r w:rsidR="00462E25">
        <w:rPr>
          <w:lang w:val="en-GB"/>
        </w:rPr>
        <w:t xml:space="preserve"> </w:t>
      </w:r>
    </w:p>
    <w:p w14:paraId="2E07E8A8" w14:textId="377312CC" w:rsidR="00722F9D" w:rsidRPr="00662521" w:rsidRDefault="00E735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  <w:rPr>
          <w:lang w:val="en-GB"/>
        </w:rPr>
      </w:pPr>
      <w:r w:rsidRPr="00662521">
        <w:rPr>
          <w:lang w:val="en-GB"/>
        </w:rPr>
        <w:t xml:space="preserve">- </w:t>
      </w:r>
      <w:r w:rsidR="007623A8" w:rsidRPr="007623A8">
        <w:rPr>
          <w:lang w:val="en-GB"/>
        </w:rPr>
        <w:t>Technologies and knowledge: representing, communicating</w:t>
      </w:r>
      <w:r w:rsidR="00D353D6">
        <w:rPr>
          <w:lang w:val="en-GB"/>
        </w:rPr>
        <w:t>,</w:t>
      </w:r>
      <w:r w:rsidR="007623A8" w:rsidRPr="007623A8">
        <w:rPr>
          <w:lang w:val="en-GB"/>
        </w:rPr>
        <w:t xml:space="preserve"> and sharing </w:t>
      </w:r>
      <w:r w:rsidR="007623A8">
        <w:rPr>
          <w:lang w:val="en-GB"/>
        </w:rPr>
        <w:t xml:space="preserve"> </w:t>
      </w:r>
    </w:p>
    <w:p w14:paraId="00754476" w14:textId="2BBCB017" w:rsidR="00722F9D" w:rsidRPr="00662521" w:rsidRDefault="00E735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  <w:rPr>
          <w:lang w:val="en-GB"/>
        </w:rPr>
      </w:pPr>
      <w:r w:rsidRPr="00662521">
        <w:rPr>
          <w:lang w:val="en-GB"/>
        </w:rPr>
        <w:t xml:space="preserve">- </w:t>
      </w:r>
      <w:r w:rsidR="007623A8" w:rsidRPr="007623A8">
        <w:rPr>
          <w:lang w:val="en-GB"/>
        </w:rPr>
        <w:t xml:space="preserve">Teaching and learning between presence and the Internet: methodological attention </w:t>
      </w:r>
    </w:p>
    <w:p w14:paraId="2DD004A9" w14:textId="54A4F92B" w:rsidR="00722F9D" w:rsidRPr="00662521" w:rsidRDefault="00E735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line="240" w:lineRule="atLeast"/>
        <w:jc w:val="both"/>
        <w:rPr>
          <w:lang w:val="en-GB"/>
        </w:rPr>
      </w:pPr>
      <w:r w:rsidRPr="00662521">
        <w:rPr>
          <w:lang w:val="en-GB"/>
        </w:rPr>
        <w:t xml:space="preserve">- </w:t>
      </w:r>
      <w:r w:rsidR="007623A8" w:rsidRPr="007623A8">
        <w:rPr>
          <w:lang w:val="en-GB"/>
        </w:rPr>
        <w:t>Videos, series, cinema</w:t>
      </w:r>
      <w:r w:rsidR="00D353D6">
        <w:rPr>
          <w:lang w:val="en-GB"/>
        </w:rPr>
        <w:t>,</w:t>
      </w:r>
      <w:r w:rsidR="007623A8" w:rsidRPr="007623A8">
        <w:rPr>
          <w:lang w:val="en-GB"/>
        </w:rPr>
        <w:t xml:space="preserve"> and digital media in the classroom </w:t>
      </w:r>
      <w:r w:rsidR="007623A8">
        <w:rPr>
          <w:lang w:val="en-GB"/>
        </w:rPr>
        <w:t xml:space="preserve"> </w:t>
      </w:r>
    </w:p>
    <w:p w14:paraId="204F9E2A" w14:textId="33412DC7" w:rsidR="00722F9D" w:rsidRPr="00662521" w:rsidRDefault="007623A8">
      <w:pPr>
        <w:numPr>
          <w:ilvl w:val="0"/>
          <w:numId w:val="8"/>
        </w:numPr>
        <w:spacing w:line="240" w:lineRule="atLeast"/>
        <w:jc w:val="both"/>
        <w:rPr>
          <w:lang w:val="en-GB"/>
        </w:rPr>
      </w:pPr>
      <w:r w:rsidRPr="007623A8">
        <w:rPr>
          <w:lang w:val="en-GB"/>
        </w:rPr>
        <w:t>Media Education, Peer Education, Peer&amp;Media Education: methodological perspectives</w:t>
      </w:r>
      <w:r w:rsidRPr="00662521">
        <w:rPr>
          <w:lang w:val="en-GB"/>
        </w:rPr>
        <w:t>.</w:t>
      </w:r>
    </w:p>
    <w:p w14:paraId="29737D46" w14:textId="3D11914E" w:rsidR="00722F9D" w:rsidRPr="00662521" w:rsidRDefault="00735142">
      <w:pPr>
        <w:spacing w:before="240" w:after="120" w:line="240" w:lineRule="atLeast"/>
        <w:jc w:val="both"/>
        <w:rPr>
          <w:b/>
          <w:bCs/>
          <w:i/>
          <w:iCs/>
          <w:lang w:val="en-GB"/>
        </w:rPr>
      </w:pPr>
      <w:bookmarkStart w:id="2" w:name="_Hlk76557173"/>
      <w:r w:rsidRPr="00735142">
        <w:rPr>
          <w:b/>
          <w:bCs/>
          <w:i/>
          <w:iCs/>
          <w:lang w:val="en-GB"/>
        </w:rPr>
        <w:t>READING LIST</w:t>
      </w:r>
      <w:bookmarkEnd w:id="2"/>
      <w:r w:rsidRPr="00662521">
        <w:rPr>
          <w:b/>
          <w:bCs/>
          <w:i/>
          <w:iCs/>
          <w:vertAlign w:val="superscript"/>
          <w:lang w:val="en-GB"/>
        </w:rPr>
        <w:footnoteReference w:id="2"/>
      </w:r>
    </w:p>
    <w:p w14:paraId="4E99B79D" w14:textId="36DA0BF4" w:rsidR="00722F9D" w:rsidRPr="00662521" w:rsidRDefault="00E73529">
      <w:pPr>
        <w:jc w:val="both"/>
        <w:rPr>
          <w:lang w:val="en-GB"/>
        </w:rPr>
      </w:pPr>
      <w:r w:rsidRPr="00662521">
        <w:rPr>
          <w:smallCaps/>
          <w:lang w:val="en-GB"/>
        </w:rPr>
        <w:t>P. C. Rivoltella - P. G. Rossi</w:t>
      </w:r>
      <w:r w:rsidRPr="00662521">
        <w:rPr>
          <w:lang w:val="en-GB"/>
        </w:rPr>
        <w:t xml:space="preserve"> (</w:t>
      </w:r>
      <w:r w:rsidR="00735142">
        <w:rPr>
          <w:lang w:val="en-GB"/>
        </w:rPr>
        <w:t>edited by</w:t>
      </w:r>
      <w:r w:rsidRPr="00662521">
        <w:rPr>
          <w:lang w:val="en-GB"/>
        </w:rPr>
        <w:t xml:space="preserve">), </w:t>
      </w:r>
      <w:r w:rsidRPr="00662521">
        <w:rPr>
          <w:i/>
          <w:iCs/>
          <w:lang w:val="en-GB"/>
        </w:rPr>
        <w:t>Tecnologie per l’educazione</w:t>
      </w:r>
      <w:r w:rsidRPr="00662521">
        <w:rPr>
          <w:lang w:val="en-GB"/>
        </w:rPr>
        <w:t>, Pearson, Milan, 2019 (Introdu</w:t>
      </w:r>
      <w:r w:rsidR="00735142">
        <w:rPr>
          <w:lang w:val="en-GB"/>
        </w:rPr>
        <w:t>ction,</w:t>
      </w:r>
      <w:r w:rsidRPr="00662521">
        <w:rPr>
          <w:lang w:val="en-GB"/>
        </w:rPr>
        <w:t xml:space="preserve"> C</w:t>
      </w:r>
      <w:r w:rsidR="00735142">
        <w:rPr>
          <w:lang w:val="en-GB"/>
        </w:rPr>
        <w:t>hapters</w:t>
      </w:r>
      <w:r w:rsidRPr="00662521">
        <w:rPr>
          <w:lang w:val="en-GB"/>
        </w:rPr>
        <w:t xml:space="preserve"> 2, 3, 7, 9, 10, 12, 13, 16, 17, </w:t>
      </w:r>
      <w:r w:rsidR="007623A8" w:rsidRPr="007623A8">
        <w:rPr>
          <w:lang w:val="en-GB"/>
        </w:rPr>
        <w:t>Glossary</w:t>
      </w:r>
      <w:r w:rsidRPr="00662521">
        <w:rPr>
          <w:lang w:val="en-GB"/>
        </w:rPr>
        <w:t>)</w:t>
      </w:r>
      <w:r w:rsidR="00D353D6">
        <w:rPr>
          <w:lang w:val="en-GB"/>
        </w:rPr>
        <w:t>,</w:t>
      </w:r>
      <w:r w:rsidRPr="00662521">
        <w:rPr>
          <w:lang w:val="en-GB"/>
        </w:rPr>
        <w:t xml:space="preserve"> </w:t>
      </w:r>
    </w:p>
    <w:p w14:paraId="1B35ADB8" w14:textId="0F7FC39F" w:rsidR="00722F9D" w:rsidRPr="00662521" w:rsidRDefault="00D353D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84"/>
        </w:tabs>
        <w:spacing w:before="60" w:line="240" w:lineRule="atLeast"/>
        <w:ind w:left="284" w:hanging="284"/>
        <w:jc w:val="both"/>
        <w:rPr>
          <w:u w:val="single"/>
          <w:lang w:val="en-GB"/>
        </w:rPr>
      </w:pPr>
      <w:r>
        <w:rPr>
          <w:u w:val="single"/>
          <w:lang w:val="en-GB"/>
        </w:rPr>
        <w:t>a</w:t>
      </w:r>
      <w:r w:rsidR="007623A8" w:rsidRPr="007623A8">
        <w:rPr>
          <w:u w:val="single"/>
          <w:lang w:val="en-GB"/>
        </w:rPr>
        <w:t>nd a text</w:t>
      </w:r>
      <w:r w:rsidR="007623A8">
        <w:rPr>
          <w:u w:val="single"/>
          <w:lang w:val="en-GB"/>
        </w:rPr>
        <w:t>book</w:t>
      </w:r>
      <w:r w:rsidR="007623A8" w:rsidRPr="007623A8">
        <w:rPr>
          <w:u w:val="single"/>
          <w:lang w:val="en-GB"/>
        </w:rPr>
        <w:t xml:space="preserve"> of your choice</w:t>
      </w:r>
      <w:r w:rsidR="007623A8" w:rsidRPr="00662521">
        <w:rPr>
          <w:u w:val="single"/>
          <w:lang w:val="en-GB"/>
        </w:rPr>
        <w:t>:</w:t>
      </w:r>
    </w:p>
    <w:p w14:paraId="32DB6D39" w14:textId="4CF575FC" w:rsidR="00722F9D" w:rsidRPr="00662521" w:rsidRDefault="00943572" w:rsidP="00943572">
      <w:pPr>
        <w:spacing w:before="60" w:after="60"/>
        <w:ind w:left="454" w:hanging="227"/>
        <w:jc w:val="both"/>
        <w:rPr>
          <w:smallCaps/>
          <w:lang w:val="en-GB"/>
        </w:rPr>
      </w:pPr>
      <w:r w:rsidRPr="00662521">
        <w:rPr>
          <w:smallCaps/>
          <w:sz w:val="16"/>
          <w:szCs w:val="16"/>
          <w:u w:color="0070C0"/>
          <w:lang w:val="en-GB"/>
        </w:rPr>
        <w:t xml:space="preserve">- A. </w:t>
      </w:r>
      <w:r w:rsidRPr="00662521">
        <w:rPr>
          <w:smallCaps/>
          <w:lang w:val="en-GB"/>
        </w:rPr>
        <w:t xml:space="preserve">carenzio, e. farinacci, </w:t>
      </w:r>
      <w:r w:rsidRPr="00662521">
        <w:rPr>
          <w:i/>
          <w:iCs/>
          <w:smallCaps/>
          <w:lang w:val="en-GB"/>
        </w:rPr>
        <w:t>Dentro Black Mirror. Media, società, educazione</w:t>
      </w:r>
      <w:r w:rsidRPr="00662521">
        <w:rPr>
          <w:smallCaps/>
          <w:lang w:val="en-GB"/>
        </w:rPr>
        <w:t>, Morcelliana, Brescia, 2023 (introdu</w:t>
      </w:r>
      <w:r w:rsidR="007623A8">
        <w:rPr>
          <w:smallCaps/>
          <w:lang w:val="en-GB"/>
        </w:rPr>
        <w:t>ction</w:t>
      </w:r>
      <w:r w:rsidRPr="00662521">
        <w:rPr>
          <w:smallCaps/>
          <w:lang w:val="en-GB"/>
        </w:rPr>
        <w:t>, c</w:t>
      </w:r>
      <w:r w:rsidR="007623A8">
        <w:rPr>
          <w:smallCaps/>
          <w:lang w:val="en-GB"/>
        </w:rPr>
        <w:t>h.</w:t>
      </w:r>
      <w:r w:rsidRPr="00662521">
        <w:rPr>
          <w:smallCaps/>
          <w:lang w:val="en-GB"/>
        </w:rPr>
        <w:t xml:space="preserve"> 2 </w:t>
      </w:r>
      <w:r w:rsidR="007623A8">
        <w:rPr>
          <w:smallCaps/>
          <w:lang w:val="en-GB"/>
        </w:rPr>
        <w:t>and</w:t>
      </w:r>
      <w:r w:rsidRPr="00662521">
        <w:rPr>
          <w:smallCaps/>
          <w:lang w:val="en-GB"/>
        </w:rPr>
        <w:t xml:space="preserve"> c</w:t>
      </w:r>
      <w:r w:rsidR="007623A8">
        <w:rPr>
          <w:smallCaps/>
          <w:lang w:val="en-GB"/>
        </w:rPr>
        <w:t>h</w:t>
      </w:r>
      <w:r w:rsidRPr="00662521">
        <w:rPr>
          <w:smallCaps/>
          <w:lang w:val="en-GB"/>
        </w:rPr>
        <w:t xml:space="preserve">. 3, </w:t>
      </w:r>
      <w:r w:rsidR="00D353D6">
        <w:rPr>
          <w:smallCaps/>
          <w:lang w:val="en-GB"/>
        </w:rPr>
        <w:t>two sheets of your choice</w:t>
      </w:r>
      <w:r w:rsidRPr="00662521">
        <w:rPr>
          <w:smallCaps/>
          <w:lang w:val="en-GB"/>
        </w:rPr>
        <w:t>)</w:t>
      </w:r>
    </w:p>
    <w:p w14:paraId="5ED15D6B" w14:textId="28B0E3F4" w:rsidR="00722F9D" w:rsidRPr="00662521" w:rsidRDefault="00943572" w:rsidP="00943572">
      <w:pPr>
        <w:ind w:left="454" w:hanging="227"/>
        <w:jc w:val="both"/>
        <w:rPr>
          <w:smallCaps/>
          <w:lang w:val="en-GB"/>
        </w:rPr>
      </w:pPr>
      <w:r w:rsidRPr="00662521">
        <w:rPr>
          <w:smallCaps/>
          <w:lang w:val="en-GB"/>
        </w:rPr>
        <w:t xml:space="preserve">- - M. Marangi, </w:t>
      </w:r>
      <w:r w:rsidRPr="00662521">
        <w:rPr>
          <w:i/>
          <w:iCs/>
          <w:smallCaps/>
          <w:lang w:val="en-GB"/>
        </w:rPr>
        <w:t>Addomesticare gli schermi. Il digitale a misura dell’infanzia 0-6</w:t>
      </w:r>
      <w:r w:rsidRPr="00662521">
        <w:rPr>
          <w:smallCaps/>
          <w:lang w:val="en-GB"/>
        </w:rPr>
        <w:t xml:space="preserve">. Morcelliana, Brescia 2023. (3 </w:t>
      </w:r>
      <w:r w:rsidR="007623A8">
        <w:rPr>
          <w:smallCaps/>
          <w:lang w:val="en-GB"/>
        </w:rPr>
        <w:t>chosen chapters</w:t>
      </w:r>
      <w:r w:rsidRPr="00662521">
        <w:rPr>
          <w:smallCaps/>
          <w:lang w:val="en-GB"/>
        </w:rPr>
        <w:t xml:space="preserve">, </w:t>
      </w:r>
      <w:r w:rsidR="007623A8">
        <w:rPr>
          <w:smallCaps/>
          <w:lang w:val="en-GB"/>
        </w:rPr>
        <w:t>besides</w:t>
      </w:r>
      <w:r w:rsidRPr="00662521">
        <w:rPr>
          <w:smallCaps/>
          <w:lang w:val="en-GB"/>
        </w:rPr>
        <w:t xml:space="preserve"> Introdu</w:t>
      </w:r>
      <w:r w:rsidR="007623A8">
        <w:rPr>
          <w:smallCaps/>
          <w:lang w:val="en-GB"/>
        </w:rPr>
        <w:t xml:space="preserve">ction and </w:t>
      </w:r>
      <w:r w:rsidRPr="00662521">
        <w:rPr>
          <w:smallCaps/>
          <w:lang w:val="en-GB"/>
        </w:rPr>
        <w:t>Conclusion</w:t>
      </w:r>
      <w:r w:rsidR="007623A8">
        <w:rPr>
          <w:smallCaps/>
          <w:lang w:val="en-GB"/>
        </w:rPr>
        <w:t>s</w:t>
      </w:r>
      <w:r w:rsidRPr="00662521">
        <w:rPr>
          <w:smallCaps/>
          <w:lang w:val="en-GB"/>
        </w:rPr>
        <w:t>)</w:t>
      </w:r>
    </w:p>
    <w:p w14:paraId="285972F8" w14:textId="748DC789" w:rsidR="00722F9D" w:rsidRPr="00662521" w:rsidRDefault="00943572" w:rsidP="00943572">
      <w:pPr>
        <w:spacing w:before="60"/>
        <w:ind w:left="454" w:hanging="227"/>
        <w:jc w:val="both"/>
        <w:rPr>
          <w:smallCaps/>
          <w:lang w:val="en-GB"/>
        </w:rPr>
      </w:pPr>
      <w:r w:rsidRPr="00662521">
        <w:rPr>
          <w:smallCaps/>
          <w:lang w:val="en-GB"/>
        </w:rPr>
        <w:t xml:space="preserve">- M. Ranieri, </w:t>
      </w:r>
      <w:r w:rsidRPr="00662521">
        <w:rPr>
          <w:i/>
          <w:iCs/>
          <w:smallCaps/>
          <w:lang w:val="en-GB"/>
        </w:rPr>
        <w:t>Tecnologie per educatori socio-pedagogici. Metodi e strumenti</w:t>
      </w:r>
      <w:r w:rsidRPr="00662521">
        <w:rPr>
          <w:smallCaps/>
          <w:lang w:val="en-GB"/>
        </w:rPr>
        <w:t>,</w:t>
      </w:r>
      <w:r w:rsidR="007623A8">
        <w:rPr>
          <w:smallCaps/>
          <w:lang w:val="en-GB"/>
        </w:rPr>
        <w:t xml:space="preserve"> </w:t>
      </w:r>
      <w:r w:rsidRPr="00662521">
        <w:rPr>
          <w:smallCaps/>
          <w:lang w:val="en-GB"/>
        </w:rPr>
        <w:t>Carocci, Rom</w:t>
      </w:r>
      <w:r w:rsidR="007623A8">
        <w:rPr>
          <w:smallCaps/>
          <w:lang w:val="en-GB"/>
        </w:rPr>
        <w:t>e</w:t>
      </w:r>
      <w:r w:rsidRPr="00662521">
        <w:rPr>
          <w:smallCaps/>
          <w:lang w:val="en-GB"/>
        </w:rPr>
        <w:t>, 2020. (introdu</w:t>
      </w:r>
      <w:r w:rsidR="007623A8">
        <w:rPr>
          <w:smallCaps/>
          <w:lang w:val="en-GB"/>
        </w:rPr>
        <w:t>ction</w:t>
      </w:r>
      <w:r w:rsidRPr="00662521">
        <w:rPr>
          <w:smallCaps/>
          <w:lang w:val="en-GB"/>
        </w:rPr>
        <w:t>, C</w:t>
      </w:r>
      <w:r w:rsidR="007623A8">
        <w:rPr>
          <w:smallCaps/>
          <w:lang w:val="en-GB"/>
        </w:rPr>
        <w:t>h</w:t>
      </w:r>
      <w:r w:rsidRPr="00662521">
        <w:rPr>
          <w:smallCaps/>
          <w:lang w:val="en-GB"/>
        </w:rPr>
        <w:t xml:space="preserve">. 2 </w:t>
      </w:r>
      <w:r w:rsidR="007623A8">
        <w:rPr>
          <w:smallCaps/>
          <w:lang w:val="en-GB"/>
        </w:rPr>
        <w:t>and</w:t>
      </w:r>
      <w:r w:rsidRPr="00662521">
        <w:rPr>
          <w:smallCaps/>
          <w:lang w:val="en-GB"/>
        </w:rPr>
        <w:t xml:space="preserve"> C</w:t>
      </w:r>
      <w:r w:rsidR="007623A8">
        <w:rPr>
          <w:smallCaps/>
          <w:lang w:val="en-GB"/>
        </w:rPr>
        <w:t>h</w:t>
      </w:r>
      <w:r w:rsidRPr="00662521">
        <w:rPr>
          <w:smallCaps/>
          <w:lang w:val="en-GB"/>
        </w:rPr>
        <w:t>. 3).</w:t>
      </w:r>
    </w:p>
    <w:p w14:paraId="0E08C180" w14:textId="4AE15564" w:rsidR="00722F9D" w:rsidRPr="00662521" w:rsidRDefault="00762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before="60" w:line="240" w:lineRule="atLeast"/>
        <w:jc w:val="both"/>
        <w:rPr>
          <w:lang w:val="en-GB"/>
        </w:rPr>
      </w:pPr>
      <w:r w:rsidRPr="007623A8">
        <w:rPr>
          <w:lang w:val="en-GB"/>
        </w:rPr>
        <w:t xml:space="preserve">Further </w:t>
      </w:r>
      <w:r>
        <w:rPr>
          <w:lang w:val="en-GB"/>
        </w:rPr>
        <w:t>reading list</w:t>
      </w:r>
      <w:r w:rsidRPr="007623A8">
        <w:rPr>
          <w:lang w:val="en-GB"/>
        </w:rPr>
        <w:t xml:space="preserve"> suggestions may be communicated at the beginning of the lessons and will be made available on the teacher's web page and on the Blackbo</w:t>
      </w:r>
      <w:r>
        <w:rPr>
          <w:lang w:val="en-GB"/>
        </w:rPr>
        <w:t>a</w:t>
      </w:r>
      <w:r w:rsidRPr="007623A8">
        <w:rPr>
          <w:lang w:val="en-GB"/>
        </w:rPr>
        <w:t>rd platform; in Blackboard students will be able to find covers and back covers of text</w:t>
      </w:r>
      <w:r w:rsidR="00525C47">
        <w:rPr>
          <w:lang w:val="en-GB"/>
        </w:rPr>
        <w:t>book</w:t>
      </w:r>
      <w:r w:rsidRPr="007623A8">
        <w:rPr>
          <w:lang w:val="en-GB"/>
        </w:rPr>
        <w:t>s, to better guide the choice in terms of students' interests and professional fields</w:t>
      </w:r>
      <w:r w:rsidRPr="00662521">
        <w:rPr>
          <w:rStyle w:val="NessunoA"/>
          <w:lang w:val="en-GB"/>
        </w:rPr>
        <w:t>.</w:t>
      </w:r>
    </w:p>
    <w:p w14:paraId="00F3F996" w14:textId="6E19EDFC" w:rsidR="00722F9D" w:rsidRPr="00662521" w:rsidRDefault="00735142">
      <w:pPr>
        <w:spacing w:before="240" w:after="120" w:line="240" w:lineRule="atLeast"/>
        <w:jc w:val="both"/>
        <w:rPr>
          <w:b/>
          <w:bCs/>
          <w:i/>
          <w:iCs/>
          <w:lang w:val="en-GB"/>
        </w:rPr>
      </w:pPr>
      <w:bookmarkStart w:id="3" w:name="_Hlk76557191"/>
      <w:r w:rsidRPr="00735142">
        <w:rPr>
          <w:b/>
          <w:bCs/>
          <w:i/>
          <w:iCs/>
          <w:lang w:val="en-GB"/>
        </w:rPr>
        <w:t>TEACHING METHOD</w:t>
      </w:r>
      <w:bookmarkEnd w:id="3"/>
      <w:r w:rsidRPr="00662521">
        <w:rPr>
          <w:b/>
          <w:bCs/>
          <w:i/>
          <w:iCs/>
          <w:lang w:val="en-GB"/>
        </w:rPr>
        <w:t xml:space="preserve"> </w:t>
      </w:r>
    </w:p>
    <w:p w14:paraId="2ABA97CE" w14:textId="3235A80A" w:rsidR="00722F9D" w:rsidRPr="00662521" w:rsidRDefault="00D04F92">
      <w:pPr>
        <w:spacing w:before="120" w:line="240" w:lineRule="atLeast"/>
        <w:jc w:val="both"/>
        <w:rPr>
          <w:lang w:val="en-GB"/>
        </w:rPr>
      </w:pPr>
      <w:r w:rsidRPr="00D04F92">
        <w:rPr>
          <w:lang w:val="en-GB"/>
        </w:rPr>
        <w:t xml:space="preserve">The course follows an integrated teaching approach and includes frontal lessons in the classroom and some </w:t>
      </w:r>
      <w:r w:rsidR="00E05D2E" w:rsidRPr="00D04F92">
        <w:rPr>
          <w:lang w:val="en-GB"/>
        </w:rPr>
        <w:t xml:space="preserve">seminar </w:t>
      </w:r>
      <w:r w:rsidRPr="00D04F92">
        <w:rPr>
          <w:lang w:val="en-GB"/>
        </w:rPr>
        <w:t xml:space="preserve">lessons </w:t>
      </w:r>
      <w:r w:rsidR="00E05D2E">
        <w:rPr>
          <w:lang w:val="en-GB"/>
        </w:rPr>
        <w:t>in</w:t>
      </w:r>
      <w:r w:rsidR="00D353D6">
        <w:rPr>
          <w:lang w:val="en-GB"/>
        </w:rPr>
        <w:t xml:space="preserve"> </w:t>
      </w:r>
      <w:r w:rsidR="00E05D2E">
        <w:rPr>
          <w:lang w:val="en-GB"/>
        </w:rPr>
        <w:t>co</w:t>
      </w:r>
      <w:r w:rsidR="00D353D6">
        <w:rPr>
          <w:lang w:val="en-GB"/>
        </w:rPr>
        <w:t>-</w:t>
      </w:r>
      <w:r w:rsidR="00E05D2E">
        <w:rPr>
          <w:lang w:val="en-GB"/>
        </w:rPr>
        <w:t xml:space="preserve">presence with </w:t>
      </w:r>
      <w:r w:rsidRPr="00D04F92">
        <w:rPr>
          <w:lang w:val="en-GB"/>
        </w:rPr>
        <w:t>media education and technology specialists, through interactive teaching</w:t>
      </w:r>
      <w:r w:rsidR="00D353D6">
        <w:rPr>
          <w:lang w:val="en-GB"/>
        </w:rPr>
        <w:t xml:space="preserve"> </w:t>
      </w:r>
      <w:r w:rsidRPr="00D04F92">
        <w:rPr>
          <w:lang w:val="en-GB"/>
        </w:rPr>
        <w:t xml:space="preserve">with sessions dedicated to troubleshooting and </w:t>
      </w:r>
      <w:r w:rsidR="00E05D2E">
        <w:rPr>
          <w:lang w:val="en-GB"/>
        </w:rPr>
        <w:t xml:space="preserve">practical </w:t>
      </w:r>
      <w:r w:rsidRPr="00D04F92">
        <w:rPr>
          <w:lang w:val="en-GB"/>
        </w:rPr>
        <w:t>exercis</w:t>
      </w:r>
      <w:r w:rsidR="00E05D2E">
        <w:rPr>
          <w:lang w:val="en-GB"/>
        </w:rPr>
        <w:t>es</w:t>
      </w:r>
      <w:r w:rsidRPr="00D04F92">
        <w:rPr>
          <w:lang w:val="en-GB"/>
        </w:rPr>
        <w:t>.</w:t>
      </w:r>
      <w:r>
        <w:rPr>
          <w:lang w:val="en-GB"/>
        </w:rPr>
        <w:t xml:space="preserve"> </w:t>
      </w:r>
      <w:r w:rsidRPr="00662521">
        <w:rPr>
          <w:lang w:val="en-GB"/>
        </w:rPr>
        <w:t xml:space="preserve"> </w:t>
      </w:r>
    </w:p>
    <w:p w14:paraId="535E8909" w14:textId="030882D1" w:rsidR="00722F9D" w:rsidRPr="00662521" w:rsidRDefault="00E05D2E">
      <w:pPr>
        <w:spacing w:before="120" w:line="240" w:lineRule="atLeast"/>
        <w:jc w:val="both"/>
        <w:rPr>
          <w:lang w:val="en-GB"/>
        </w:rPr>
      </w:pPr>
      <w:r w:rsidRPr="00E05D2E">
        <w:rPr>
          <w:lang w:val="en-GB"/>
        </w:rPr>
        <w:t xml:space="preserve">The course also includes the possibility of following a MOOC (free online course from the Catholic University delivered via the Edu Open platform) chosen from those presented in the course materials. This </w:t>
      </w:r>
      <w:r>
        <w:rPr>
          <w:lang w:val="en-GB"/>
        </w:rPr>
        <w:t xml:space="preserve">course </w:t>
      </w:r>
      <w:r w:rsidRPr="00E05D2E">
        <w:rPr>
          <w:lang w:val="en-GB"/>
        </w:rPr>
        <w:t xml:space="preserve">is not </w:t>
      </w:r>
      <w:r>
        <w:rPr>
          <w:lang w:val="en-GB"/>
        </w:rPr>
        <w:t>compulsory</w:t>
      </w:r>
      <w:r w:rsidRPr="00E05D2E">
        <w:rPr>
          <w:lang w:val="en-GB"/>
        </w:rPr>
        <w:t xml:space="preserve">, but </w:t>
      </w:r>
      <w:r>
        <w:rPr>
          <w:lang w:val="en-GB"/>
        </w:rPr>
        <w:t xml:space="preserve">it is at </w:t>
      </w:r>
      <w:r>
        <w:rPr>
          <w:lang w:val="en-GB"/>
        </w:rPr>
        <w:lastRenderedPageBreak/>
        <w:t xml:space="preserve">the </w:t>
      </w:r>
      <w:r w:rsidRPr="00E05D2E">
        <w:rPr>
          <w:lang w:val="en-GB"/>
        </w:rPr>
        <w:t>student</w:t>
      </w:r>
      <w:r>
        <w:rPr>
          <w:lang w:val="en-GB"/>
        </w:rPr>
        <w:t>s’ discretion</w:t>
      </w:r>
      <w:r w:rsidRPr="00E05D2E">
        <w:rPr>
          <w:lang w:val="en-GB"/>
        </w:rPr>
        <w:t>. The lesson material (articles, video stimuli, slides) is available on the Blackboard platform, organi</w:t>
      </w:r>
      <w:r>
        <w:rPr>
          <w:lang w:val="en-GB"/>
        </w:rPr>
        <w:t>s</w:t>
      </w:r>
      <w:r w:rsidRPr="00E05D2E">
        <w:rPr>
          <w:lang w:val="en-GB"/>
        </w:rPr>
        <w:t>ed in folders</w:t>
      </w:r>
      <w:r>
        <w:rPr>
          <w:lang w:val="en-GB"/>
        </w:rPr>
        <w:t>.</w:t>
      </w:r>
    </w:p>
    <w:p w14:paraId="6CBC0362" w14:textId="0BCDD990" w:rsidR="00722F9D" w:rsidRPr="00662521" w:rsidRDefault="00E05D2E">
      <w:pPr>
        <w:spacing w:before="60"/>
        <w:jc w:val="both"/>
        <w:rPr>
          <w:lang w:val="en-GB"/>
        </w:rPr>
      </w:pPr>
      <w:r w:rsidRPr="00E05D2E">
        <w:rPr>
          <w:lang w:val="en-GB"/>
        </w:rPr>
        <w:t>During le</w:t>
      </w:r>
      <w:r>
        <w:rPr>
          <w:lang w:val="en-GB"/>
        </w:rPr>
        <w:t>ctures</w:t>
      </w:r>
      <w:r w:rsidRPr="00E05D2E">
        <w:rPr>
          <w:lang w:val="en-GB"/>
        </w:rPr>
        <w:t xml:space="preserve"> the BYOD (bring your own device) </w:t>
      </w:r>
      <w:r w:rsidR="00E550A2">
        <w:rPr>
          <w:lang w:val="en-GB"/>
        </w:rPr>
        <w:t>system</w:t>
      </w:r>
      <w:r w:rsidRPr="00E05D2E">
        <w:rPr>
          <w:lang w:val="en-GB"/>
        </w:rPr>
        <w:t xml:space="preserve"> will be used for quick practical activities or analysis of apps and digital resources</w:t>
      </w:r>
      <w:r w:rsidRPr="00662521">
        <w:rPr>
          <w:lang w:val="en-GB"/>
        </w:rPr>
        <w:t>.</w:t>
      </w:r>
    </w:p>
    <w:p w14:paraId="03DAB859" w14:textId="12475368" w:rsidR="00722F9D" w:rsidRPr="00662521" w:rsidRDefault="00735142">
      <w:pPr>
        <w:spacing w:before="240" w:after="120" w:line="240" w:lineRule="atLeast"/>
        <w:jc w:val="both"/>
        <w:rPr>
          <w:b/>
          <w:bCs/>
          <w:i/>
          <w:iCs/>
          <w:lang w:val="en-GB"/>
        </w:rPr>
      </w:pPr>
      <w:bookmarkStart w:id="4" w:name="_Hlk76557213"/>
      <w:r w:rsidRPr="00735142">
        <w:rPr>
          <w:b/>
          <w:bCs/>
          <w:i/>
          <w:iCs/>
          <w:lang w:val="en-GB"/>
        </w:rPr>
        <w:t>ASSESSMENT METHOD AND CRITERIA</w:t>
      </w:r>
      <w:bookmarkEnd w:id="4"/>
      <w:r w:rsidRPr="00662521">
        <w:rPr>
          <w:b/>
          <w:bCs/>
          <w:i/>
          <w:iCs/>
          <w:lang w:val="en-GB"/>
        </w:rPr>
        <w:t xml:space="preserve"> </w:t>
      </w:r>
    </w:p>
    <w:p w14:paraId="78DED79D" w14:textId="28D9E0F5" w:rsidR="00722F9D" w:rsidRPr="00662521" w:rsidRDefault="00E550A2">
      <w:pPr>
        <w:spacing w:line="240" w:lineRule="atLeast"/>
        <w:jc w:val="both"/>
        <w:rPr>
          <w:lang w:val="en-GB"/>
        </w:rPr>
      </w:pPr>
      <w:r w:rsidRPr="00E550A2">
        <w:rPr>
          <w:lang w:val="en-GB"/>
        </w:rPr>
        <w:t xml:space="preserve">The exam </w:t>
      </w:r>
      <w:r>
        <w:rPr>
          <w:lang w:val="en-GB"/>
        </w:rPr>
        <w:t>is</w:t>
      </w:r>
      <w:r w:rsidRPr="00E550A2">
        <w:rPr>
          <w:lang w:val="en-GB"/>
        </w:rPr>
        <w:t xml:space="preserve"> oral</w:t>
      </w:r>
      <w:r>
        <w:rPr>
          <w:lang w:val="en-GB"/>
        </w:rPr>
        <w:t xml:space="preserve"> and </w:t>
      </w:r>
      <w:r w:rsidRPr="00E550A2">
        <w:rPr>
          <w:lang w:val="en-GB"/>
        </w:rPr>
        <w:t>includes questions on the texts and lesson materials</w:t>
      </w:r>
      <w:r>
        <w:rPr>
          <w:lang w:val="en-GB"/>
        </w:rPr>
        <w:t xml:space="preserve"> available on </w:t>
      </w:r>
      <w:r w:rsidRPr="00E550A2">
        <w:rPr>
          <w:lang w:val="en-GB"/>
        </w:rPr>
        <w:t xml:space="preserve">the platform. The elements that will become part of the oral </w:t>
      </w:r>
      <w:r>
        <w:rPr>
          <w:lang w:val="en-GB"/>
        </w:rPr>
        <w:t>exam</w:t>
      </w:r>
      <w:r w:rsidRPr="00E550A2">
        <w:rPr>
          <w:lang w:val="en-GB"/>
        </w:rPr>
        <w:t xml:space="preserve"> </w:t>
      </w:r>
      <w:r>
        <w:rPr>
          <w:lang w:val="en-GB"/>
        </w:rPr>
        <w:t>assessment</w:t>
      </w:r>
      <w:r w:rsidRPr="00E550A2">
        <w:rPr>
          <w:lang w:val="en-GB"/>
        </w:rPr>
        <w:t xml:space="preserve"> will be: clarity of presentation, knowledge of the general lines of the subject, critical reflection, </w:t>
      </w:r>
      <w:r w:rsidR="00A369C9">
        <w:rPr>
          <w:lang w:val="en-GB"/>
        </w:rPr>
        <w:t xml:space="preserve">and </w:t>
      </w:r>
      <w:r w:rsidRPr="00E550A2">
        <w:rPr>
          <w:lang w:val="en-GB"/>
        </w:rPr>
        <w:t>the ability to connect general questions to the specific themes addressed</w:t>
      </w:r>
      <w:r w:rsidRPr="00662521">
        <w:rPr>
          <w:lang w:val="en-GB"/>
        </w:rPr>
        <w:t>.</w:t>
      </w:r>
    </w:p>
    <w:p w14:paraId="1802A576" w14:textId="6F0F60F0" w:rsidR="00722F9D" w:rsidRPr="00662521" w:rsidRDefault="00735142">
      <w:pPr>
        <w:spacing w:before="240" w:after="120" w:line="240" w:lineRule="atLeast"/>
        <w:jc w:val="both"/>
        <w:rPr>
          <w:b/>
          <w:bCs/>
          <w:i/>
          <w:iCs/>
          <w:lang w:val="en-GB"/>
        </w:rPr>
      </w:pPr>
      <w:bookmarkStart w:id="5" w:name="_Hlk76557228"/>
      <w:r w:rsidRPr="00735142">
        <w:rPr>
          <w:b/>
          <w:bCs/>
          <w:i/>
          <w:iCs/>
          <w:lang w:val="en-GB"/>
        </w:rPr>
        <w:t>NOTES AND PREREQUISITES</w:t>
      </w:r>
      <w:bookmarkEnd w:id="5"/>
      <w:r w:rsidRPr="00662521">
        <w:rPr>
          <w:b/>
          <w:bCs/>
          <w:i/>
          <w:iCs/>
          <w:lang w:val="en-GB"/>
        </w:rPr>
        <w:t xml:space="preserve"> </w:t>
      </w:r>
    </w:p>
    <w:p w14:paraId="38926A6C" w14:textId="4EF4E08E" w:rsidR="00722F9D" w:rsidRPr="00662521" w:rsidRDefault="00E550A2">
      <w:pPr>
        <w:spacing w:line="240" w:lineRule="atLeast"/>
        <w:jc w:val="both"/>
        <w:rPr>
          <w:color w:val="201F1E"/>
          <w:u w:color="201F1E"/>
          <w:lang w:val="en-GB"/>
        </w:rPr>
      </w:pPr>
      <w:r w:rsidRPr="00E550A2">
        <w:rPr>
          <w:lang w:val="en-GB"/>
        </w:rPr>
        <w:t>The</w:t>
      </w:r>
      <w:r>
        <w:rPr>
          <w:lang w:val="en-GB"/>
        </w:rPr>
        <w:t xml:space="preserve">re are no content-related </w:t>
      </w:r>
      <w:r w:rsidRPr="00E550A2">
        <w:rPr>
          <w:lang w:val="en-GB"/>
        </w:rPr>
        <w:t xml:space="preserve">prerequisites </w:t>
      </w:r>
      <w:r>
        <w:rPr>
          <w:lang w:val="en-GB"/>
        </w:rPr>
        <w:t>for attending the course</w:t>
      </w:r>
      <w:r w:rsidRPr="00E550A2">
        <w:rPr>
          <w:lang w:val="en-GB"/>
        </w:rPr>
        <w:t xml:space="preserve">. However, interest and intellectual curiosity for technologies are </w:t>
      </w:r>
      <w:r>
        <w:rPr>
          <w:lang w:val="en-GB"/>
        </w:rPr>
        <w:t>expected</w:t>
      </w:r>
      <w:r w:rsidRPr="00E550A2">
        <w:rPr>
          <w:lang w:val="en-GB"/>
        </w:rPr>
        <w:t>, even without requiring refined technological skills or competences</w:t>
      </w:r>
      <w:r w:rsidRPr="00662521">
        <w:rPr>
          <w:lang w:val="en-GB"/>
        </w:rPr>
        <w:t>.</w:t>
      </w:r>
    </w:p>
    <w:p w14:paraId="327CE27C" w14:textId="77777777" w:rsidR="00662521" w:rsidRDefault="00662521">
      <w:pPr>
        <w:pStyle w:val="Testo2"/>
        <w:spacing w:line="240" w:lineRule="atLeast"/>
        <w:ind w:firstLine="0"/>
        <w:rPr>
          <w:lang w:val="en-GB"/>
        </w:rPr>
      </w:pPr>
      <w:bookmarkStart w:id="6" w:name="_Hlk76559061"/>
      <w:bookmarkStart w:id="7" w:name="_Hlk76565747"/>
    </w:p>
    <w:p w14:paraId="5B9F5B4A" w14:textId="78D22FB3" w:rsidR="00722F9D" w:rsidRPr="00662521" w:rsidRDefault="00662521">
      <w:pPr>
        <w:pStyle w:val="Testo2"/>
        <w:spacing w:line="240" w:lineRule="atLeast"/>
        <w:ind w:firstLine="0"/>
        <w:rPr>
          <w:rFonts w:ascii="Times New Roman" w:hAnsi="Times New Roman"/>
          <w:sz w:val="20"/>
          <w:szCs w:val="20"/>
          <w:lang w:val="en-GB"/>
        </w:rPr>
      </w:pPr>
      <w:r w:rsidRPr="00662521">
        <w:rPr>
          <w:rFonts w:ascii="Times New Roman" w:hAnsi="Times New Roman"/>
          <w:sz w:val="20"/>
          <w:szCs w:val="20"/>
          <w:lang w:val="en-GB"/>
        </w:rPr>
        <w:t xml:space="preserve">Information on office hours available on the teacher's personal page at </w:t>
      </w:r>
      <w:hyperlink r:id="rId7" w:history="1">
        <w:r w:rsidRPr="00662521">
          <w:rPr>
            <w:rFonts w:ascii="Times New Roman" w:hAnsi="Times New Roman"/>
            <w:sz w:val="20"/>
            <w:szCs w:val="20"/>
            <w:lang w:val="en-GB"/>
          </w:rPr>
          <w:t>http://docenti.unicatt.it/</w:t>
        </w:r>
      </w:hyperlink>
      <w:bookmarkEnd w:id="6"/>
      <w:r w:rsidRPr="00662521">
        <w:rPr>
          <w:rFonts w:ascii="Times New Roman" w:hAnsi="Times New Roman"/>
          <w:sz w:val="20"/>
          <w:szCs w:val="20"/>
          <w:lang w:val="en-GB"/>
        </w:rPr>
        <w:t>.</w:t>
      </w:r>
      <w:bookmarkEnd w:id="7"/>
    </w:p>
    <w:sectPr w:rsidR="00722F9D" w:rsidRPr="00662521" w:rsidSect="00943572">
      <w:headerReference w:type="default" r:id="rId8"/>
      <w:footerReference w:type="default" r:id="rId9"/>
      <w:pgSz w:w="11900" w:h="16840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04BE" w14:textId="77777777" w:rsidR="009A1193" w:rsidRDefault="009A1193">
      <w:r>
        <w:separator/>
      </w:r>
    </w:p>
  </w:endnote>
  <w:endnote w:type="continuationSeparator" w:id="0">
    <w:p w14:paraId="5FF410B5" w14:textId="77777777" w:rsidR="009A1193" w:rsidRDefault="009A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CA05" w14:textId="77777777" w:rsidR="00722F9D" w:rsidRDefault="00722F9D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5C14" w14:textId="77777777" w:rsidR="009A1193" w:rsidRDefault="009A1193">
      <w:r>
        <w:separator/>
      </w:r>
    </w:p>
  </w:footnote>
  <w:footnote w:type="continuationSeparator" w:id="0">
    <w:p w14:paraId="3B159573" w14:textId="77777777" w:rsidR="009A1193" w:rsidRDefault="009A1193">
      <w:r>
        <w:continuationSeparator/>
      </w:r>
    </w:p>
  </w:footnote>
  <w:footnote w:type="continuationNotice" w:id="1">
    <w:p w14:paraId="67ECD68C" w14:textId="77777777" w:rsidR="009A1193" w:rsidRDefault="009A1193"/>
  </w:footnote>
  <w:footnote w:id="2">
    <w:p w14:paraId="074087F9" w14:textId="3C8DD4F7" w:rsidR="00722F9D" w:rsidRDefault="00E73529">
      <w:r>
        <w:rPr>
          <w:b/>
          <w:bCs/>
          <w:i/>
          <w:iCs/>
          <w:vertAlign w:val="superscript"/>
        </w:rPr>
        <w:footnoteRef/>
      </w:r>
      <w:r>
        <w:t xml:space="preserve"> </w:t>
      </w:r>
      <w:r w:rsidR="00D353D6" w:rsidRPr="00D353D6">
        <w:rPr>
          <w:sz w:val="16"/>
          <w:szCs w:val="16"/>
        </w:rPr>
        <w:t>The text</w:t>
      </w:r>
      <w:r w:rsidR="00D353D6">
        <w:rPr>
          <w:sz w:val="16"/>
          <w:szCs w:val="16"/>
        </w:rPr>
        <w:t>book</w:t>
      </w:r>
      <w:r w:rsidR="00D353D6" w:rsidRPr="00D353D6">
        <w:rPr>
          <w:sz w:val="16"/>
          <w:szCs w:val="16"/>
        </w:rPr>
        <w:t xml:space="preserve">s indicated in the </w:t>
      </w:r>
      <w:r w:rsidR="00D353D6">
        <w:rPr>
          <w:sz w:val="16"/>
          <w:szCs w:val="16"/>
        </w:rPr>
        <w:t>reading list</w:t>
      </w:r>
      <w:r w:rsidR="00D353D6" w:rsidRPr="00D353D6">
        <w:rPr>
          <w:sz w:val="16"/>
          <w:szCs w:val="16"/>
        </w:rPr>
        <w:t xml:space="preserve"> can be purchased from University bookstores; </w:t>
      </w:r>
      <w:r w:rsidR="00D353D6">
        <w:rPr>
          <w:sz w:val="16"/>
          <w:szCs w:val="16"/>
        </w:rPr>
        <w:t>they can</w:t>
      </w:r>
      <w:r w:rsidR="00D353D6" w:rsidRPr="00D353D6">
        <w:rPr>
          <w:sz w:val="16"/>
          <w:szCs w:val="16"/>
        </w:rPr>
        <w:t xml:space="preserve"> also </w:t>
      </w:r>
      <w:r w:rsidR="00D353D6">
        <w:rPr>
          <w:sz w:val="16"/>
          <w:szCs w:val="16"/>
        </w:rPr>
        <w:t xml:space="preserve">be </w:t>
      </w:r>
      <w:r w:rsidR="00D353D6" w:rsidRPr="00D353D6">
        <w:rPr>
          <w:sz w:val="16"/>
          <w:szCs w:val="16"/>
        </w:rPr>
        <w:t>purchase</w:t>
      </w:r>
      <w:r w:rsidR="00D353D6">
        <w:rPr>
          <w:sz w:val="16"/>
          <w:szCs w:val="16"/>
        </w:rPr>
        <w:t>d</w:t>
      </w:r>
      <w:r w:rsidR="00D353D6" w:rsidRPr="00D353D6">
        <w:rPr>
          <w:sz w:val="16"/>
          <w:szCs w:val="16"/>
        </w:rPr>
        <w:t xml:space="preserve"> at other retailers</w:t>
      </w:r>
      <w:r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B38" w14:textId="77777777" w:rsidR="00722F9D" w:rsidRDefault="00722F9D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19"/>
    <w:multiLevelType w:val="hybridMultilevel"/>
    <w:tmpl w:val="861EBB92"/>
    <w:numStyleLink w:val="Stileimportato2"/>
  </w:abstractNum>
  <w:abstractNum w:abstractNumId="1" w15:restartNumberingAfterBreak="0">
    <w:nsid w:val="0EDE117B"/>
    <w:multiLevelType w:val="hybridMultilevel"/>
    <w:tmpl w:val="861EBB92"/>
    <w:styleLink w:val="Stileimportato2"/>
    <w:lvl w:ilvl="0" w:tplc="8146F8C8">
      <w:start w:val="1"/>
      <w:numFmt w:val="bullet"/>
      <w:lvlText w:val="–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905E5A">
      <w:start w:val="1"/>
      <w:numFmt w:val="bullet"/>
      <w:lvlText w:val="o"/>
      <w:lvlJc w:val="left"/>
      <w:pPr>
        <w:ind w:left="10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026E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C1472">
      <w:start w:val="1"/>
      <w:numFmt w:val="bullet"/>
      <w:lvlText w:val="•"/>
      <w:lvlJc w:val="left"/>
      <w:pPr>
        <w:ind w:left="244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F082">
      <w:start w:val="1"/>
      <w:numFmt w:val="bullet"/>
      <w:lvlText w:val="o"/>
      <w:lvlJc w:val="left"/>
      <w:pPr>
        <w:ind w:left="31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8AF80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0C0AA">
      <w:start w:val="1"/>
      <w:numFmt w:val="bullet"/>
      <w:lvlText w:val="•"/>
      <w:lvlJc w:val="left"/>
      <w:pPr>
        <w:ind w:left="46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EC64C">
      <w:start w:val="1"/>
      <w:numFmt w:val="bullet"/>
      <w:lvlText w:val="o"/>
      <w:lvlJc w:val="left"/>
      <w:pPr>
        <w:ind w:left="53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3E589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8B2B98"/>
    <w:multiLevelType w:val="hybridMultilevel"/>
    <w:tmpl w:val="35740F3A"/>
    <w:styleLink w:val="Stileimportato10"/>
    <w:lvl w:ilvl="0" w:tplc="9A60D13C">
      <w:start w:val="1"/>
      <w:numFmt w:val="bullet"/>
      <w:lvlText w:val="–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D8B7A4">
      <w:start w:val="1"/>
      <w:numFmt w:val="bullet"/>
      <w:lvlText w:val="o"/>
      <w:lvlJc w:val="left"/>
      <w:pPr>
        <w:ind w:left="10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947A66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2C05D4">
      <w:start w:val="1"/>
      <w:numFmt w:val="bullet"/>
      <w:lvlText w:val="•"/>
      <w:lvlJc w:val="left"/>
      <w:pPr>
        <w:ind w:left="244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875B8">
      <w:start w:val="1"/>
      <w:numFmt w:val="bullet"/>
      <w:lvlText w:val="o"/>
      <w:lvlJc w:val="left"/>
      <w:pPr>
        <w:ind w:left="31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EBB94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3A2508">
      <w:start w:val="1"/>
      <w:numFmt w:val="bullet"/>
      <w:lvlText w:val="•"/>
      <w:lvlJc w:val="left"/>
      <w:pPr>
        <w:ind w:left="46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7CA8B4">
      <w:start w:val="1"/>
      <w:numFmt w:val="bullet"/>
      <w:lvlText w:val="o"/>
      <w:lvlJc w:val="left"/>
      <w:pPr>
        <w:ind w:left="53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41F2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1D19BF"/>
    <w:multiLevelType w:val="hybridMultilevel"/>
    <w:tmpl w:val="D780FEDC"/>
    <w:styleLink w:val="Stileimportato1"/>
    <w:lvl w:ilvl="0" w:tplc="F9329C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44CE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3AB45E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ABD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CA0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50AB8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68F1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240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6243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2C10B8"/>
    <w:multiLevelType w:val="hybridMultilevel"/>
    <w:tmpl w:val="35740F3A"/>
    <w:numStyleLink w:val="Stileimportato10"/>
  </w:abstractNum>
  <w:abstractNum w:abstractNumId="5" w15:restartNumberingAfterBreak="0">
    <w:nsid w:val="31566A17"/>
    <w:multiLevelType w:val="hybridMultilevel"/>
    <w:tmpl w:val="D780FEDC"/>
    <w:numStyleLink w:val="Stileimportato1"/>
  </w:abstractNum>
  <w:abstractNum w:abstractNumId="6" w15:restartNumberingAfterBreak="0">
    <w:nsid w:val="353D1361"/>
    <w:multiLevelType w:val="hybridMultilevel"/>
    <w:tmpl w:val="44C8F84E"/>
    <w:numStyleLink w:val="Puntielenco"/>
  </w:abstractNum>
  <w:abstractNum w:abstractNumId="7" w15:restartNumberingAfterBreak="0">
    <w:nsid w:val="622E5124"/>
    <w:multiLevelType w:val="hybridMultilevel"/>
    <w:tmpl w:val="44C8F84E"/>
    <w:styleLink w:val="Puntielenco"/>
    <w:lvl w:ilvl="0" w:tplc="62B2E170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CC75F8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8C51DE">
      <w:start w:val="1"/>
      <w:numFmt w:val="bullet"/>
      <w:lvlText w:val="-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60966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E36A2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7A5AB8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8E2C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3C9682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C22984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06755050">
    <w:abstractNumId w:val="3"/>
  </w:num>
  <w:num w:numId="2" w16cid:durableId="1867329674">
    <w:abstractNumId w:val="5"/>
  </w:num>
  <w:num w:numId="3" w16cid:durableId="1362508908">
    <w:abstractNumId w:val="2"/>
  </w:num>
  <w:num w:numId="4" w16cid:durableId="578488997">
    <w:abstractNumId w:val="4"/>
  </w:num>
  <w:num w:numId="5" w16cid:durableId="1778675324">
    <w:abstractNumId w:val="1"/>
  </w:num>
  <w:num w:numId="6" w16cid:durableId="200435376">
    <w:abstractNumId w:val="0"/>
  </w:num>
  <w:num w:numId="7" w16cid:durableId="161556650">
    <w:abstractNumId w:val="7"/>
  </w:num>
  <w:num w:numId="8" w16cid:durableId="324941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9D"/>
    <w:rsid w:val="0026223F"/>
    <w:rsid w:val="00462E25"/>
    <w:rsid w:val="005000C9"/>
    <w:rsid w:val="00525C47"/>
    <w:rsid w:val="00662521"/>
    <w:rsid w:val="006E4410"/>
    <w:rsid w:val="00722F9D"/>
    <w:rsid w:val="00735142"/>
    <w:rsid w:val="007623A8"/>
    <w:rsid w:val="00943572"/>
    <w:rsid w:val="009A1193"/>
    <w:rsid w:val="00A369C9"/>
    <w:rsid w:val="00BC30D5"/>
    <w:rsid w:val="00D04F92"/>
    <w:rsid w:val="00D353D6"/>
    <w:rsid w:val="00E05D2E"/>
    <w:rsid w:val="00E550A2"/>
    <w:rsid w:val="00E7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5901"/>
  <w15:docId w15:val="{656D387E-9DB4-45DE-9594-DA258F4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3"/>
      </w:numPr>
    </w:p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Puntielenco">
    <w:name w:val="Punti elenco"/>
    <w:pPr>
      <w:numPr>
        <w:numId w:val="7"/>
      </w:numPr>
    </w:pPr>
  </w:style>
  <w:style w:type="character" w:customStyle="1" w:styleId="NessunoA">
    <w:name w:val="Nessuno A"/>
    <w:rPr>
      <w:lang w:val="it-IT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20"/>
      <w:szCs w:val="20"/>
      <w:u w:val="single" w:color="0000FF"/>
    </w:rPr>
  </w:style>
  <w:style w:type="paragraph" w:styleId="Revisione">
    <w:name w:val="Revision"/>
    <w:hidden/>
    <w:uiPriority w:val="99"/>
    <w:semiHidden/>
    <w:rsid w:val="009435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enti.unicat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Sonlieti Cleonice</dc:creator>
  <cp:lastModifiedBy>Sonlieti Cleonice</cp:lastModifiedBy>
  <cp:revision>8</cp:revision>
  <dcterms:created xsi:type="dcterms:W3CDTF">2023-10-16T15:06:00Z</dcterms:created>
  <dcterms:modified xsi:type="dcterms:W3CDTF">2023-12-15T14:29:00Z</dcterms:modified>
</cp:coreProperties>
</file>