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09C2" w14:textId="2C277B21" w:rsidR="00DA390D" w:rsidRPr="000C2E0E" w:rsidRDefault="00B011F3">
      <w:pPr>
        <w:pStyle w:val="Titolo1"/>
        <w:rPr>
          <w:lang w:val="en-GB"/>
        </w:rPr>
      </w:pPr>
      <w:r w:rsidRPr="000C2E0E">
        <w:rPr>
          <w:lang w:val="en-GB"/>
        </w:rPr>
        <w:t xml:space="preserve">-. </w:t>
      </w:r>
      <w:r w:rsidR="000C2E0E" w:rsidRPr="000C2E0E">
        <w:rPr>
          <w:lang w:val="en-GB"/>
        </w:rPr>
        <w:t xml:space="preserve">Animation theatre </w:t>
      </w:r>
    </w:p>
    <w:p w14:paraId="6F4E573A" w14:textId="77777777" w:rsidR="00DA390D" w:rsidRPr="000C2E0E" w:rsidRDefault="00DA390D" w:rsidP="00EF1487">
      <w:pPr>
        <w:pStyle w:val="Titolo2"/>
        <w:rPr>
          <w:lang w:val="en-GB"/>
        </w:rPr>
      </w:pPr>
      <w:r w:rsidRPr="000C2E0E">
        <w:rPr>
          <w:lang w:val="en-GB"/>
        </w:rPr>
        <w:t>Prof. Gaetano Oliva</w:t>
      </w:r>
    </w:p>
    <w:p w14:paraId="2B7540BC" w14:textId="450B357D" w:rsidR="00DA390D" w:rsidRPr="000C2E0E" w:rsidRDefault="000C2E0E" w:rsidP="00EF1487">
      <w:pPr>
        <w:spacing w:before="240" w:after="120" w:line="240" w:lineRule="exact"/>
        <w:rPr>
          <w:b/>
          <w:sz w:val="18"/>
          <w:lang w:val="en-GB"/>
        </w:rPr>
      </w:pPr>
      <w:bookmarkStart w:id="0" w:name="_Hlk76557115"/>
      <w:r w:rsidRPr="000C2E0E">
        <w:rPr>
          <w:b/>
          <w:i/>
          <w:sz w:val="18"/>
          <w:lang w:val="en-GB"/>
        </w:rPr>
        <w:t>COURSE AIMS AND INTENDED LEARNING OUTCOMES</w:t>
      </w:r>
      <w:bookmarkEnd w:id="0"/>
    </w:p>
    <w:p w14:paraId="4C413F18" w14:textId="1685F237" w:rsidR="00DA390D" w:rsidRPr="000C2E0E" w:rsidRDefault="008F2650" w:rsidP="00F671D3">
      <w:pPr>
        <w:spacing w:line="240" w:lineRule="exact"/>
        <w:rPr>
          <w:lang w:val="en-GB"/>
        </w:rPr>
      </w:pPr>
      <w:r w:rsidRPr="008F2650">
        <w:rPr>
          <w:lang w:val="en-GB"/>
        </w:rPr>
        <w:t xml:space="preserve">The general </w:t>
      </w:r>
      <w:r w:rsidR="00FD33A0">
        <w:rPr>
          <w:lang w:val="en-GB"/>
        </w:rPr>
        <w:t>aim</w:t>
      </w:r>
      <w:r w:rsidRPr="008F2650">
        <w:rPr>
          <w:lang w:val="en-GB"/>
        </w:rPr>
        <w:t xml:space="preserve"> of the course is to acquire knowledge regarding the history of </w:t>
      </w:r>
      <w:r w:rsidR="00F86EBC">
        <w:rPr>
          <w:lang w:val="en-GB"/>
        </w:rPr>
        <w:t xml:space="preserve">the </w:t>
      </w:r>
      <w:r w:rsidRPr="008F2650">
        <w:rPr>
          <w:lang w:val="en-GB"/>
        </w:rPr>
        <w:t xml:space="preserve">animated theatre; provide </w:t>
      </w:r>
      <w:r w:rsidR="00F86EBC">
        <w:rPr>
          <w:lang w:val="en-GB"/>
        </w:rPr>
        <w:t>students with practical</w:t>
      </w:r>
      <w:r w:rsidRPr="008F2650">
        <w:rPr>
          <w:lang w:val="en-GB"/>
        </w:rPr>
        <w:t xml:space="preserve"> manipulation </w:t>
      </w:r>
      <w:r w:rsidR="00F86EBC">
        <w:rPr>
          <w:lang w:val="en-GB"/>
        </w:rPr>
        <w:t>ability</w:t>
      </w:r>
      <w:r w:rsidRPr="008F2650">
        <w:rPr>
          <w:lang w:val="en-GB"/>
        </w:rPr>
        <w:t xml:space="preserve"> for the construction and use of marionettes, </w:t>
      </w:r>
      <w:r w:rsidR="00FD33A0">
        <w:rPr>
          <w:lang w:val="en-GB"/>
        </w:rPr>
        <w:t>puppets</w:t>
      </w:r>
      <w:r w:rsidR="004B58F9">
        <w:rPr>
          <w:lang w:val="en-GB"/>
        </w:rPr>
        <w:t>,</w:t>
      </w:r>
      <w:r w:rsidRPr="008F2650">
        <w:rPr>
          <w:lang w:val="en-GB"/>
        </w:rPr>
        <w:t xml:space="preserve"> and </w:t>
      </w:r>
      <w:r w:rsidR="00FD33A0">
        <w:rPr>
          <w:lang w:val="en-GB"/>
        </w:rPr>
        <w:t>dolls</w:t>
      </w:r>
      <w:r w:rsidRPr="008F2650">
        <w:rPr>
          <w:lang w:val="en-GB"/>
        </w:rPr>
        <w:t>; provide tools for the expressive use of the actor's languages; acquire a pedagogical methodology for the use of theat</w:t>
      </w:r>
      <w:r w:rsidR="00FD33A0">
        <w:rPr>
          <w:lang w:val="en-GB"/>
        </w:rPr>
        <w:t xml:space="preserve">rical animations </w:t>
      </w:r>
      <w:r w:rsidRPr="008F2650">
        <w:rPr>
          <w:lang w:val="en-GB"/>
        </w:rPr>
        <w:t>in the educational field</w:t>
      </w:r>
      <w:r w:rsidR="00DA390D" w:rsidRPr="000C2E0E">
        <w:rPr>
          <w:lang w:val="en-GB"/>
        </w:rPr>
        <w:t>.</w:t>
      </w:r>
    </w:p>
    <w:p w14:paraId="7E1E4A8A" w14:textId="0899743C" w:rsidR="00DA390D" w:rsidRPr="000C2E0E" w:rsidRDefault="00DA390D" w:rsidP="00F671D3">
      <w:pPr>
        <w:spacing w:line="240" w:lineRule="exact"/>
        <w:rPr>
          <w:lang w:val="en-GB"/>
        </w:rPr>
      </w:pPr>
      <w:r w:rsidRPr="000C2E0E">
        <w:rPr>
          <w:lang w:val="en-GB"/>
        </w:rPr>
        <w:t>A</w:t>
      </w:r>
      <w:r w:rsidR="008F2650">
        <w:rPr>
          <w:lang w:val="en-GB"/>
        </w:rPr>
        <w:t>t the end of the course, students will be able to</w:t>
      </w:r>
      <w:r w:rsidRPr="000C2E0E">
        <w:rPr>
          <w:lang w:val="en-GB"/>
        </w:rPr>
        <w:t>:</w:t>
      </w:r>
    </w:p>
    <w:p w14:paraId="6B1E93A1" w14:textId="7EE43E69" w:rsidR="00DA390D" w:rsidRPr="000C2E0E" w:rsidRDefault="008F2650" w:rsidP="002E14D9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 w:rsidRPr="008F2650">
        <w:rPr>
          <w:lang w:val="en-GB"/>
        </w:rPr>
        <w:t>know and understand the main dynamics relating to artistic and theatrical languages</w:t>
      </w:r>
      <w:r w:rsidR="00DA390D" w:rsidRPr="000C2E0E">
        <w:rPr>
          <w:lang w:val="en-GB"/>
        </w:rPr>
        <w:t>;</w:t>
      </w:r>
    </w:p>
    <w:p w14:paraId="0F127F4D" w14:textId="7E00F69A" w:rsidR="00DA390D" w:rsidRPr="000C2E0E" w:rsidRDefault="008F2650" w:rsidP="002E14D9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 w:rsidRPr="008F2650">
        <w:rPr>
          <w:lang w:val="en-GB"/>
        </w:rPr>
        <w:t>develop and manage a greater expressive and communicative ability of the different language codes</w:t>
      </w:r>
      <w:r w:rsidR="00DA390D" w:rsidRPr="000C2E0E">
        <w:rPr>
          <w:lang w:val="en-GB"/>
        </w:rPr>
        <w:t>;</w:t>
      </w:r>
    </w:p>
    <w:p w14:paraId="53AA7188" w14:textId="37370F2B" w:rsidR="00DA390D" w:rsidRPr="000C2E0E" w:rsidRDefault="008F2650" w:rsidP="002E14D9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 w:rsidRPr="008F2650">
        <w:rPr>
          <w:lang w:val="en-GB"/>
        </w:rPr>
        <w:t>know the pedagogical-educational role of the expressive arts</w:t>
      </w:r>
      <w:r w:rsidR="00DA390D" w:rsidRPr="000C2E0E">
        <w:rPr>
          <w:lang w:val="en-GB"/>
        </w:rPr>
        <w:t>;</w:t>
      </w:r>
    </w:p>
    <w:p w14:paraId="4CD24FF6" w14:textId="57B69DCF" w:rsidR="00DA390D" w:rsidRPr="000C2E0E" w:rsidRDefault="008F2650" w:rsidP="002E14D9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 w:rsidRPr="008F2650">
        <w:rPr>
          <w:lang w:val="en-GB"/>
        </w:rPr>
        <w:t xml:space="preserve">trace </w:t>
      </w:r>
      <w:r w:rsidR="00042DA7" w:rsidRPr="008F2650">
        <w:rPr>
          <w:lang w:val="en-GB"/>
        </w:rPr>
        <w:t xml:space="preserve">paths </w:t>
      </w:r>
      <w:r w:rsidR="00042DA7">
        <w:rPr>
          <w:lang w:val="en-GB"/>
        </w:rPr>
        <w:t xml:space="preserve">of </w:t>
      </w:r>
      <w:r w:rsidRPr="008F2650">
        <w:rPr>
          <w:lang w:val="en-GB"/>
        </w:rPr>
        <w:t xml:space="preserve">learning and knowledge of the person in </w:t>
      </w:r>
      <w:r w:rsidR="00042DA7">
        <w:rPr>
          <w:lang w:val="en-GB"/>
        </w:rPr>
        <w:t>their</w:t>
      </w:r>
      <w:r w:rsidRPr="008F2650">
        <w:rPr>
          <w:lang w:val="en-GB"/>
        </w:rPr>
        <w:t xml:space="preserve"> various individual and social aspects</w:t>
      </w:r>
      <w:r w:rsidR="00DA390D" w:rsidRPr="000C2E0E">
        <w:rPr>
          <w:lang w:val="en-GB"/>
        </w:rPr>
        <w:t>;</w:t>
      </w:r>
    </w:p>
    <w:p w14:paraId="3B527D3D" w14:textId="4FEDD9EC" w:rsidR="00DA390D" w:rsidRPr="000C2E0E" w:rsidRDefault="008F2650" w:rsidP="002E14D9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 w:rsidRPr="008F2650">
        <w:rPr>
          <w:lang w:val="en-GB"/>
        </w:rPr>
        <w:t xml:space="preserve">offer operational tools to understand and interact in </w:t>
      </w:r>
      <w:r w:rsidR="00042DA7" w:rsidRPr="008F2650">
        <w:rPr>
          <w:lang w:val="en-GB"/>
        </w:rPr>
        <w:t xml:space="preserve">hardship </w:t>
      </w:r>
      <w:r w:rsidRPr="008F2650">
        <w:rPr>
          <w:lang w:val="en-GB"/>
        </w:rPr>
        <w:t>multicultural realities linked to disability and marginality</w:t>
      </w:r>
      <w:r w:rsidR="00DA390D" w:rsidRPr="000C2E0E">
        <w:rPr>
          <w:lang w:val="en-GB"/>
        </w:rPr>
        <w:t>.</w:t>
      </w:r>
    </w:p>
    <w:p w14:paraId="669B6413" w14:textId="4E343FDD" w:rsidR="00DA390D" w:rsidRPr="000C2E0E" w:rsidRDefault="000C2E0E" w:rsidP="00EF1487">
      <w:pPr>
        <w:spacing w:before="240" w:after="120" w:line="240" w:lineRule="exact"/>
        <w:rPr>
          <w:b/>
          <w:sz w:val="18"/>
          <w:lang w:val="en-GB"/>
        </w:rPr>
      </w:pPr>
      <w:bookmarkStart w:id="1" w:name="_Hlk76557154"/>
      <w:r w:rsidRPr="000C2E0E">
        <w:rPr>
          <w:b/>
          <w:i/>
          <w:sz w:val="18"/>
          <w:lang w:val="en-GB"/>
        </w:rPr>
        <w:t>COURSE CONTENT</w:t>
      </w:r>
      <w:bookmarkEnd w:id="1"/>
    </w:p>
    <w:p w14:paraId="725B21B6" w14:textId="653C0735" w:rsidR="00DA390D" w:rsidRPr="000C2E0E" w:rsidRDefault="008F2650" w:rsidP="00F671D3">
      <w:pPr>
        <w:spacing w:line="240" w:lineRule="exact"/>
        <w:rPr>
          <w:i/>
          <w:lang w:val="en-GB"/>
        </w:rPr>
      </w:pPr>
      <w:r w:rsidRPr="008F2650">
        <w:rPr>
          <w:i/>
          <w:iCs/>
          <w:lang w:val="en-GB"/>
        </w:rPr>
        <w:t>Theatrical animations</w:t>
      </w:r>
      <w:r w:rsidRPr="000C2E0E">
        <w:rPr>
          <w:i/>
          <w:lang w:val="en-GB"/>
        </w:rPr>
        <w:t xml:space="preserve"> </w:t>
      </w:r>
      <w:r w:rsidR="00DA390D" w:rsidRPr="000C2E0E">
        <w:rPr>
          <w:lang w:val="en-GB"/>
        </w:rPr>
        <w:t>(</w:t>
      </w:r>
      <w:r>
        <w:rPr>
          <w:lang w:val="en-GB"/>
        </w:rPr>
        <w:t>Theoretical part</w:t>
      </w:r>
      <w:r w:rsidR="00DA390D" w:rsidRPr="000C2E0E">
        <w:rPr>
          <w:lang w:val="en-GB"/>
        </w:rPr>
        <w:t>)</w:t>
      </w:r>
    </w:p>
    <w:p w14:paraId="2D294A24" w14:textId="61B43DDA" w:rsidR="00DA390D" w:rsidRPr="000C2E0E" w:rsidRDefault="00042DA7" w:rsidP="00F671D3">
      <w:pPr>
        <w:spacing w:line="240" w:lineRule="exact"/>
        <w:rPr>
          <w:lang w:val="en-GB"/>
        </w:rPr>
      </w:pPr>
      <w:r w:rsidRPr="00042DA7">
        <w:rPr>
          <w:lang w:val="en-GB"/>
        </w:rPr>
        <w:t>The course will examine the hypotheses that gave rise to theatrical animation, starting from its history and following its evolution, highlighting the various traditions that have developed in our country.</w:t>
      </w:r>
      <w:r>
        <w:rPr>
          <w:lang w:val="en-GB"/>
        </w:rPr>
        <w:t xml:space="preserve"> </w:t>
      </w:r>
      <w:r w:rsidR="004B58F9" w:rsidRPr="004B58F9">
        <w:rPr>
          <w:lang w:val="en-GB"/>
        </w:rPr>
        <w:t>Particular attention will be paid to the birth of theat</w:t>
      </w:r>
      <w:r w:rsidR="004B58F9">
        <w:rPr>
          <w:lang w:val="en-GB"/>
        </w:rPr>
        <w:t>re</w:t>
      </w:r>
      <w:r w:rsidR="004B58F9" w:rsidRPr="004B58F9">
        <w:rPr>
          <w:lang w:val="en-GB"/>
        </w:rPr>
        <w:t xml:space="preserve"> </w:t>
      </w:r>
      <w:r w:rsidR="004B58F9">
        <w:rPr>
          <w:lang w:val="en-GB"/>
        </w:rPr>
        <w:t>laboratory</w:t>
      </w:r>
      <w:r w:rsidR="004B58F9" w:rsidRPr="004B58F9">
        <w:rPr>
          <w:lang w:val="en-GB"/>
        </w:rPr>
        <w:t xml:space="preserve"> and entertainment genres such as puppets, marionettes, </w:t>
      </w:r>
      <w:r w:rsidR="004B58F9">
        <w:rPr>
          <w:lang w:val="en-GB"/>
        </w:rPr>
        <w:t xml:space="preserve">and Sicilian </w:t>
      </w:r>
      <w:r w:rsidR="004B58F9" w:rsidRPr="004B58F9">
        <w:rPr>
          <w:lang w:val="en-GB"/>
        </w:rPr>
        <w:t xml:space="preserve">puppets, etc. At the same time, </w:t>
      </w:r>
      <w:r w:rsidR="004B58F9">
        <w:rPr>
          <w:lang w:val="en-GB"/>
        </w:rPr>
        <w:t>students</w:t>
      </w:r>
      <w:r w:rsidR="004B58F9" w:rsidRPr="004B58F9">
        <w:rPr>
          <w:lang w:val="en-GB"/>
        </w:rPr>
        <w:t xml:space="preserve"> will </w:t>
      </w:r>
      <w:r w:rsidR="004B58F9">
        <w:rPr>
          <w:lang w:val="en-GB"/>
        </w:rPr>
        <w:t>learn about</w:t>
      </w:r>
      <w:r w:rsidR="004B58F9" w:rsidRPr="004B58F9">
        <w:rPr>
          <w:lang w:val="en-GB"/>
        </w:rPr>
        <w:t xml:space="preserve"> the existing connections between theatrical animation and the socio-educational fields in which it is expressed</w:t>
      </w:r>
      <w:r w:rsidR="00DA390D" w:rsidRPr="000C2E0E">
        <w:rPr>
          <w:lang w:val="en-GB"/>
        </w:rPr>
        <w:t>.</w:t>
      </w:r>
    </w:p>
    <w:p w14:paraId="240E06D8" w14:textId="6DDB40CB" w:rsidR="00DA390D" w:rsidRPr="000C2E0E" w:rsidRDefault="002C7EC0" w:rsidP="00F671D3">
      <w:pPr>
        <w:spacing w:before="120" w:line="240" w:lineRule="exact"/>
        <w:rPr>
          <w:i/>
          <w:lang w:val="en-GB"/>
        </w:rPr>
      </w:pPr>
      <w:r>
        <w:rPr>
          <w:i/>
          <w:lang w:val="en-GB"/>
        </w:rPr>
        <w:t>Laboratory of</w:t>
      </w:r>
      <w:r w:rsidRPr="004B58F9">
        <w:rPr>
          <w:i/>
          <w:lang w:val="en-GB"/>
        </w:rPr>
        <w:t xml:space="preserve"> </w:t>
      </w:r>
      <w:r w:rsidRPr="002C7EC0">
        <w:rPr>
          <w:i/>
          <w:iCs/>
          <w:lang w:val="en-GB"/>
        </w:rPr>
        <w:t>Education to Theatricality</w:t>
      </w:r>
      <w:r>
        <w:rPr>
          <w:i/>
          <w:lang w:val="en-GB"/>
        </w:rPr>
        <w:t xml:space="preserve"> </w:t>
      </w:r>
      <w:r w:rsidR="004B58F9" w:rsidRPr="004B58F9">
        <w:rPr>
          <w:iCs/>
          <w:lang w:val="en-GB"/>
        </w:rPr>
        <w:t>(Practical part)</w:t>
      </w:r>
    </w:p>
    <w:p w14:paraId="4929560C" w14:textId="0858020E" w:rsidR="00DA390D" w:rsidRPr="000C2E0E" w:rsidRDefault="004B58F9" w:rsidP="00F671D3">
      <w:pPr>
        <w:spacing w:line="240" w:lineRule="exact"/>
        <w:rPr>
          <w:lang w:val="en-GB"/>
        </w:rPr>
      </w:pPr>
      <w:r w:rsidRPr="004B58F9">
        <w:rPr>
          <w:lang w:val="en-GB"/>
        </w:rPr>
        <w:t xml:space="preserve">Educating in theatre: developing research on the </w:t>
      </w:r>
      <w:r>
        <w:rPr>
          <w:lang w:val="en-GB"/>
        </w:rPr>
        <w:t>“</w:t>
      </w:r>
      <w:r w:rsidRPr="004B58F9">
        <w:rPr>
          <w:lang w:val="en-GB"/>
        </w:rPr>
        <w:t>theatrical laboratory</w:t>
      </w:r>
      <w:r>
        <w:rPr>
          <w:lang w:val="en-GB"/>
        </w:rPr>
        <w:t>”</w:t>
      </w:r>
      <w:r w:rsidRPr="004B58F9">
        <w:rPr>
          <w:lang w:val="en-GB"/>
        </w:rPr>
        <w:t xml:space="preserve"> phenomenon, aimed, on the one hand, at training the new professional figure of the theatr</w:t>
      </w:r>
      <w:r>
        <w:rPr>
          <w:lang w:val="en-GB"/>
        </w:rPr>
        <w:t>e</w:t>
      </w:r>
      <w:r w:rsidRPr="004B58F9">
        <w:rPr>
          <w:lang w:val="en-GB"/>
        </w:rPr>
        <w:t xml:space="preserve"> educator and, on the other, at underlining the </w:t>
      </w:r>
      <w:r w:rsidR="002C7EC0" w:rsidRPr="004B58F9">
        <w:rPr>
          <w:lang w:val="en-GB"/>
        </w:rPr>
        <w:t>pedagogical</w:t>
      </w:r>
      <w:r w:rsidR="002C7EC0">
        <w:rPr>
          <w:lang w:val="en-GB"/>
        </w:rPr>
        <w:t xml:space="preserve"> </w:t>
      </w:r>
      <w:r w:rsidRPr="004B58F9">
        <w:rPr>
          <w:lang w:val="en-GB"/>
        </w:rPr>
        <w:t>interest in this activity</w:t>
      </w:r>
      <w:r w:rsidR="00DA390D" w:rsidRPr="000C2E0E">
        <w:rPr>
          <w:lang w:val="en-GB"/>
        </w:rPr>
        <w:t>.</w:t>
      </w:r>
    </w:p>
    <w:p w14:paraId="51D6F26F" w14:textId="6B7B5E93" w:rsidR="00DA390D" w:rsidRPr="000C2E0E" w:rsidRDefault="002C7EC0" w:rsidP="00F671D3">
      <w:pPr>
        <w:spacing w:line="240" w:lineRule="exact"/>
        <w:rPr>
          <w:lang w:val="en-GB"/>
        </w:rPr>
      </w:pPr>
      <w:r w:rsidRPr="002C7EC0">
        <w:rPr>
          <w:lang w:val="en-GB"/>
        </w:rPr>
        <w:t xml:space="preserve">The </w:t>
      </w:r>
      <w:r>
        <w:rPr>
          <w:lang w:val="en-GB"/>
        </w:rPr>
        <w:t>main</w:t>
      </w:r>
      <w:r w:rsidRPr="002C7EC0">
        <w:rPr>
          <w:lang w:val="en-GB"/>
        </w:rPr>
        <w:t xml:space="preserve"> topics of the laboratory will be</w:t>
      </w:r>
      <w:r w:rsidR="00DA390D" w:rsidRPr="000C2E0E">
        <w:rPr>
          <w:lang w:val="en-GB"/>
        </w:rPr>
        <w:t>:</w:t>
      </w:r>
    </w:p>
    <w:p w14:paraId="3E1F71A1" w14:textId="66748FBB" w:rsidR="00DA390D" w:rsidRPr="000C2E0E" w:rsidRDefault="00DA390D" w:rsidP="00F671D3">
      <w:pPr>
        <w:spacing w:line="240" w:lineRule="exact"/>
        <w:rPr>
          <w:lang w:val="en-GB"/>
        </w:rPr>
      </w:pPr>
      <w:r w:rsidRPr="000C2E0E">
        <w:rPr>
          <w:lang w:val="en-GB"/>
        </w:rPr>
        <w:lastRenderedPageBreak/>
        <w:t>–</w:t>
      </w:r>
      <w:r w:rsidRPr="000C2E0E">
        <w:rPr>
          <w:lang w:val="en-GB"/>
        </w:rPr>
        <w:tab/>
      </w:r>
      <w:r w:rsidR="002C7EC0" w:rsidRPr="002C7EC0">
        <w:rPr>
          <w:lang w:val="en-GB"/>
        </w:rPr>
        <w:t>theatrical languages: verbal and non-verbal</w:t>
      </w:r>
      <w:r w:rsidRPr="000C2E0E">
        <w:rPr>
          <w:lang w:val="en-GB"/>
        </w:rPr>
        <w:t>;</w:t>
      </w:r>
    </w:p>
    <w:p w14:paraId="5756F724" w14:textId="62663816" w:rsidR="00DA390D" w:rsidRPr="000C2E0E" w:rsidRDefault="00DA390D" w:rsidP="00F671D3">
      <w:pPr>
        <w:spacing w:line="240" w:lineRule="exact"/>
        <w:rPr>
          <w:lang w:val="en-GB"/>
        </w:rPr>
      </w:pPr>
      <w:r w:rsidRPr="000C2E0E">
        <w:rPr>
          <w:lang w:val="en-GB"/>
        </w:rPr>
        <w:t>–</w:t>
      </w:r>
      <w:r w:rsidRPr="000C2E0E">
        <w:rPr>
          <w:lang w:val="en-GB"/>
        </w:rPr>
        <w:tab/>
      </w:r>
      <w:r w:rsidR="002C7EC0" w:rsidRPr="002C7EC0">
        <w:rPr>
          <w:lang w:val="en-GB"/>
        </w:rPr>
        <w:t>the evolution of the scenic space</w:t>
      </w:r>
      <w:r w:rsidRPr="000C2E0E">
        <w:rPr>
          <w:lang w:val="en-GB"/>
        </w:rPr>
        <w:t>;</w:t>
      </w:r>
    </w:p>
    <w:p w14:paraId="3E540F1F" w14:textId="13F4A10C" w:rsidR="00DA390D" w:rsidRPr="000C2E0E" w:rsidRDefault="002C7EC0" w:rsidP="00747467">
      <w:pPr>
        <w:pStyle w:val="Paragrafoelenco"/>
        <w:numPr>
          <w:ilvl w:val="0"/>
          <w:numId w:val="2"/>
        </w:numPr>
        <w:spacing w:line="240" w:lineRule="exact"/>
        <w:ind w:left="0" w:firstLine="0"/>
        <w:rPr>
          <w:lang w:val="en-GB"/>
        </w:rPr>
      </w:pPr>
      <w:r w:rsidRPr="002C7EC0">
        <w:rPr>
          <w:lang w:val="en-GB"/>
        </w:rPr>
        <w:t>creative writing</w:t>
      </w:r>
      <w:r w:rsidR="00DA390D" w:rsidRPr="000C2E0E">
        <w:rPr>
          <w:lang w:val="en-GB"/>
        </w:rPr>
        <w:t>;</w:t>
      </w:r>
    </w:p>
    <w:p w14:paraId="39D4F972" w14:textId="1BAFE834" w:rsidR="00DA390D" w:rsidRPr="000C2E0E" w:rsidRDefault="00DA390D" w:rsidP="00F671D3">
      <w:pPr>
        <w:spacing w:line="240" w:lineRule="exact"/>
        <w:rPr>
          <w:lang w:val="en-GB"/>
        </w:rPr>
      </w:pPr>
      <w:r w:rsidRPr="000C2E0E">
        <w:rPr>
          <w:lang w:val="en-GB"/>
        </w:rPr>
        <w:t>–</w:t>
      </w:r>
      <w:r w:rsidRPr="000C2E0E">
        <w:rPr>
          <w:lang w:val="en-GB"/>
        </w:rPr>
        <w:tab/>
      </w:r>
      <w:r w:rsidR="002C7EC0" w:rsidRPr="002C7EC0">
        <w:rPr>
          <w:lang w:val="en-GB"/>
        </w:rPr>
        <w:t xml:space="preserve">Education </w:t>
      </w:r>
      <w:r w:rsidR="002C7EC0">
        <w:rPr>
          <w:lang w:val="en-GB"/>
        </w:rPr>
        <w:t>to</w:t>
      </w:r>
      <w:r w:rsidR="002C7EC0" w:rsidRPr="002C7EC0">
        <w:rPr>
          <w:lang w:val="en-GB"/>
        </w:rPr>
        <w:t xml:space="preserve"> Theatricality: the projects</w:t>
      </w:r>
      <w:r w:rsidRPr="000C2E0E">
        <w:rPr>
          <w:lang w:val="en-GB"/>
        </w:rPr>
        <w:t>.</w:t>
      </w:r>
    </w:p>
    <w:p w14:paraId="3A725472" w14:textId="161F2514" w:rsidR="00DA390D" w:rsidRPr="000C2E0E" w:rsidRDefault="002C7EC0" w:rsidP="00F671D3">
      <w:pPr>
        <w:spacing w:line="240" w:lineRule="exact"/>
        <w:rPr>
          <w:lang w:val="en-GB"/>
        </w:rPr>
      </w:pPr>
      <w:r w:rsidRPr="002C7EC0">
        <w:rPr>
          <w:lang w:val="en-GB"/>
        </w:rPr>
        <w:t>Further information will be provided during the lessons and will be made available on Blackboard</w:t>
      </w:r>
      <w:r w:rsidR="00DA390D" w:rsidRPr="000C2E0E">
        <w:rPr>
          <w:lang w:val="en-GB"/>
        </w:rPr>
        <w:t>.</w:t>
      </w:r>
    </w:p>
    <w:p w14:paraId="4F1E5E93" w14:textId="2E23AC3B" w:rsidR="00DA390D" w:rsidRPr="000C2E0E" w:rsidRDefault="000C2E0E" w:rsidP="002E14D9">
      <w:pPr>
        <w:spacing w:before="240" w:after="120"/>
        <w:rPr>
          <w:b/>
          <w:i/>
          <w:sz w:val="18"/>
          <w:lang w:val="en-GB"/>
        </w:rPr>
      </w:pPr>
      <w:bookmarkStart w:id="2" w:name="_Hlk76557173"/>
      <w:r w:rsidRPr="000C2E0E">
        <w:rPr>
          <w:b/>
          <w:i/>
          <w:sz w:val="18"/>
          <w:lang w:val="en-GB"/>
        </w:rPr>
        <w:t>READING LIST</w:t>
      </w:r>
      <w:bookmarkEnd w:id="2"/>
    </w:p>
    <w:p w14:paraId="5B1EF9FA" w14:textId="7003DAB0" w:rsidR="00DA390D" w:rsidRPr="000C2E0E" w:rsidRDefault="002C7EC0" w:rsidP="00C32AF7">
      <w:pPr>
        <w:pStyle w:val="Testo1"/>
        <w:ind w:left="568"/>
        <w:rPr>
          <w:szCs w:val="18"/>
          <w:lang w:val="en-GB"/>
        </w:rPr>
      </w:pPr>
      <w:r>
        <w:rPr>
          <w:szCs w:val="18"/>
          <w:lang w:val="en-GB"/>
        </w:rPr>
        <w:t>Compulsory</w:t>
      </w:r>
      <w:r w:rsidRPr="002C7EC0">
        <w:rPr>
          <w:szCs w:val="18"/>
          <w:lang w:val="en-GB"/>
        </w:rPr>
        <w:t xml:space="preserve"> text</w:t>
      </w:r>
      <w:r>
        <w:rPr>
          <w:szCs w:val="18"/>
          <w:lang w:val="en-GB"/>
        </w:rPr>
        <w:t>book</w:t>
      </w:r>
      <w:r w:rsidRPr="002C7EC0">
        <w:rPr>
          <w:szCs w:val="18"/>
          <w:lang w:val="en-GB"/>
        </w:rPr>
        <w:t>s for the exam</w:t>
      </w:r>
    </w:p>
    <w:p w14:paraId="4E68DE16" w14:textId="432B0012" w:rsidR="00DA390D" w:rsidRPr="000C2E0E" w:rsidRDefault="002C7EC0" w:rsidP="00EF1487">
      <w:pPr>
        <w:pStyle w:val="Testo1"/>
        <w:spacing w:before="0"/>
        <w:rPr>
          <w:szCs w:val="18"/>
          <w:lang w:val="en-GB"/>
        </w:rPr>
      </w:pPr>
      <w:r w:rsidRPr="002C7EC0">
        <w:rPr>
          <w:szCs w:val="18"/>
          <w:lang w:val="en-GB"/>
        </w:rPr>
        <w:t xml:space="preserve">To prepare for the exam, students will be able to choose a path from those </w:t>
      </w:r>
      <w:r>
        <w:rPr>
          <w:szCs w:val="18"/>
          <w:lang w:val="en-GB"/>
        </w:rPr>
        <w:t>suggested</w:t>
      </w:r>
      <w:r w:rsidR="00DA390D" w:rsidRPr="000C2E0E">
        <w:rPr>
          <w:szCs w:val="18"/>
          <w:lang w:val="en-GB"/>
        </w:rPr>
        <w:t>:</w:t>
      </w:r>
    </w:p>
    <w:p w14:paraId="281CCBE8" w14:textId="4FCE4C7A" w:rsidR="00DA390D" w:rsidRPr="000C2E0E" w:rsidRDefault="00DA390D" w:rsidP="00C32AF7">
      <w:pPr>
        <w:pStyle w:val="Testo1"/>
        <w:ind w:left="568"/>
        <w:rPr>
          <w:szCs w:val="18"/>
          <w:lang w:val="en-GB"/>
        </w:rPr>
      </w:pPr>
      <w:r w:rsidRPr="000C2E0E">
        <w:rPr>
          <w:szCs w:val="18"/>
          <w:lang w:val="en-GB"/>
        </w:rPr>
        <w:t>P</w:t>
      </w:r>
      <w:r w:rsidR="002C7EC0">
        <w:rPr>
          <w:szCs w:val="18"/>
          <w:lang w:val="en-GB"/>
        </w:rPr>
        <w:t>ath</w:t>
      </w:r>
      <w:r w:rsidRPr="000C2E0E">
        <w:rPr>
          <w:szCs w:val="18"/>
          <w:lang w:val="en-GB"/>
        </w:rPr>
        <w:t xml:space="preserve"> 1</w:t>
      </w:r>
    </w:p>
    <w:p w14:paraId="73C75BEB" w14:textId="77777777" w:rsidR="00DA390D" w:rsidRPr="000C2E0E" w:rsidRDefault="00DA390D" w:rsidP="009D3FBA">
      <w:pPr>
        <w:pStyle w:val="Testo1"/>
        <w:spacing w:before="0"/>
        <w:rPr>
          <w:szCs w:val="18"/>
          <w:lang w:val="en-GB"/>
        </w:rPr>
      </w:pPr>
      <w:r w:rsidRPr="000C2E0E">
        <w:rPr>
          <w:smallCaps/>
          <w:szCs w:val="18"/>
          <w:lang w:val="en-GB"/>
        </w:rPr>
        <w:t>G. Oliva</w:t>
      </w:r>
      <w:r w:rsidRPr="000C2E0E">
        <w:rPr>
          <w:szCs w:val="18"/>
          <w:lang w:val="en-GB"/>
        </w:rPr>
        <w:t xml:space="preserve">, </w:t>
      </w:r>
      <w:r w:rsidRPr="000C2E0E">
        <w:rPr>
          <w:i/>
          <w:szCs w:val="18"/>
          <w:lang w:val="en-GB"/>
        </w:rPr>
        <w:t>Educazione alla Teatralità. La teoria</w:t>
      </w:r>
      <w:r w:rsidRPr="000C2E0E">
        <w:rPr>
          <w:szCs w:val="18"/>
          <w:lang w:val="en-GB"/>
        </w:rPr>
        <w:t>, Editore XY.IT, Arona, 2017.</w:t>
      </w:r>
    </w:p>
    <w:p w14:paraId="421E4201" w14:textId="47A84D07" w:rsidR="00DA390D" w:rsidRPr="000C2E0E" w:rsidRDefault="002C7EC0" w:rsidP="00C32AF7">
      <w:pPr>
        <w:pStyle w:val="Testo1"/>
        <w:ind w:left="568"/>
        <w:rPr>
          <w:szCs w:val="18"/>
          <w:lang w:val="en-GB"/>
        </w:rPr>
      </w:pPr>
      <w:r w:rsidRPr="000C2E0E">
        <w:rPr>
          <w:szCs w:val="18"/>
          <w:lang w:val="en-GB"/>
        </w:rPr>
        <w:t>P</w:t>
      </w:r>
      <w:r>
        <w:rPr>
          <w:szCs w:val="18"/>
          <w:lang w:val="en-GB"/>
        </w:rPr>
        <w:t>ath</w:t>
      </w:r>
      <w:r w:rsidRPr="000C2E0E">
        <w:rPr>
          <w:szCs w:val="18"/>
          <w:lang w:val="en-GB"/>
        </w:rPr>
        <w:t xml:space="preserve"> </w:t>
      </w:r>
      <w:r w:rsidR="00DA390D" w:rsidRPr="000C2E0E">
        <w:rPr>
          <w:szCs w:val="18"/>
          <w:lang w:val="en-GB"/>
        </w:rPr>
        <w:t>2</w:t>
      </w:r>
    </w:p>
    <w:p w14:paraId="1DD6EF1E" w14:textId="77777777" w:rsidR="00DA390D" w:rsidRPr="000C2E0E" w:rsidRDefault="00DA390D" w:rsidP="004C3F58">
      <w:pPr>
        <w:pStyle w:val="Testo1"/>
        <w:spacing w:before="0"/>
        <w:rPr>
          <w:spacing w:val="-5"/>
          <w:szCs w:val="18"/>
          <w:lang w:val="en-GB"/>
        </w:rPr>
      </w:pPr>
      <w:r w:rsidRPr="000C2E0E">
        <w:rPr>
          <w:smallCaps/>
          <w:spacing w:val="-5"/>
          <w:szCs w:val="18"/>
          <w:lang w:val="en-GB"/>
        </w:rPr>
        <w:t>G. Oliva,</w:t>
      </w:r>
      <w:r w:rsidRPr="000C2E0E">
        <w:rPr>
          <w:i/>
          <w:spacing w:val="-5"/>
          <w:szCs w:val="18"/>
          <w:lang w:val="en-GB"/>
        </w:rPr>
        <w:t xml:space="preserve"> Educazione alla Teatralità: il gioco drammatico,</w:t>
      </w:r>
      <w:r w:rsidRPr="000C2E0E">
        <w:rPr>
          <w:spacing w:val="-5"/>
          <w:szCs w:val="18"/>
          <w:lang w:val="en-GB"/>
        </w:rPr>
        <w:t xml:space="preserve"> EditoreXY.IT, Arona, 2010.</w:t>
      </w:r>
    </w:p>
    <w:p w14:paraId="59A001B4" w14:textId="77D072AF" w:rsidR="00DA390D" w:rsidRPr="000C2E0E" w:rsidRDefault="002C7EC0" w:rsidP="00F1796F">
      <w:pPr>
        <w:pStyle w:val="Testo1"/>
        <w:ind w:left="568"/>
        <w:rPr>
          <w:szCs w:val="18"/>
          <w:lang w:val="en-GB"/>
        </w:rPr>
      </w:pPr>
      <w:r w:rsidRPr="000C2E0E">
        <w:rPr>
          <w:szCs w:val="18"/>
          <w:lang w:val="en-GB"/>
        </w:rPr>
        <w:t>P</w:t>
      </w:r>
      <w:r>
        <w:rPr>
          <w:szCs w:val="18"/>
          <w:lang w:val="en-GB"/>
        </w:rPr>
        <w:t>ath</w:t>
      </w:r>
      <w:r w:rsidRPr="000C2E0E">
        <w:rPr>
          <w:szCs w:val="18"/>
          <w:lang w:val="en-GB"/>
        </w:rPr>
        <w:t xml:space="preserve"> </w:t>
      </w:r>
      <w:r w:rsidR="00DA390D" w:rsidRPr="000C2E0E">
        <w:rPr>
          <w:szCs w:val="18"/>
          <w:lang w:val="en-GB"/>
        </w:rPr>
        <w:t>3</w:t>
      </w:r>
    </w:p>
    <w:p w14:paraId="6A6E2BE2" w14:textId="48D15F5C" w:rsidR="00DA390D" w:rsidRPr="000C2E0E" w:rsidRDefault="00DA390D" w:rsidP="004C3F58">
      <w:pPr>
        <w:pStyle w:val="Testo1"/>
        <w:spacing w:before="0"/>
        <w:rPr>
          <w:szCs w:val="18"/>
          <w:lang w:val="en-GB"/>
        </w:rPr>
      </w:pPr>
      <w:r w:rsidRPr="000C2E0E">
        <w:rPr>
          <w:smallCaps/>
          <w:spacing w:val="-5"/>
          <w:szCs w:val="18"/>
          <w:lang w:val="en-GB"/>
        </w:rPr>
        <w:t>D. Tonolini</w:t>
      </w:r>
      <w:r w:rsidRPr="000C2E0E">
        <w:rPr>
          <w:spacing w:val="-5"/>
          <w:szCs w:val="18"/>
          <w:lang w:val="en-GB"/>
        </w:rPr>
        <w:t xml:space="preserve">, </w:t>
      </w:r>
      <w:r w:rsidRPr="000C2E0E">
        <w:rPr>
          <w:i/>
          <w:szCs w:val="18"/>
          <w:lang w:val="en-GB"/>
        </w:rPr>
        <w:t>Letteratura è formazione</w:t>
      </w:r>
      <w:r w:rsidRPr="000C2E0E">
        <w:rPr>
          <w:szCs w:val="18"/>
          <w:lang w:val="en-GB"/>
        </w:rPr>
        <w:t xml:space="preserve">, Editore XY.IT, Arona, 2015; + </w:t>
      </w:r>
      <w:r w:rsidR="002C7EC0" w:rsidRPr="002C7EC0">
        <w:rPr>
          <w:szCs w:val="18"/>
          <w:lang w:val="en-GB"/>
        </w:rPr>
        <w:t xml:space="preserve">two articles on Education </w:t>
      </w:r>
      <w:r w:rsidR="002C7EC0">
        <w:rPr>
          <w:szCs w:val="18"/>
          <w:lang w:val="en-GB"/>
        </w:rPr>
        <w:t xml:space="preserve">to </w:t>
      </w:r>
      <w:r w:rsidR="002C7EC0" w:rsidRPr="002C7EC0">
        <w:rPr>
          <w:szCs w:val="18"/>
          <w:lang w:val="en-GB"/>
        </w:rPr>
        <w:t>Theatrical</w:t>
      </w:r>
      <w:r w:rsidR="002C7EC0">
        <w:rPr>
          <w:szCs w:val="18"/>
          <w:lang w:val="en-GB"/>
        </w:rPr>
        <w:t>ity</w:t>
      </w:r>
      <w:r w:rsidR="002C7EC0" w:rsidRPr="002C7EC0">
        <w:rPr>
          <w:szCs w:val="18"/>
          <w:lang w:val="en-GB"/>
        </w:rPr>
        <w:t xml:space="preserve"> to </w:t>
      </w:r>
      <w:r w:rsidR="002C7EC0">
        <w:rPr>
          <w:szCs w:val="18"/>
          <w:lang w:val="en-GB"/>
        </w:rPr>
        <w:t>requ</w:t>
      </w:r>
      <w:r w:rsidR="002C7EC0" w:rsidRPr="002C7EC0">
        <w:rPr>
          <w:szCs w:val="18"/>
          <w:lang w:val="en-GB"/>
        </w:rPr>
        <w:t>est</w:t>
      </w:r>
      <w:r w:rsidR="002C7EC0">
        <w:rPr>
          <w:szCs w:val="18"/>
          <w:lang w:val="en-GB"/>
        </w:rPr>
        <w:t xml:space="preserve"> to</w:t>
      </w:r>
      <w:r w:rsidR="002C7EC0" w:rsidRPr="002C7EC0">
        <w:rPr>
          <w:szCs w:val="18"/>
          <w:lang w:val="en-GB"/>
        </w:rPr>
        <w:t xml:space="preserve"> the teacher</w:t>
      </w:r>
      <w:r w:rsidRPr="000C2E0E">
        <w:rPr>
          <w:szCs w:val="18"/>
          <w:lang w:val="en-GB"/>
        </w:rPr>
        <w:t>.</w:t>
      </w:r>
    </w:p>
    <w:p w14:paraId="1F96609C" w14:textId="4C21C42A" w:rsidR="00DA390D" w:rsidRPr="000C2E0E" w:rsidRDefault="002C7EC0" w:rsidP="005C7BE7">
      <w:pPr>
        <w:pStyle w:val="Testo1"/>
        <w:spacing w:before="0"/>
        <w:ind w:firstLine="0"/>
        <w:rPr>
          <w:szCs w:val="18"/>
          <w:lang w:val="en-GB"/>
        </w:rPr>
      </w:pPr>
      <w:r w:rsidRPr="000C2E0E">
        <w:rPr>
          <w:szCs w:val="18"/>
          <w:lang w:val="en-GB"/>
        </w:rPr>
        <w:t>P</w:t>
      </w:r>
      <w:r>
        <w:rPr>
          <w:szCs w:val="18"/>
          <w:lang w:val="en-GB"/>
        </w:rPr>
        <w:t>ath</w:t>
      </w:r>
      <w:r w:rsidRPr="000C2E0E">
        <w:rPr>
          <w:szCs w:val="18"/>
          <w:lang w:val="en-GB"/>
        </w:rPr>
        <w:t xml:space="preserve"> </w:t>
      </w:r>
      <w:r w:rsidR="00DA390D" w:rsidRPr="000C2E0E">
        <w:rPr>
          <w:szCs w:val="18"/>
          <w:lang w:val="en-GB"/>
        </w:rPr>
        <w:t>4</w:t>
      </w:r>
    </w:p>
    <w:p w14:paraId="6704FC8A" w14:textId="49A9060B" w:rsidR="00DA390D" w:rsidRPr="000C2E0E" w:rsidRDefault="002E14D9" w:rsidP="00B100B8">
      <w:pPr>
        <w:pStyle w:val="Testo1"/>
        <w:spacing w:before="0"/>
        <w:rPr>
          <w:szCs w:val="18"/>
          <w:lang w:val="en-GB"/>
        </w:rPr>
      </w:pPr>
      <w:r w:rsidRPr="000C2E0E">
        <w:rPr>
          <w:smallCaps/>
          <w:spacing w:val="-5"/>
          <w:szCs w:val="18"/>
          <w:lang w:val="en-GB"/>
        </w:rPr>
        <w:t>A. Papa</w:t>
      </w:r>
      <w:r w:rsidR="00DA390D" w:rsidRPr="000C2E0E">
        <w:rPr>
          <w:szCs w:val="18"/>
          <w:lang w:val="en-GB"/>
        </w:rPr>
        <w:t xml:space="preserve">, </w:t>
      </w:r>
      <w:r w:rsidR="00DA390D" w:rsidRPr="000C2E0E">
        <w:rPr>
          <w:i/>
          <w:szCs w:val="18"/>
          <w:lang w:val="en-GB"/>
        </w:rPr>
        <w:t>Antigone. Il diritto di Piangere</w:t>
      </w:r>
      <w:r w:rsidR="00DA390D" w:rsidRPr="000C2E0E">
        <w:rPr>
          <w:szCs w:val="18"/>
          <w:lang w:val="en-GB"/>
        </w:rPr>
        <w:t xml:space="preserve">, Milano, Vita e Pensiero, 2019; + </w:t>
      </w:r>
      <w:r w:rsidR="002C7EC0" w:rsidRPr="002C7EC0">
        <w:rPr>
          <w:szCs w:val="18"/>
          <w:lang w:val="en-GB"/>
        </w:rPr>
        <w:t xml:space="preserve">two articles on Education </w:t>
      </w:r>
      <w:r w:rsidR="002C7EC0">
        <w:rPr>
          <w:szCs w:val="18"/>
          <w:lang w:val="en-GB"/>
        </w:rPr>
        <w:t xml:space="preserve">to </w:t>
      </w:r>
      <w:r w:rsidR="002C7EC0" w:rsidRPr="002C7EC0">
        <w:rPr>
          <w:szCs w:val="18"/>
          <w:lang w:val="en-GB"/>
        </w:rPr>
        <w:t>Theatrical</w:t>
      </w:r>
      <w:r w:rsidR="002C7EC0">
        <w:rPr>
          <w:szCs w:val="18"/>
          <w:lang w:val="en-GB"/>
        </w:rPr>
        <w:t>ity</w:t>
      </w:r>
      <w:r w:rsidR="002C7EC0" w:rsidRPr="002C7EC0">
        <w:rPr>
          <w:szCs w:val="18"/>
          <w:lang w:val="en-GB"/>
        </w:rPr>
        <w:t xml:space="preserve"> to </w:t>
      </w:r>
      <w:r w:rsidR="002C7EC0">
        <w:rPr>
          <w:szCs w:val="18"/>
          <w:lang w:val="en-GB"/>
        </w:rPr>
        <w:t>requ</w:t>
      </w:r>
      <w:r w:rsidR="002C7EC0" w:rsidRPr="002C7EC0">
        <w:rPr>
          <w:szCs w:val="18"/>
          <w:lang w:val="en-GB"/>
        </w:rPr>
        <w:t>est</w:t>
      </w:r>
      <w:r w:rsidR="002C7EC0">
        <w:rPr>
          <w:szCs w:val="18"/>
          <w:lang w:val="en-GB"/>
        </w:rPr>
        <w:t xml:space="preserve"> to</w:t>
      </w:r>
      <w:r w:rsidR="002C7EC0" w:rsidRPr="002C7EC0">
        <w:rPr>
          <w:szCs w:val="18"/>
          <w:lang w:val="en-GB"/>
        </w:rPr>
        <w:t xml:space="preserve"> the teacher</w:t>
      </w:r>
      <w:r w:rsidR="00DA390D" w:rsidRPr="000C2E0E">
        <w:rPr>
          <w:szCs w:val="18"/>
          <w:lang w:val="en-GB"/>
        </w:rPr>
        <w:t>.</w:t>
      </w:r>
    </w:p>
    <w:p w14:paraId="455918FE" w14:textId="4C0D198D" w:rsidR="00DA390D" w:rsidRPr="000C2E0E" w:rsidRDefault="002C7EC0" w:rsidP="00C32AF7">
      <w:pPr>
        <w:pStyle w:val="Testo1"/>
        <w:ind w:left="568"/>
        <w:rPr>
          <w:szCs w:val="18"/>
          <w:lang w:val="en-GB"/>
        </w:rPr>
      </w:pPr>
      <w:r>
        <w:rPr>
          <w:szCs w:val="18"/>
          <w:lang w:val="en-GB"/>
        </w:rPr>
        <w:t>Recommended textbook</w:t>
      </w:r>
    </w:p>
    <w:p w14:paraId="0620A078" w14:textId="1614D24F" w:rsidR="00DA390D" w:rsidRPr="000C2E0E" w:rsidRDefault="002C7EC0" w:rsidP="007D322E">
      <w:pPr>
        <w:pStyle w:val="Testo1"/>
        <w:spacing w:before="0"/>
        <w:rPr>
          <w:szCs w:val="18"/>
          <w:lang w:val="en-GB"/>
        </w:rPr>
      </w:pPr>
      <w:r w:rsidRPr="002C7EC0">
        <w:rPr>
          <w:szCs w:val="18"/>
          <w:lang w:val="en-GB"/>
        </w:rPr>
        <w:t>For a more attentive participation in the laboratory, students will have to read</w:t>
      </w:r>
      <w:r w:rsidR="00DA390D" w:rsidRPr="000C2E0E">
        <w:rPr>
          <w:szCs w:val="18"/>
          <w:lang w:val="en-GB"/>
        </w:rPr>
        <w:t>:</w:t>
      </w:r>
    </w:p>
    <w:p w14:paraId="2CB8C70E" w14:textId="37D4D78C" w:rsidR="00DA390D" w:rsidRPr="000C2E0E" w:rsidRDefault="00DA390D" w:rsidP="009D3FBA">
      <w:pPr>
        <w:pStyle w:val="Testo1"/>
        <w:spacing w:before="0"/>
        <w:rPr>
          <w:noProof w:val="0"/>
          <w:szCs w:val="18"/>
          <w:lang w:val="en-GB"/>
        </w:rPr>
      </w:pPr>
      <w:r w:rsidRPr="000C2E0E">
        <w:rPr>
          <w:smallCaps/>
          <w:spacing w:val="-5"/>
          <w:szCs w:val="18"/>
          <w:lang w:val="en-GB"/>
        </w:rPr>
        <w:t xml:space="preserve">G. Oliva, </w:t>
      </w:r>
      <w:r w:rsidRPr="000C2E0E">
        <w:rPr>
          <w:i/>
          <w:noProof w:val="0"/>
          <w:szCs w:val="18"/>
          <w:lang w:val="en-GB"/>
        </w:rPr>
        <w:t>Il laboratorio teatrale,</w:t>
      </w:r>
      <w:r w:rsidRPr="000C2E0E">
        <w:rPr>
          <w:noProof w:val="0"/>
          <w:szCs w:val="18"/>
          <w:lang w:val="en-GB"/>
        </w:rPr>
        <w:t xml:space="preserve"> LED, Milan, 1999.</w:t>
      </w:r>
    </w:p>
    <w:p w14:paraId="47B9250C" w14:textId="4C9FB7FF" w:rsidR="00DA390D" w:rsidRPr="000C2E0E" w:rsidRDefault="00DA390D" w:rsidP="009D3FBA">
      <w:pPr>
        <w:pStyle w:val="Testo1"/>
        <w:spacing w:before="0"/>
        <w:rPr>
          <w:noProof w:val="0"/>
          <w:szCs w:val="18"/>
          <w:lang w:val="en-GB"/>
        </w:rPr>
      </w:pPr>
      <w:r w:rsidRPr="000C2E0E">
        <w:rPr>
          <w:spacing w:val="-5"/>
          <w:szCs w:val="18"/>
          <w:lang w:val="en-GB"/>
        </w:rPr>
        <w:t>O</w:t>
      </w:r>
      <w:r w:rsidR="00C20D45">
        <w:rPr>
          <w:spacing w:val="-5"/>
          <w:szCs w:val="18"/>
          <w:lang w:val="en-GB"/>
        </w:rPr>
        <w:t>r</w:t>
      </w:r>
      <w:r w:rsidRPr="000C2E0E">
        <w:rPr>
          <w:spacing w:val="-5"/>
          <w:szCs w:val="18"/>
          <w:lang w:val="en-GB"/>
        </w:rPr>
        <w:t>:</w:t>
      </w:r>
    </w:p>
    <w:p w14:paraId="24CF29B5" w14:textId="4F61BEB6" w:rsidR="00DA390D" w:rsidRPr="000C2E0E" w:rsidRDefault="00DA390D" w:rsidP="009D3FBA">
      <w:pPr>
        <w:pStyle w:val="Testo1"/>
        <w:spacing w:before="0"/>
        <w:rPr>
          <w:spacing w:val="-5"/>
          <w:szCs w:val="18"/>
          <w:lang w:val="en-GB"/>
        </w:rPr>
      </w:pPr>
      <w:r w:rsidRPr="000C2E0E">
        <w:rPr>
          <w:smallCaps/>
          <w:spacing w:val="-5"/>
          <w:szCs w:val="18"/>
          <w:lang w:val="en-GB"/>
        </w:rPr>
        <w:t>M. Miglionico</w:t>
      </w:r>
      <w:r w:rsidRPr="000C2E0E">
        <w:rPr>
          <w:spacing w:val="-5"/>
          <w:szCs w:val="18"/>
          <w:lang w:val="en-GB"/>
        </w:rPr>
        <w:t>, (</w:t>
      </w:r>
      <w:r w:rsidR="00C20D45">
        <w:rPr>
          <w:spacing w:val="-5"/>
          <w:szCs w:val="18"/>
          <w:lang w:val="en-GB"/>
        </w:rPr>
        <w:t>edited by</w:t>
      </w:r>
      <w:r w:rsidRPr="000C2E0E">
        <w:rPr>
          <w:spacing w:val="-5"/>
          <w:szCs w:val="18"/>
          <w:lang w:val="en-GB"/>
        </w:rPr>
        <w:t xml:space="preserve">), </w:t>
      </w:r>
      <w:r w:rsidRPr="000C2E0E">
        <w:rPr>
          <w:i/>
          <w:spacing w:val="-5"/>
          <w:szCs w:val="18"/>
          <w:lang w:val="en-GB"/>
        </w:rPr>
        <w:t>Educazione alla Teatralità. La prassi</w:t>
      </w:r>
      <w:r w:rsidRPr="000C2E0E">
        <w:rPr>
          <w:spacing w:val="-5"/>
          <w:szCs w:val="18"/>
          <w:lang w:val="en-GB"/>
        </w:rPr>
        <w:t>, Arona, Editore XY.IT, 2019.</w:t>
      </w:r>
    </w:p>
    <w:p w14:paraId="3A7FD142" w14:textId="2837426C" w:rsidR="00DA390D" w:rsidRPr="000C2E0E" w:rsidRDefault="00C20D45" w:rsidP="002E14D9">
      <w:pPr>
        <w:pStyle w:val="Testo1"/>
        <w:ind w:left="0" w:firstLine="0"/>
        <w:rPr>
          <w:spacing w:val="-5"/>
          <w:szCs w:val="18"/>
          <w:lang w:val="en-GB"/>
        </w:rPr>
      </w:pPr>
      <w:r w:rsidRPr="00C20D45">
        <w:rPr>
          <w:spacing w:val="-5"/>
          <w:szCs w:val="18"/>
          <w:lang w:val="en-GB"/>
        </w:rPr>
        <w:t>Further specific material will be made available to students on Blackboard and on the teacher page</w:t>
      </w:r>
      <w:r w:rsidR="00DA390D" w:rsidRPr="000C2E0E">
        <w:rPr>
          <w:spacing w:val="-5"/>
          <w:szCs w:val="18"/>
          <w:lang w:val="en-GB"/>
        </w:rPr>
        <w:t>.</w:t>
      </w:r>
    </w:p>
    <w:p w14:paraId="548B95E9" w14:textId="589FE508" w:rsidR="00DA390D" w:rsidRPr="000C2E0E" w:rsidRDefault="000C2E0E" w:rsidP="00EF1487">
      <w:pPr>
        <w:spacing w:before="240" w:after="120"/>
        <w:rPr>
          <w:b/>
          <w:i/>
          <w:sz w:val="18"/>
          <w:lang w:val="en-GB"/>
        </w:rPr>
      </w:pPr>
      <w:bookmarkStart w:id="3" w:name="_Hlk76557191"/>
      <w:r w:rsidRPr="000C2E0E">
        <w:rPr>
          <w:b/>
          <w:i/>
          <w:sz w:val="18"/>
          <w:lang w:val="en-GB"/>
        </w:rPr>
        <w:t>TEACHING METHOD</w:t>
      </w:r>
      <w:bookmarkEnd w:id="3"/>
    </w:p>
    <w:p w14:paraId="0A02E9AF" w14:textId="47DEB9B2" w:rsidR="00DA390D" w:rsidRPr="000C2E0E" w:rsidRDefault="00C20D45" w:rsidP="0080672B">
      <w:pPr>
        <w:pStyle w:val="Testo2"/>
        <w:rPr>
          <w:lang w:val="en-GB"/>
        </w:rPr>
      </w:pPr>
      <w:r w:rsidRPr="00C20D45">
        <w:rPr>
          <w:lang w:val="en-GB"/>
        </w:rPr>
        <w:t xml:space="preserve">Classroom lessons, laboratory work, guided practical </w:t>
      </w:r>
      <w:r>
        <w:rPr>
          <w:lang w:val="en-GB"/>
        </w:rPr>
        <w:t>activities</w:t>
      </w:r>
      <w:r w:rsidRPr="00C20D45">
        <w:rPr>
          <w:lang w:val="en-GB"/>
        </w:rPr>
        <w:t xml:space="preserve">. To complement the lessons, meetings with professional sector operators </w:t>
      </w:r>
      <w:r>
        <w:rPr>
          <w:lang w:val="en-GB"/>
        </w:rPr>
        <w:t>will be</w:t>
      </w:r>
      <w:r w:rsidRPr="00C20D45">
        <w:rPr>
          <w:lang w:val="en-GB"/>
        </w:rPr>
        <w:t xml:space="preserve"> scheduled</w:t>
      </w:r>
      <w:r w:rsidR="00DA390D" w:rsidRPr="000C2E0E">
        <w:rPr>
          <w:lang w:val="en-GB"/>
        </w:rPr>
        <w:t>.</w:t>
      </w:r>
    </w:p>
    <w:p w14:paraId="2CCB907A" w14:textId="6A06582B" w:rsidR="00DA390D" w:rsidRPr="000C2E0E" w:rsidRDefault="000C2E0E" w:rsidP="00EF1487">
      <w:pPr>
        <w:spacing w:before="240" w:after="120"/>
        <w:rPr>
          <w:b/>
          <w:i/>
          <w:sz w:val="18"/>
          <w:lang w:val="en-GB"/>
        </w:rPr>
      </w:pPr>
      <w:bookmarkStart w:id="4" w:name="_Hlk76557213"/>
      <w:r w:rsidRPr="000C2E0E">
        <w:rPr>
          <w:b/>
          <w:i/>
          <w:sz w:val="18"/>
          <w:lang w:val="en-GB"/>
        </w:rPr>
        <w:t>ASSESSMENT METHOD AND CRITERIA</w:t>
      </w:r>
      <w:bookmarkEnd w:id="4"/>
    </w:p>
    <w:p w14:paraId="1872711D" w14:textId="47F67692" w:rsidR="00DA390D" w:rsidRPr="000C2E0E" w:rsidRDefault="00C20D45" w:rsidP="00EF1487">
      <w:pPr>
        <w:pStyle w:val="Testo2"/>
        <w:rPr>
          <w:lang w:val="en-GB"/>
        </w:rPr>
      </w:pPr>
      <w:r w:rsidRPr="00C20D45">
        <w:rPr>
          <w:lang w:val="en-GB"/>
        </w:rPr>
        <w:t xml:space="preserve">For the exam, students will be able to choose: 1) to </w:t>
      </w:r>
      <w:r>
        <w:rPr>
          <w:lang w:val="en-GB"/>
        </w:rPr>
        <w:t>develop</w:t>
      </w:r>
      <w:r w:rsidRPr="00C20D45">
        <w:rPr>
          <w:lang w:val="en-GB"/>
        </w:rPr>
        <w:t xml:space="preserve"> a creative project where the</w:t>
      </w:r>
      <w:r>
        <w:rPr>
          <w:lang w:val="en-GB"/>
        </w:rPr>
        <w:t>ir</w:t>
      </w:r>
      <w:r w:rsidRPr="00C20D45">
        <w:rPr>
          <w:lang w:val="en-GB"/>
        </w:rPr>
        <w:t xml:space="preserve"> creative ability and use of the performative languages learned during the laboratory lessons will be assessed; 2) oral exam which consists of verifying the contents, clarity of presentation, general knowledge of the subject, </w:t>
      </w:r>
      <w:r>
        <w:rPr>
          <w:lang w:val="en-GB"/>
        </w:rPr>
        <w:t xml:space="preserve">and </w:t>
      </w:r>
      <w:r w:rsidRPr="00C20D45">
        <w:rPr>
          <w:lang w:val="en-GB"/>
        </w:rPr>
        <w:t>critical reflection o</w:t>
      </w:r>
      <w:r>
        <w:rPr>
          <w:lang w:val="en-GB"/>
        </w:rPr>
        <w:t>n</w:t>
      </w:r>
      <w:r w:rsidRPr="00C20D45">
        <w:rPr>
          <w:lang w:val="en-GB"/>
        </w:rPr>
        <w:t xml:space="preserve"> the text</w:t>
      </w:r>
      <w:r>
        <w:rPr>
          <w:lang w:val="en-GB"/>
        </w:rPr>
        <w:t>book</w:t>
      </w:r>
      <w:r w:rsidRPr="00C20D45">
        <w:rPr>
          <w:lang w:val="en-GB"/>
        </w:rPr>
        <w:t xml:space="preserve">s chosen from the paths proposed in the </w:t>
      </w:r>
      <w:r>
        <w:rPr>
          <w:lang w:val="en-GB"/>
        </w:rPr>
        <w:t>reading list</w:t>
      </w:r>
      <w:r w:rsidRPr="00C20D45">
        <w:rPr>
          <w:lang w:val="en-GB"/>
        </w:rPr>
        <w:t xml:space="preserve"> (recommended for students who cannot participate in the laboratory)</w:t>
      </w:r>
      <w:r w:rsidR="00DA390D" w:rsidRPr="000C2E0E">
        <w:rPr>
          <w:lang w:val="en-GB"/>
        </w:rPr>
        <w:t xml:space="preserve">. </w:t>
      </w:r>
    </w:p>
    <w:p w14:paraId="796A2260" w14:textId="4350C654" w:rsidR="00DA390D" w:rsidRPr="000C2E0E" w:rsidRDefault="000C2E0E" w:rsidP="00EF1487">
      <w:pPr>
        <w:spacing w:before="240" w:after="120" w:line="240" w:lineRule="exact"/>
        <w:rPr>
          <w:b/>
          <w:i/>
          <w:sz w:val="18"/>
          <w:lang w:val="en-GB"/>
        </w:rPr>
      </w:pPr>
      <w:bookmarkStart w:id="5" w:name="_Hlk76557228"/>
      <w:r w:rsidRPr="000C2E0E">
        <w:rPr>
          <w:b/>
          <w:i/>
          <w:sz w:val="18"/>
          <w:lang w:val="en-GB"/>
        </w:rPr>
        <w:lastRenderedPageBreak/>
        <w:t>NOTES AND PREREQUISITES</w:t>
      </w:r>
      <w:bookmarkEnd w:id="5"/>
    </w:p>
    <w:p w14:paraId="77B5A998" w14:textId="3D1AB86C" w:rsidR="00DA390D" w:rsidRPr="000C2E0E" w:rsidRDefault="00C20D45" w:rsidP="000C2E0E">
      <w:pPr>
        <w:pStyle w:val="Testo2"/>
        <w:ind w:firstLine="0"/>
        <w:rPr>
          <w:lang w:val="en-GB"/>
        </w:rPr>
      </w:pPr>
      <w:r w:rsidRPr="00C20D45">
        <w:rPr>
          <w:lang w:val="en-GB"/>
        </w:rPr>
        <w:t>The lessons will be theoretical</w:t>
      </w:r>
      <w:r>
        <w:rPr>
          <w:lang w:val="en-GB"/>
        </w:rPr>
        <w:t xml:space="preserve"> and </w:t>
      </w:r>
      <w:r w:rsidRPr="00C20D45">
        <w:rPr>
          <w:lang w:val="en-GB"/>
        </w:rPr>
        <w:t>practical</w:t>
      </w:r>
      <w:r w:rsidR="00DA390D" w:rsidRPr="000C2E0E">
        <w:rPr>
          <w:lang w:val="en-GB"/>
        </w:rPr>
        <w:t xml:space="preserve">. </w:t>
      </w:r>
    </w:p>
    <w:p w14:paraId="0F381BA4" w14:textId="46B85754" w:rsidR="00DA390D" w:rsidRPr="000C2E0E" w:rsidRDefault="00C20D45" w:rsidP="000C2E0E">
      <w:pPr>
        <w:pStyle w:val="Testo2"/>
        <w:ind w:firstLine="0"/>
        <w:rPr>
          <w:lang w:val="en-GB"/>
        </w:rPr>
      </w:pPr>
      <w:r w:rsidRPr="00C20D45">
        <w:rPr>
          <w:lang w:val="en-GB"/>
        </w:rPr>
        <w:t>The</w:t>
      </w:r>
      <w:r>
        <w:rPr>
          <w:lang w:val="en-GB"/>
        </w:rPr>
        <w:t>re are no content-related</w:t>
      </w:r>
      <w:r w:rsidRPr="00C20D45">
        <w:rPr>
          <w:lang w:val="en-GB"/>
        </w:rPr>
        <w:t xml:space="preserve"> prerequisites </w:t>
      </w:r>
      <w:r>
        <w:rPr>
          <w:lang w:val="en-GB"/>
        </w:rPr>
        <w:t>for attending the course</w:t>
      </w:r>
      <w:r w:rsidR="00DA390D" w:rsidRPr="000C2E0E">
        <w:rPr>
          <w:lang w:val="en-GB"/>
        </w:rPr>
        <w:t>.</w:t>
      </w:r>
    </w:p>
    <w:p w14:paraId="3944EA97" w14:textId="77777777" w:rsidR="000C2E0E" w:rsidRPr="000C2E0E" w:rsidRDefault="000C2E0E" w:rsidP="000C2E0E">
      <w:pPr>
        <w:pStyle w:val="Testo2"/>
        <w:spacing w:before="120"/>
        <w:ind w:right="27" w:firstLine="0"/>
        <w:rPr>
          <w:lang w:val="en-GB"/>
        </w:rPr>
      </w:pPr>
      <w:bookmarkStart w:id="6" w:name="_Hlk76559061"/>
      <w:bookmarkStart w:id="7" w:name="_Hlk76565747"/>
      <w:bookmarkStart w:id="8" w:name="_Hlk76556740"/>
      <w:r w:rsidRPr="000C2E0E">
        <w:rPr>
          <w:lang w:val="en-GB"/>
        </w:rPr>
        <w:t xml:space="preserve">Information on office hours available on the teacher's personal page at </w:t>
      </w:r>
      <w:hyperlink r:id="rId10" w:history="1">
        <w:r w:rsidRPr="000C2E0E">
          <w:rPr>
            <w:rStyle w:val="Collegamentoipertestuale"/>
            <w:lang w:val="en-GB"/>
          </w:rPr>
          <w:t>http://docenti.unicatt.it/</w:t>
        </w:r>
      </w:hyperlink>
      <w:bookmarkEnd w:id="6"/>
      <w:r w:rsidRPr="000C2E0E">
        <w:rPr>
          <w:lang w:val="en-GB"/>
        </w:rPr>
        <w:t>.</w:t>
      </w:r>
      <w:bookmarkEnd w:id="7"/>
    </w:p>
    <w:bookmarkEnd w:id="8"/>
    <w:p w14:paraId="04B56209" w14:textId="4C502269" w:rsidR="00DA390D" w:rsidRPr="00A6771B" w:rsidRDefault="00DA390D" w:rsidP="000C2E0E">
      <w:pPr>
        <w:pStyle w:val="Testo2"/>
        <w:spacing w:before="120"/>
      </w:pPr>
    </w:p>
    <w:sectPr w:rsidR="00DA390D" w:rsidRPr="00A6771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D9B5" w14:textId="77777777" w:rsidR="00F059A3" w:rsidRDefault="00F059A3" w:rsidP="00875BBA">
      <w:pPr>
        <w:spacing w:line="240" w:lineRule="auto"/>
      </w:pPr>
      <w:r>
        <w:separator/>
      </w:r>
    </w:p>
  </w:endnote>
  <w:endnote w:type="continuationSeparator" w:id="0">
    <w:p w14:paraId="23916DBF" w14:textId="77777777" w:rsidR="00F059A3" w:rsidRDefault="00F059A3" w:rsidP="00875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CA27" w14:textId="77777777" w:rsidR="00F059A3" w:rsidRDefault="00F059A3" w:rsidP="00875BBA">
      <w:pPr>
        <w:spacing w:line="240" w:lineRule="auto"/>
      </w:pPr>
      <w:r>
        <w:separator/>
      </w:r>
    </w:p>
  </w:footnote>
  <w:footnote w:type="continuationSeparator" w:id="0">
    <w:p w14:paraId="28B6C4CD" w14:textId="77777777" w:rsidR="00F059A3" w:rsidRDefault="00F059A3" w:rsidP="00875B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D50DE"/>
    <w:multiLevelType w:val="hybridMultilevel"/>
    <w:tmpl w:val="150480D4"/>
    <w:lvl w:ilvl="0" w:tplc="7C9AA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346BC"/>
    <w:multiLevelType w:val="hybridMultilevel"/>
    <w:tmpl w:val="100ACCA8"/>
    <w:lvl w:ilvl="0" w:tplc="46967294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705487">
    <w:abstractNumId w:val="0"/>
  </w:num>
  <w:num w:numId="2" w16cid:durableId="2140957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87"/>
    <w:rsid w:val="00042DA7"/>
    <w:rsid w:val="00097737"/>
    <w:rsid w:val="000A3657"/>
    <w:rsid w:val="000A37F7"/>
    <w:rsid w:val="000A6B2C"/>
    <w:rsid w:val="000C2E0E"/>
    <w:rsid w:val="000E713A"/>
    <w:rsid w:val="0010378A"/>
    <w:rsid w:val="00146758"/>
    <w:rsid w:val="00163655"/>
    <w:rsid w:val="00187B99"/>
    <w:rsid w:val="00197633"/>
    <w:rsid w:val="001F0374"/>
    <w:rsid w:val="002014DD"/>
    <w:rsid w:val="00242C4F"/>
    <w:rsid w:val="00285D23"/>
    <w:rsid w:val="00286D56"/>
    <w:rsid w:val="002B0F9F"/>
    <w:rsid w:val="002C7EC0"/>
    <w:rsid w:val="002D2DF0"/>
    <w:rsid w:val="002D34AD"/>
    <w:rsid w:val="002E14D9"/>
    <w:rsid w:val="003961C1"/>
    <w:rsid w:val="003B3DAF"/>
    <w:rsid w:val="003B4300"/>
    <w:rsid w:val="003D1B5A"/>
    <w:rsid w:val="004652FF"/>
    <w:rsid w:val="00465E7D"/>
    <w:rsid w:val="004A6520"/>
    <w:rsid w:val="004B58F9"/>
    <w:rsid w:val="004C3F58"/>
    <w:rsid w:val="004D1217"/>
    <w:rsid w:val="004D6008"/>
    <w:rsid w:val="00516716"/>
    <w:rsid w:val="00546F38"/>
    <w:rsid w:val="0057784D"/>
    <w:rsid w:val="005922A0"/>
    <w:rsid w:val="005C7BE7"/>
    <w:rsid w:val="005E3B59"/>
    <w:rsid w:val="005E412E"/>
    <w:rsid w:val="00612EFB"/>
    <w:rsid w:val="00616E36"/>
    <w:rsid w:val="0063168B"/>
    <w:rsid w:val="006346B5"/>
    <w:rsid w:val="006B59AB"/>
    <w:rsid w:val="006C34F7"/>
    <w:rsid w:val="006E7092"/>
    <w:rsid w:val="006F1772"/>
    <w:rsid w:val="006F1E07"/>
    <w:rsid w:val="00747467"/>
    <w:rsid w:val="007741AF"/>
    <w:rsid w:val="007D322E"/>
    <w:rsid w:val="007F65B5"/>
    <w:rsid w:val="007F7E61"/>
    <w:rsid w:val="0080672B"/>
    <w:rsid w:val="00835D2B"/>
    <w:rsid w:val="00875BBA"/>
    <w:rsid w:val="0089395C"/>
    <w:rsid w:val="008A1204"/>
    <w:rsid w:val="008A227F"/>
    <w:rsid w:val="008C60B5"/>
    <w:rsid w:val="008F2650"/>
    <w:rsid w:val="008F6C8B"/>
    <w:rsid w:val="00900CCA"/>
    <w:rsid w:val="009045FD"/>
    <w:rsid w:val="00924B77"/>
    <w:rsid w:val="009330F0"/>
    <w:rsid w:val="00940DA2"/>
    <w:rsid w:val="009463A8"/>
    <w:rsid w:val="00965025"/>
    <w:rsid w:val="00977AB8"/>
    <w:rsid w:val="009B308E"/>
    <w:rsid w:val="009D3FBA"/>
    <w:rsid w:val="009E055C"/>
    <w:rsid w:val="00A24831"/>
    <w:rsid w:val="00A42B6A"/>
    <w:rsid w:val="00A6771B"/>
    <w:rsid w:val="00A74F6F"/>
    <w:rsid w:val="00A76688"/>
    <w:rsid w:val="00AD506F"/>
    <w:rsid w:val="00AD7557"/>
    <w:rsid w:val="00B011F3"/>
    <w:rsid w:val="00B100B8"/>
    <w:rsid w:val="00B35841"/>
    <w:rsid w:val="00B4265D"/>
    <w:rsid w:val="00B51253"/>
    <w:rsid w:val="00B525CC"/>
    <w:rsid w:val="00BA0DC2"/>
    <w:rsid w:val="00BA79B8"/>
    <w:rsid w:val="00C20D45"/>
    <w:rsid w:val="00C32653"/>
    <w:rsid w:val="00C32AF7"/>
    <w:rsid w:val="00C41C5E"/>
    <w:rsid w:val="00C56F1D"/>
    <w:rsid w:val="00C75238"/>
    <w:rsid w:val="00CA15BE"/>
    <w:rsid w:val="00CA7C63"/>
    <w:rsid w:val="00CD11A7"/>
    <w:rsid w:val="00D21957"/>
    <w:rsid w:val="00D27F57"/>
    <w:rsid w:val="00D404F2"/>
    <w:rsid w:val="00D5247D"/>
    <w:rsid w:val="00D60161"/>
    <w:rsid w:val="00D73331"/>
    <w:rsid w:val="00D85733"/>
    <w:rsid w:val="00DA390D"/>
    <w:rsid w:val="00DF6027"/>
    <w:rsid w:val="00E46DE5"/>
    <w:rsid w:val="00E607E6"/>
    <w:rsid w:val="00E76EC7"/>
    <w:rsid w:val="00EF1487"/>
    <w:rsid w:val="00F059A3"/>
    <w:rsid w:val="00F1796F"/>
    <w:rsid w:val="00F23E86"/>
    <w:rsid w:val="00F671D3"/>
    <w:rsid w:val="00F86EBC"/>
    <w:rsid w:val="00FB618A"/>
    <w:rsid w:val="00FB7C7D"/>
    <w:rsid w:val="00FC0F56"/>
    <w:rsid w:val="00FD09CA"/>
    <w:rsid w:val="00FD33A0"/>
    <w:rsid w:val="00FE07A8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21351"/>
  <w15:docId w15:val="{80E222DB-7F7B-4989-8DCD-573A24AF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 w:val="20"/>
      <w:szCs w:val="24"/>
      <w:lang w:eastAsia="it-IT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607E6"/>
    <w:pPr>
      <w:tabs>
        <w:tab w:val="clear" w:pos="284"/>
      </w:tabs>
      <w:spacing w:before="480" w:line="240" w:lineRule="exact"/>
      <w:ind w:left="284" w:hanging="284"/>
      <w:outlineLvl w:val="0"/>
    </w:pPr>
    <w:rPr>
      <w:rFonts w:ascii="Times" w:hAnsi="Times"/>
      <w:b/>
      <w:noProof/>
      <w:szCs w:val="20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607E6"/>
    <w:pPr>
      <w:tabs>
        <w:tab w:val="clear" w:pos="284"/>
      </w:tabs>
      <w:spacing w:line="240" w:lineRule="exact"/>
      <w:outlineLvl w:val="1"/>
    </w:pPr>
    <w:rPr>
      <w:rFonts w:ascii="Times" w:hAnsi="Times"/>
      <w:smallCaps/>
      <w:noProof/>
      <w:sz w:val="18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74F6F"/>
    <w:pPr>
      <w:tabs>
        <w:tab w:val="clear" w:pos="284"/>
      </w:tabs>
      <w:spacing w:before="240" w:after="120" w:line="240" w:lineRule="exact"/>
      <w:ind w:left="284" w:hanging="284"/>
      <w:outlineLvl w:val="2"/>
    </w:pPr>
    <w:rPr>
      <w:rFonts w:ascii="Times" w:hAnsi="Times"/>
      <w:i/>
      <w:caps/>
      <w:noProof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607E6"/>
    <w:rPr>
      <w:rFonts w:ascii="Times" w:hAnsi="Times" w:cs="Times New Roman"/>
      <w:b/>
      <w:noProof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607E6"/>
    <w:rPr>
      <w:rFonts w:ascii="Times" w:hAnsi="Times" w:cs="Times New Roman"/>
      <w:smallCaps/>
      <w:noProof/>
      <w:sz w:val="1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eastAsia="SimSun" w:hAnsi="Cambria" w:cs="Times New Roman"/>
      <w:b/>
      <w:bCs/>
      <w:sz w:val="26"/>
      <w:szCs w:val="26"/>
      <w:lang w:eastAsia="it-IT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  <w:szCs w:val="20"/>
      <w:lang w:eastAsia="it-IT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75BB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5BBA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75BB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75BBA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0A365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D1B5A"/>
    <w:rPr>
      <w:i/>
      <w:iCs/>
      <w:color w:val="4F81BD" w:themeColor="accent1"/>
    </w:rPr>
  </w:style>
  <w:style w:type="character" w:styleId="Rimandocommento">
    <w:name w:val="annotation reference"/>
    <w:basedOn w:val="Carpredefinitoparagrafo"/>
    <w:uiPriority w:val="99"/>
    <w:semiHidden/>
    <w:unhideWhenUsed/>
    <w:rsid w:val="008A22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A227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A227F"/>
    <w:rPr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22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227F"/>
    <w:rPr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0C2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docenti.unicatt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D8E2F62749F744987EDF121558235A" ma:contentTypeVersion="13" ma:contentTypeDescription="Creare un nuovo documento." ma:contentTypeScope="" ma:versionID="f7882a8325016a52b6b149766c92b190">
  <xsd:schema xmlns:xsd="http://www.w3.org/2001/XMLSchema" xmlns:xs="http://www.w3.org/2001/XMLSchema" xmlns:p="http://schemas.microsoft.com/office/2006/metadata/properties" xmlns:ns3="0d5bfde8-b57a-4a0f-86ab-5f971fa70f36" xmlns:ns4="92af336f-196f-4e83-9799-ce80d3ff8a43" targetNamespace="http://schemas.microsoft.com/office/2006/metadata/properties" ma:root="true" ma:fieldsID="0e4c0227fe7153d8b05fb3cd55c4abbf" ns3:_="" ns4:_="">
    <xsd:import namespace="0d5bfde8-b57a-4a0f-86ab-5f971fa70f36"/>
    <xsd:import namespace="92af336f-196f-4e83-9799-ce80d3ff8a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bfde8-b57a-4a0f-86ab-5f971fa70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f336f-196f-4e83-9799-ce80d3ff8a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5bfde8-b57a-4a0f-86ab-5f971fa70f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65C05C-D30C-48B1-8DAA-D6AA0E00B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bfde8-b57a-4a0f-86ab-5f971fa70f36"/>
    <ds:schemaRef ds:uri="92af336f-196f-4e83-9799-ce80d3ff8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59BAB-A5ED-46FB-9EFC-86BE83FFE104}">
  <ds:schemaRefs>
    <ds:schemaRef ds:uri="http://schemas.microsoft.com/office/2006/metadata/properties"/>
    <ds:schemaRef ds:uri="http://schemas.microsoft.com/office/infopath/2007/PartnerControls"/>
    <ds:schemaRef ds:uri="0d5bfde8-b57a-4a0f-86ab-5f971fa70f36"/>
  </ds:schemaRefs>
</ds:datastoreItem>
</file>

<file path=customXml/itemProps3.xml><?xml version="1.0" encoding="utf-8"?>
<ds:datastoreItem xmlns:ds="http://schemas.openxmlformats.org/officeDocument/2006/customXml" ds:itemID="{4EB3A6BE-7937-45AA-8EBF-B2A229EE9A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598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Teatro d’Animazione</vt:lpstr>
    </vt:vector>
  </TitlesOfParts>
  <Company>U.C.S.C. MILANO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Teatro d’Animazione</dc:title>
  <dc:subject/>
  <dc:creator>Paoluzzi Cristiano</dc:creator>
  <cp:keywords/>
  <dc:description/>
  <cp:lastModifiedBy>Sonlieti Cleonice</cp:lastModifiedBy>
  <cp:revision>6</cp:revision>
  <cp:lastPrinted>2003-03-27T09:42:00Z</cp:lastPrinted>
  <dcterms:created xsi:type="dcterms:W3CDTF">2023-11-06T10:39:00Z</dcterms:created>
  <dcterms:modified xsi:type="dcterms:W3CDTF">2024-01-11T15:15:00Z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0x01010055D8E2F62749F744987EDF121558235A</vt:lpwstr>
  </property>
</Properties>
</file>