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196B" w14:textId="3C963859" w:rsidR="00970167" w:rsidRPr="00750553" w:rsidRDefault="00373C5A" w:rsidP="002F2F0C">
      <w:pPr>
        <w:spacing w:before="120"/>
        <w:rPr>
          <w:b/>
          <w:bCs/>
          <w:lang w:val="en-GB"/>
        </w:rPr>
      </w:pPr>
      <w:r w:rsidRPr="00750553">
        <w:rPr>
          <w:b/>
          <w:bCs/>
          <w:lang w:val="en-GB"/>
        </w:rPr>
        <w:t>-</w:t>
      </w:r>
      <w:r w:rsidR="00B94F8F" w:rsidRPr="00750553">
        <w:rPr>
          <w:b/>
          <w:bCs/>
          <w:lang w:val="en-GB"/>
        </w:rPr>
        <w:t>.</w:t>
      </w:r>
      <w:r w:rsidRPr="00750553">
        <w:rPr>
          <w:b/>
          <w:bCs/>
          <w:lang w:val="en-GB"/>
        </w:rPr>
        <w:t xml:space="preserve"> </w:t>
      </w:r>
      <w:r w:rsidR="00750553" w:rsidRPr="00750553">
        <w:rPr>
          <w:b/>
          <w:bCs/>
          <w:lang w:val="en-GB"/>
        </w:rPr>
        <w:t>History of Pedagogy</w:t>
      </w:r>
    </w:p>
    <w:p w14:paraId="7420DB3C" w14:textId="30814306" w:rsidR="00373C5A" w:rsidRDefault="00373C5A" w:rsidP="00373C5A">
      <w:pPr>
        <w:spacing w:before="120"/>
        <w:rPr>
          <w:bCs/>
          <w:smallCaps/>
          <w:lang w:val="en-GB"/>
        </w:rPr>
      </w:pPr>
      <w:r w:rsidRPr="00750553">
        <w:rPr>
          <w:bCs/>
          <w:smallCaps/>
          <w:lang w:val="en-GB"/>
        </w:rPr>
        <w:t>Prof. Anna Deb</w:t>
      </w:r>
      <w:r w:rsidR="00DE650A" w:rsidRPr="00750553">
        <w:rPr>
          <w:bCs/>
          <w:smallCaps/>
          <w:lang w:val="en-GB"/>
        </w:rPr>
        <w:t>è</w:t>
      </w:r>
      <w:r w:rsidRPr="00750553">
        <w:rPr>
          <w:bCs/>
          <w:smallCaps/>
          <w:lang w:val="en-GB"/>
        </w:rPr>
        <w:t xml:space="preserve"> </w:t>
      </w:r>
    </w:p>
    <w:p w14:paraId="2B8783EF" w14:textId="40695EA5" w:rsidR="00970167" w:rsidRPr="00D57926" w:rsidRDefault="00D57926" w:rsidP="00E327A9">
      <w:pPr>
        <w:spacing w:before="240" w:after="120"/>
        <w:rPr>
          <w:b/>
          <w:i/>
          <w:lang w:val="en-GB"/>
        </w:rPr>
      </w:pPr>
      <w:bookmarkStart w:id="0" w:name="_Hlk76557115"/>
      <w:r w:rsidRPr="00D57926">
        <w:rPr>
          <w:b/>
          <w:i/>
          <w:lang w:val="en-US"/>
        </w:rPr>
        <w:t>COURSE AIMS AND INTENDED LEARNING OUTCOMES</w:t>
      </w:r>
      <w:bookmarkEnd w:id="0"/>
    </w:p>
    <w:p w14:paraId="08DD3A79" w14:textId="3F755A72" w:rsidR="00A7679E" w:rsidRPr="00750553" w:rsidRDefault="00C03D5E" w:rsidP="007067D3">
      <w:pPr>
        <w:spacing w:before="120" w:line="240" w:lineRule="exact"/>
        <w:jc w:val="both"/>
        <w:rPr>
          <w:lang w:val="en-GB"/>
        </w:rPr>
      </w:pPr>
      <w:r>
        <w:rPr>
          <w:lang w:val="en-GB"/>
        </w:rPr>
        <w:t xml:space="preserve"> </w:t>
      </w:r>
      <w:r w:rsidRPr="00C03D5E">
        <w:rPr>
          <w:lang w:val="en-GB"/>
        </w:rPr>
        <w:t xml:space="preserve">The </w:t>
      </w:r>
      <w:r>
        <w:rPr>
          <w:lang w:val="en-GB"/>
        </w:rPr>
        <w:t>course</w:t>
      </w:r>
      <w:r w:rsidRPr="00C03D5E">
        <w:rPr>
          <w:lang w:val="en-GB"/>
        </w:rPr>
        <w:t xml:space="preserve"> aims to </w:t>
      </w:r>
      <w:r>
        <w:rPr>
          <w:lang w:val="en-GB"/>
        </w:rPr>
        <w:t>guide</w:t>
      </w:r>
      <w:r w:rsidRPr="00C03D5E">
        <w:rPr>
          <w:lang w:val="en-GB"/>
        </w:rPr>
        <w:t xml:space="preserve"> students to critically understand the historical dimensions of training models and educational institutions.</w:t>
      </w:r>
      <w:r w:rsidR="00A7679E" w:rsidRPr="00750553">
        <w:rPr>
          <w:lang w:val="en-GB"/>
        </w:rPr>
        <w:t xml:space="preserve"> </w:t>
      </w:r>
      <w:r>
        <w:rPr>
          <w:lang w:val="en-GB"/>
        </w:rPr>
        <w:t>More s</w:t>
      </w:r>
      <w:r w:rsidRPr="00C03D5E">
        <w:rPr>
          <w:lang w:val="en-GB"/>
        </w:rPr>
        <w:t xml:space="preserve">pecifically, the </w:t>
      </w:r>
      <w:r>
        <w:rPr>
          <w:lang w:val="en-GB"/>
        </w:rPr>
        <w:t>course aims</w:t>
      </w:r>
      <w:r w:rsidRPr="00C03D5E">
        <w:rPr>
          <w:lang w:val="en-GB"/>
        </w:rPr>
        <w:t xml:space="preserve"> are: 1. to outline the evolution of the pedagogical debate developed between the nineteenth and twentieth centuries, focusing on its protagonists and the most important </w:t>
      </w:r>
      <w:r>
        <w:rPr>
          <w:lang w:val="en-GB"/>
        </w:rPr>
        <w:t>stages</w:t>
      </w:r>
      <w:r w:rsidRPr="00C03D5E">
        <w:rPr>
          <w:lang w:val="en-GB"/>
        </w:rPr>
        <w:t>; 2. explore from different perspectives the idea of infancy and childhood that characteri</w:t>
      </w:r>
      <w:r>
        <w:rPr>
          <w:lang w:val="en-GB"/>
        </w:rPr>
        <w:t>s</w:t>
      </w:r>
      <w:r w:rsidRPr="00C03D5E">
        <w:rPr>
          <w:lang w:val="en-GB"/>
        </w:rPr>
        <w:t>ed 20</w:t>
      </w:r>
      <w:r w:rsidRPr="00C03D5E">
        <w:rPr>
          <w:vertAlign w:val="superscript"/>
          <w:lang w:val="en-GB"/>
        </w:rPr>
        <w:t>th</w:t>
      </w:r>
      <w:r>
        <w:rPr>
          <w:lang w:val="en-GB"/>
        </w:rPr>
        <w:t xml:space="preserve"> </w:t>
      </w:r>
      <w:r w:rsidRPr="00C03D5E">
        <w:rPr>
          <w:lang w:val="en-GB"/>
        </w:rPr>
        <w:t>century Europe, highlighting the lights and shadows of this historical period; 3. promote a critical approach to the study of the discipline, which allows long-term connections between pedagogical theories and educational practices to emerge</w:t>
      </w:r>
      <w:r w:rsidR="00A7679E" w:rsidRPr="00750553">
        <w:rPr>
          <w:lang w:val="en-GB"/>
        </w:rPr>
        <w:t>.</w:t>
      </w:r>
    </w:p>
    <w:p w14:paraId="2A18F4D9" w14:textId="569730E8" w:rsidR="00A7679E" w:rsidRPr="00750553" w:rsidRDefault="00A7679E" w:rsidP="00A7679E">
      <w:pPr>
        <w:pStyle w:val="Corpodeltesto"/>
        <w:spacing w:line="240" w:lineRule="exact"/>
        <w:rPr>
          <w:rFonts w:ascii="Times New Roman" w:hAnsi="Times New Roman"/>
          <w:sz w:val="20"/>
          <w:lang w:val="en-GB"/>
        </w:rPr>
      </w:pPr>
      <w:r w:rsidRPr="00750553">
        <w:rPr>
          <w:rFonts w:ascii="Times New Roman" w:hAnsi="Times New Roman"/>
          <w:sz w:val="20"/>
          <w:lang w:val="en-GB"/>
        </w:rPr>
        <w:t>A</w:t>
      </w:r>
      <w:r w:rsidR="00C03D5E">
        <w:rPr>
          <w:rFonts w:ascii="Times New Roman" w:hAnsi="Times New Roman"/>
          <w:sz w:val="20"/>
          <w:lang w:val="en-GB"/>
        </w:rPr>
        <w:t>t the end of the course, students will be able to</w:t>
      </w:r>
      <w:r w:rsidRPr="00750553">
        <w:rPr>
          <w:rFonts w:ascii="Times New Roman" w:hAnsi="Times New Roman"/>
          <w:sz w:val="20"/>
          <w:lang w:val="en-GB"/>
        </w:rPr>
        <w:t>:</w:t>
      </w:r>
    </w:p>
    <w:p w14:paraId="1A75E7D9" w14:textId="0A61233B" w:rsidR="00B530EA" w:rsidRPr="00750553" w:rsidRDefault="00C03D5E" w:rsidP="00A7679E">
      <w:pPr>
        <w:pStyle w:val="Corpodeltesto"/>
        <w:numPr>
          <w:ilvl w:val="0"/>
          <w:numId w:val="7"/>
        </w:numPr>
        <w:spacing w:line="240" w:lineRule="exact"/>
        <w:rPr>
          <w:rFonts w:ascii="Times New Roman" w:hAnsi="Times New Roman"/>
          <w:sz w:val="20"/>
          <w:lang w:val="en-GB" w:eastAsia="it-IT"/>
        </w:rPr>
      </w:pPr>
      <w:r w:rsidRPr="00C03D5E">
        <w:rPr>
          <w:rFonts w:ascii="Times New Roman" w:hAnsi="Times New Roman"/>
          <w:color w:val="000000"/>
          <w:sz w:val="20"/>
          <w:lang w:val="en-GB"/>
        </w:rPr>
        <w:t>know the peculiar characteristics of the history of pedagogy, in Italy and abroad, between the 19</w:t>
      </w:r>
      <w:r w:rsidRPr="00C03D5E">
        <w:rPr>
          <w:rFonts w:ascii="Times New Roman" w:hAnsi="Times New Roman"/>
          <w:color w:val="000000"/>
          <w:sz w:val="20"/>
          <w:vertAlign w:val="superscript"/>
          <w:lang w:val="en-GB"/>
        </w:rPr>
        <w:t>th</w:t>
      </w:r>
      <w:r>
        <w:rPr>
          <w:rFonts w:ascii="Times New Roman" w:hAnsi="Times New Roman"/>
          <w:color w:val="000000"/>
          <w:sz w:val="20"/>
          <w:lang w:val="en-GB"/>
        </w:rPr>
        <w:t xml:space="preserve"> </w:t>
      </w:r>
      <w:r w:rsidRPr="00C03D5E">
        <w:rPr>
          <w:rFonts w:ascii="Times New Roman" w:hAnsi="Times New Roman"/>
          <w:color w:val="000000"/>
          <w:sz w:val="20"/>
          <w:lang w:val="en-GB"/>
        </w:rPr>
        <w:t>and 20</w:t>
      </w:r>
      <w:r w:rsidRPr="00C03D5E">
        <w:rPr>
          <w:rFonts w:ascii="Times New Roman" w:hAnsi="Times New Roman"/>
          <w:color w:val="000000"/>
          <w:sz w:val="20"/>
          <w:vertAlign w:val="superscript"/>
          <w:lang w:val="en-GB"/>
        </w:rPr>
        <w:t>th</w:t>
      </w:r>
      <w:r>
        <w:rPr>
          <w:rFonts w:ascii="Times New Roman" w:hAnsi="Times New Roman"/>
          <w:color w:val="000000"/>
          <w:sz w:val="20"/>
          <w:lang w:val="en-GB"/>
        </w:rPr>
        <w:t xml:space="preserve"> </w:t>
      </w:r>
      <w:r w:rsidRPr="00C03D5E">
        <w:rPr>
          <w:rFonts w:ascii="Times New Roman" w:hAnsi="Times New Roman"/>
          <w:color w:val="000000"/>
          <w:sz w:val="20"/>
          <w:lang w:val="en-GB"/>
        </w:rPr>
        <w:t>centuries</w:t>
      </w:r>
      <w:r w:rsidR="00A466B1" w:rsidRPr="00750553">
        <w:rPr>
          <w:rFonts w:ascii="Times New Roman" w:hAnsi="Times New Roman"/>
          <w:color w:val="000000"/>
          <w:sz w:val="20"/>
          <w:lang w:val="en-GB"/>
        </w:rPr>
        <w:t>;</w:t>
      </w:r>
    </w:p>
    <w:p w14:paraId="384C4075" w14:textId="7BB2008C" w:rsidR="00A7679E" w:rsidRPr="00750553" w:rsidRDefault="00E91D5F" w:rsidP="00A7679E">
      <w:pPr>
        <w:pStyle w:val="Corpodeltesto"/>
        <w:numPr>
          <w:ilvl w:val="0"/>
          <w:numId w:val="7"/>
        </w:numPr>
        <w:spacing w:line="240" w:lineRule="exact"/>
        <w:rPr>
          <w:rFonts w:ascii="Times New Roman" w:hAnsi="Times New Roman"/>
          <w:sz w:val="20"/>
          <w:lang w:val="en-GB" w:eastAsia="it-IT"/>
        </w:rPr>
      </w:pPr>
      <w:r w:rsidRPr="00E91D5F">
        <w:rPr>
          <w:rFonts w:ascii="Times New Roman" w:hAnsi="Times New Roman"/>
          <w:color w:val="000000"/>
          <w:sz w:val="20"/>
          <w:lang w:val="en-GB"/>
        </w:rPr>
        <w:t>understand the main educational dynamics reserved for infancy and childhood in twentieth-century Europe</w:t>
      </w:r>
      <w:r w:rsidR="00B530EA" w:rsidRPr="00750553">
        <w:rPr>
          <w:rFonts w:ascii="Times New Roman" w:hAnsi="Times New Roman"/>
          <w:color w:val="000000"/>
          <w:sz w:val="20"/>
          <w:lang w:val="en-GB"/>
        </w:rPr>
        <w:t>;</w:t>
      </w:r>
      <w:r w:rsidR="00A7679E" w:rsidRPr="00750553">
        <w:rPr>
          <w:rFonts w:ascii="Times New Roman" w:hAnsi="Times New Roman"/>
          <w:color w:val="000000"/>
          <w:sz w:val="20"/>
          <w:lang w:val="en-GB"/>
        </w:rPr>
        <w:t xml:space="preserve"> </w:t>
      </w:r>
    </w:p>
    <w:p w14:paraId="60518D10" w14:textId="4EA0AC12" w:rsidR="001F18F9" w:rsidRPr="00750553" w:rsidRDefault="00E91D5F" w:rsidP="00290AD9">
      <w:pPr>
        <w:pStyle w:val="Paragrafoelenco"/>
        <w:numPr>
          <w:ilvl w:val="0"/>
          <w:numId w:val="7"/>
        </w:numPr>
        <w:ind w:left="357" w:hanging="357"/>
        <w:contextualSpacing w:val="0"/>
        <w:jc w:val="both"/>
        <w:rPr>
          <w:lang w:val="en-GB"/>
        </w:rPr>
      </w:pPr>
      <w:r w:rsidRPr="00E91D5F">
        <w:rPr>
          <w:lang w:val="en-GB"/>
        </w:rPr>
        <w:t>acquire awareness of the historical origins of current educational policies and practices</w:t>
      </w:r>
      <w:r w:rsidR="00B530EA" w:rsidRPr="00750553">
        <w:rPr>
          <w:lang w:val="en-GB"/>
        </w:rPr>
        <w:t>.</w:t>
      </w:r>
    </w:p>
    <w:p w14:paraId="339D805F" w14:textId="7CEA99CF" w:rsidR="00970167" w:rsidRPr="00750553" w:rsidRDefault="00D57926" w:rsidP="00E327A9">
      <w:pPr>
        <w:spacing w:before="240" w:after="120"/>
        <w:rPr>
          <w:b/>
          <w:i/>
          <w:lang w:val="en-GB"/>
        </w:rPr>
      </w:pPr>
      <w:bookmarkStart w:id="1" w:name="_Hlk76557154"/>
      <w:r w:rsidRPr="00D57926">
        <w:rPr>
          <w:b/>
          <w:i/>
          <w:lang w:val="en-GB"/>
        </w:rPr>
        <w:t>COURSE CONTENT</w:t>
      </w:r>
      <w:bookmarkEnd w:id="1"/>
      <w:r w:rsidRPr="00750553">
        <w:rPr>
          <w:b/>
          <w:i/>
          <w:lang w:val="en-GB"/>
        </w:rPr>
        <w:t xml:space="preserve"> </w:t>
      </w:r>
    </w:p>
    <w:p w14:paraId="3C528305" w14:textId="1BD1DE76" w:rsidR="00A7679E" w:rsidRPr="00750553" w:rsidRDefault="006E484E" w:rsidP="002F2F0C">
      <w:pPr>
        <w:spacing w:before="120"/>
        <w:rPr>
          <w:i/>
          <w:lang w:val="en-GB"/>
        </w:rPr>
      </w:pPr>
      <w:r>
        <w:rPr>
          <w:i/>
          <w:lang w:val="en-GB"/>
        </w:rPr>
        <w:t>First</w:t>
      </w:r>
      <w:r w:rsidR="00A413F6" w:rsidRPr="00750553">
        <w:rPr>
          <w:i/>
          <w:lang w:val="en-GB"/>
        </w:rPr>
        <w:t xml:space="preserve"> part</w:t>
      </w:r>
      <w:r w:rsidR="00A7679E" w:rsidRPr="00750553">
        <w:rPr>
          <w:i/>
          <w:lang w:val="en-GB"/>
        </w:rPr>
        <w:t xml:space="preserve"> </w:t>
      </w:r>
    </w:p>
    <w:p w14:paraId="44792DBC" w14:textId="28EB9DB2" w:rsidR="00A413F6" w:rsidRPr="00750553" w:rsidRDefault="006E484E" w:rsidP="000175C2">
      <w:pPr>
        <w:jc w:val="both"/>
        <w:rPr>
          <w:lang w:val="en-GB"/>
        </w:rPr>
      </w:pPr>
      <w:r>
        <w:rPr>
          <w:lang w:val="en-GB"/>
        </w:rPr>
        <w:t>T</w:t>
      </w:r>
      <w:r w:rsidRPr="006E484E">
        <w:rPr>
          <w:lang w:val="en-GB"/>
        </w:rPr>
        <w:t xml:space="preserve">he first part (first semester) will illustrate the </w:t>
      </w:r>
      <w:r>
        <w:rPr>
          <w:lang w:val="en-GB"/>
        </w:rPr>
        <w:t>key</w:t>
      </w:r>
      <w:r w:rsidRPr="006E484E">
        <w:rPr>
          <w:lang w:val="en-GB"/>
        </w:rPr>
        <w:t xml:space="preserve"> moments and the most significant figures of the pedagogical debate that developed during the nineteenth and twentieth centuries, so as to allow future educators and trainers to enter the professional field </w:t>
      </w:r>
      <w:r w:rsidR="00A827C7">
        <w:rPr>
          <w:lang w:val="en-GB"/>
        </w:rPr>
        <w:t>with</w:t>
      </w:r>
      <w:r w:rsidRPr="006E484E">
        <w:rPr>
          <w:lang w:val="en-GB"/>
        </w:rPr>
        <w:t xml:space="preserve"> full awareness of the evolution of the idea of education in Italy and abroad in recent centuries</w:t>
      </w:r>
      <w:r w:rsidR="000175C2" w:rsidRPr="00750553">
        <w:rPr>
          <w:lang w:val="en-GB"/>
        </w:rPr>
        <w:t>.</w:t>
      </w:r>
      <w:r w:rsidR="00A413F6" w:rsidRPr="00750553">
        <w:rPr>
          <w:lang w:val="en-GB"/>
        </w:rPr>
        <w:t xml:space="preserve"> </w:t>
      </w:r>
    </w:p>
    <w:p w14:paraId="77DC53BE" w14:textId="662E3DAB" w:rsidR="00A7679E" w:rsidRPr="00750553" w:rsidRDefault="00A413F6" w:rsidP="002F2F0C">
      <w:pPr>
        <w:spacing w:before="120"/>
        <w:rPr>
          <w:i/>
          <w:lang w:val="en-GB"/>
        </w:rPr>
      </w:pPr>
      <w:r w:rsidRPr="00750553">
        <w:rPr>
          <w:i/>
          <w:lang w:val="en-GB"/>
        </w:rPr>
        <w:t>Second part</w:t>
      </w:r>
    </w:p>
    <w:p w14:paraId="5A85A70B" w14:textId="0BF0AE5F" w:rsidR="00A413F6" w:rsidRPr="00750553" w:rsidRDefault="00A827C7" w:rsidP="00A413F6">
      <w:pPr>
        <w:spacing w:line="240" w:lineRule="exact"/>
        <w:jc w:val="both"/>
        <w:rPr>
          <w:lang w:val="en-GB"/>
        </w:rPr>
      </w:pPr>
      <w:r w:rsidRPr="00A827C7">
        <w:rPr>
          <w:lang w:val="en-GB"/>
        </w:rPr>
        <w:t xml:space="preserve">Through the necessary connection with the first part, the second </w:t>
      </w:r>
      <w:r w:rsidR="00E36B8D">
        <w:rPr>
          <w:lang w:val="en-GB"/>
        </w:rPr>
        <w:t xml:space="preserve">part </w:t>
      </w:r>
      <w:r w:rsidRPr="00A827C7">
        <w:rPr>
          <w:lang w:val="en-GB"/>
        </w:rPr>
        <w:t xml:space="preserve">(second semester) </w:t>
      </w:r>
      <w:r w:rsidR="00E36B8D">
        <w:rPr>
          <w:lang w:val="en-GB"/>
        </w:rPr>
        <w:t xml:space="preserve">will focus on </w:t>
      </w:r>
      <w:r w:rsidRPr="00A827C7">
        <w:rPr>
          <w:lang w:val="en-GB"/>
        </w:rPr>
        <w:t>the twentieth-century history of infancy and childhood in Italy and Europe. Through the examination of different educational contexts and geographical realities,</w:t>
      </w:r>
      <w:r>
        <w:rPr>
          <w:lang w:val="en-GB"/>
        </w:rPr>
        <w:t xml:space="preserve"> the course will highlight </w:t>
      </w:r>
      <w:r w:rsidRPr="00A827C7">
        <w:rPr>
          <w:lang w:val="en-GB"/>
        </w:rPr>
        <w:t>both the aspects that have contributed to creating a new and positive representation of the child and the uncertainties and antinomies that have continued to characteri</w:t>
      </w:r>
      <w:r>
        <w:rPr>
          <w:lang w:val="en-GB"/>
        </w:rPr>
        <w:t>s</w:t>
      </w:r>
      <w:r w:rsidRPr="00A827C7">
        <w:rPr>
          <w:lang w:val="en-GB"/>
        </w:rPr>
        <w:t>e their existence.</w:t>
      </w:r>
    </w:p>
    <w:p w14:paraId="3C3A4E37" w14:textId="77777777" w:rsidR="00526DF7" w:rsidRPr="00750553" w:rsidRDefault="00526DF7" w:rsidP="00E327A9">
      <w:pPr>
        <w:spacing w:before="240" w:after="120"/>
        <w:rPr>
          <w:b/>
          <w:i/>
          <w:lang w:val="en-GB"/>
        </w:rPr>
      </w:pPr>
    </w:p>
    <w:p w14:paraId="5466371F" w14:textId="1C9A6F2D" w:rsidR="00970167" w:rsidRPr="00D57926" w:rsidRDefault="00D57926" w:rsidP="00E327A9">
      <w:pPr>
        <w:spacing w:before="240" w:after="120"/>
        <w:rPr>
          <w:b/>
          <w:i/>
          <w:lang w:val="en-GB"/>
        </w:rPr>
      </w:pPr>
      <w:bookmarkStart w:id="2" w:name="_Hlk76557173"/>
      <w:r w:rsidRPr="00D57926">
        <w:rPr>
          <w:b/>
          <w:i/>
          <w:lang w:val="en-US"/>
        </w:rPr>
        <w:lastRenderedPageBreak/>
        <w:t>READING LIST</w:t>
      </w:r>
      <w:bookmarkEnd w:id="2"/>
    </w:p>
    <w:p w14:paraId="705D9034" w14:textId="393C6684" w:rsidR="003653E6" w:rsidRPr="00750553" w:rsidRDefault="00D57926" w:rsidP="003653E6">
      <w:pPr>
        <w:spacing w:before="120"/>
        <w:rPr>
          <w:i/>
          <w:lang w:val="en-GB"/>
        </w:rPr>
      </w:pPr>
      <w:r>
        <w:rPr>
          <w:i/>
          <w:lang w:val="en-GB"/>
        </w:rPr>
        <w:t xml:space="preserve">First </w:t>
      </w:r>
      <w:r w:rsidR="003653E6" w:rsidRPr="00750553">
        <w:rPr>
          <w:i/>
          <w:lang w:val="en-GB"/>
        </w:rPr>
        <w:t>part</w:t>
      </w:r>
    </w:p>
    <w:p w14:paraId="476DB1A0" w14:textId="57194B4E" w:rsidR="00757576" w:rsidRPr="00750553" w:rsidRDefault="003653E6" w:rsidP="00757576">
      <w:pPr>
        <w:pStyle w:val="Paragrafoelenco"/>
        <w:numPr>
          <w:ilvl w:val="0"/>
          <w:numId w:val="20"/>
        </w:numPr>
        <w:spacing w:line="240" w:lineRule="exact"/>
        <w:jc w:val="both"/>
        <w:rPr>
          <w:rFonts w:eastAsia="Calibri"/>
          <w:iCs/>
          <w:lang w:val="en-GB" w:eastAsia="it-IT"/>
        </w:rPr>
      </w:pPr>
      <w:r w:rsidRPr="004757E9">
        <w:rPr>
          <w:rFonts w:eastAsia="Calibri"/>
          <w:smallCaps/>
          <w:lang w:eastAsia="it-IT"/>
        </w:rPr>
        <w:t xml:space="preserve">G. Chiosso, </w:t>
      </w:r>
      <w:r w:rsidRPr="004757E9">
        <w:rPr>
          <w:rFonts w:eastAsia="Calibri"/>
          <w:i/>
          <w:lang w:eastAsia="it-IT"/>
        </w:rPr>
        <w:t>Novecento pedagogico</w:t>
      </w:r>
      <w:r w:rsidRPr="004757E9">
        <w:rPr>
          <w:rFonts w:eastAsia="Calibri"/>
          <w:lang w:eastAsia="it-IT"/>
        </w:rPr>
        <w:t>, La Scuola, Brescia</w:t>
      </w:r>
      <w:r w:rsidR="00F77D9C" w:rsidRPr="004757E9">
        <w:rPr>
          <w:rFonts w:eastAsia="Calibri"/>
          <w:lang w:eastAsia="it-IT"/>
        </w:rPr>
        <w:t>,</w:t>
      </w:r>
      <w:r w:rsidRPr="004757E9">
        <w:rPr>
          <w:rFonts w:eastAsia="Calibri"/>
          <w:lang w:eastAsia="it-IT"/>
        </w:rPr>
        <w:t xml:space="preserve"> 2012 (</w:t>
      </w:r>
      <w:r w:rsidR="00A827C7" w:rsidRPr="004757E9">
        <w:rPr>
          <w:rFonts w:eastAsia="Calibri"/>
          <w:lang w:eastAsia="it-IT"/>
        </w:rPr>
        <w:t>Previous editions are not valid</w:t>
      </w:r>
      <w:r w:rsidRPr="004757E9">
        <w:rPr>
          <w:rFonts w:eastAsia="Calibri"/>
          <w:lang w:eastAsia="it-IT"/>
        </w:rPr>
        <w:t>) (c</w:t>
      </w:r>
      <w:r w:rsidR="00A827C7" w:rsidRPr="004757E9">
        <w:rPr>
          <w:rFonts w:eastAsia="Calibri"/>
          <w:lang w:eastAsia="it-IT"/>
        </w:rPr>
        <w:t>h</w:t>
      </w:r>
      <w:r w:rsidRPr="004757E9">
        <w:rPr>
          <w:rFonts w:eastAsia="Calibri"/>
          <w:lang w:eastAsia="it-IT"/>
        </w:rPr>
        <w:t xml:space="preserve">. </w:t>
      </w:r>
      <w:r w:rsidRPr="00750553">
        <w:rPr>
          <w:rFonts w:eastAsia="Calibri"/>
          <w:lang w:val="en-GB" w:eastAsia="it-IT"/>
        </w:rPr>
        <w:t xml:space="preserve">I: </w:t>
      </w:r>
      <w:r w:rsidR="00A827C7" w:rsidRPr="00A827C7">
        <w:rPr>
          <w:rFonts w:eastAsia="Calibri"/>
          <w:lang w:val="en-GB" w:eastAsia="it-IT"/>
        </w:rPr>
        <w:t>skip paragraphs 7, 11 and 12</w:t>
      </w:r>
      <w:r w:rsidRPr="00750553">
        <w:rPr>
          <w:rFonts w:eastAsia="Calibri"/>
          <w:lang w:val="en-GB" w:eastAsia="it-IT"/>
        </w:rPr>
        <w:t>; c</w:t>
      </w:r>
      <w:r w:rsidR="00A827C7">
        <w:rPr>
          <w:rFonts w:eastAsia="Calibri"/>
          <w:lang w:val="en-GB" w:eastAsia="it-IT"/>
        </w:rPr>
        <w:t>h</w:t>
      </w:r>
      <w:r w:rsidRPr="00750553">
        <w:rPr>
          <w:rFonts w:eastAsia="Calibri"/>
          <w:lang w:val="en-GB" w:eastAsia="it-IT"/>
        </w:rPr>
        <w:t xml:space="preserve">. II: </w:t>
      </w:r>
      <w:r w:rsidR="00A827C7" w:rsidRPr="00A827C7">
        <w:rPr>
          <w:rFonts w:eastAsia="Calibri"/>
          <w:lang w:val="en-GB" w:eastAsia="it-IT"/>
        </w:rPr>
        <w:t xml:space="preserve">skip paragraphs </w:t>
      </w:r>
      <w:r w:rsidRPr="00750553">
        <w:rPr>
          <w:rFonts w:eastAsia="Calibri"/>
          <w:lang w:val="en-GB" w:eastAsia="it-IT"/>
        </w:rPr>
        <w:t xml:space="preserve">2, 4, 16 </w:t>
      </w:r>
      <w:r w:rsidR="00A827C7">
        <w:rPr>
          <w:rFonts w:eastAsia="Calibri"/>
          <w:lang w:val="en-GB" w:eastAsia="it-IT"/>
        </w:rPr>
        <w:t>and</w:t>
      </w:r>
      <w:r w:rsidRPr="00750553">
        <w:rPr>
          <w:rFonts w:eastAsia="Calibri"/>
          <w:lang w:val="en-GB" w:eastAsia="it-IT"/>
        </w:rPr>
        <w:t xml:space="preserve"> 17; c</w:t>
      </w:r>
      <w:r w:rsidR="00A827C7">
        <w:rPr>
          <w:rFonts w:eastAsia="Calibri"/>
          <w:lang w:val="en-GB" w:eastAsia="it-IT"/>
        </w:rPr>
        <w:t>h</w:t>
      </w:r>
      <w:r w:rsidRPr="00750553">
        <w:rPr>
          <w:rFonts w:eastAsia="Calibri"/>
          <w:lang w:val="en-GB" w:eastAsia="it-IT"/>
        </w:rPr>
        <w:t xml:space="preserve">. III: </w:t>
      </w:r>
      <w:r w:rsidR="00A827C7" w:rsidRPr="00A827C7">
        <w:rPr>
          <w:rFonts w:eastAsia="Calibri"/>
          <w:lang w:val="en-GB" w:eastAsia="it-IT"/>
        </w:rPr>
        <w:t xml:space="preserve">skip paragraphs </w:t>
      </w:r>
      <w:r w:rsidRPr="00750553">
        <w:rPr>
          <w:rFonts w:eastAsia="Calibri"/>
          <w:lang w:val="en-GB" w:eastAsia="it-IT"/>
        </w:rPr>
        <w:t>2</w:t>
      </w:r>
      <w:r w:rsidR="0095073E" w:rsidRPr="00750553">
        <w:rPr>
          <w:rFonts w:eastAsia="Calibri"/>
          <w:lang w:val="en-GB" w:eastAsia="it-IT"/>
        </w:rPr>
        <w:t>-</w:t>
      </w:r>
      <w:r w:rsidRPr="00750553">
        <w:rPr>
          <w:rFonts w:eastAsia="Calibri"/>
          <w:lang w:val="en-GB" w:eastAsia="it-IT"/>
        </w:rPr>
        <w:t>5,</w:t>
      </w:r>
      <w:r w:rsidR="00757576" w:rsidRPr="00750553">
        <w:rPr>
          <w:rFonts w:eastAsia="Calibri"/>
          <w:lang w:val="en-GB" w:eastAsia="it-IT"/>
        </w:rPr>
        <w:t xml:space="preserve"> 12, 13,</w:t>
      </w:r>
      <w:r w:rsidRPr="00750553">
        <w:rPr>
          <w:rFonts w:eastAsia="Calibri"/>
          <w:lang w:val="en-GB" w:eastAsia="it-IT"/>
        </w:rPr>
        <w:t xml:space="preserve"> 17</w:t>
      </w:r>
      <w:r w:rsidR="0095073E" w:rsidRPr="00750553">
        <w:rPr>
          <w:rFonts w:eastAsia="Calibri"/>
          <w:lang w:val="en-GB" w:eastAsia="it-IT"/>
        </w:rPr>
        <w:t>-</w:t>
      </w:r>
      <w:r w:rsidRPr="00750553">
        <w:rPr>
          <w:rFonts w:eastAsia="Calibri"/>
          <w:lang w:val="en-GB" w:eastAsia="it-IT"/>
        </w:rPr>
        <w:t>19; c</w:t>
      </w:r>
      <w:r w:rsidR="00A827C7">
        <w:rPr>
          <w:rFonts w:eastAsia="Calibri"/>
          <w:lang w:val="en-GB" w:eastAsia="it-IT"/>
        </w:rPr>
        <w:t>h</w:t>
      </w:r>
      <w:r w:rsidRPr="00750553">
        <w:rPr>
          <w:rFonts w:eastAsia="Calibri"/>
          <w:lang w:val="en-GB" w:eastAsia="it-IT"/>
        </w:rPr>
        <w:t xml:space="preserve">. IV: </w:t>
      </w:r>
      <w:r w:rsidR="00A827C7">
        <w:rPr>
          <w:rFonts w:eastAsia="Calibri"/>
          <w:lang w:val="en-GB" w:eastAsia="it-IT"/>
        </w:rPr>
        <w:t>study</w:t>
      </w:r>
      <w:r w:rsidR="00A827C7" w:rsidRPr="00A827C7">
        <w:rPr>
          <w:rFonts w:eastAsia="Calibri"/>
          <w:lang w:val="en-GB" w:eastAsia="it-IT"/>
        </w:rPr>
        <w:t xml:space="preserve"> paragraphs </w:t>
      </w:r>
      <w:r w:rsidR="0095073E" w:rsidRPr="00750553">
        <w:rPr>
          <w:rFonts w:eastAsia="Calibri"/>
          <w:lang w:val="en-GB" w:eastAsia="it-IT"/>
        </w:rPr>
        <w:t>1-3</w:t>
      </w:r>
      <w:r w:rsidRPr="00750553">
        <w:rPr>
          <w:rFonts w:eastAsia="Calibri"/>
          <w:lang w:val="en-GB" w:eastAsia="it-IT"/>
        </w:rPr>
        <w:t xml:space="preserve">; </w:t>
      </w:r>
      <w:r w:rsidR="00A827C7">
        <w:rPr>
          <w:rFonts w:eastAsia="Calibri"/>
          <w:lang w:val="en-GB" w:eastAsia="it-IT"/>
        </w:rPr>
        <w:t>ch</w:t>
      </w:r>
      <w:r w:rsidRPr="00750553">
        <w:rPr>
          <w:rFonts w:eastAsia="Calibri"/>
          <w:lang w:val="en-GB" w:eastAsia="it-IT"/>
        </w:rPr>
        <w:t xml:space="preserve">. VI: </w:t>
      </w:r>
      <w:r w:rsidR="00A827C7">
        <w:rPr>
          <w:rFonts w:eastAsia="Calibri"/>
          <w:lang w:val="en-GB" w:eastAsia="it-IT"/>
        </w:rPr>
        <w:t>Study</w:t>
      </w:r>
      <w:r w:rsidR="00A827C7" w:rsidRPr="00A827C7">
        <w:rPr>
          <w:rFonts w:eastAsia="Calibri"/>
          <w:lang w:val="en-GB" w:eastAsia="it-IT"/>
        </w:rPr>
        <w:t xml:space="preserve"> paragraphs </w:t>
      </w:r>
      <w:r w:rsidRPr="00750553">
        <w:rPr>
          <w:rFonts w:eastAsia="Calibri"/>
          <w:lang w:val="en-GB" w:eastAsia="it-IT"/>
        </w:rPr>
        <w:t>1, 3</w:t>
      </w:r>
      <w:r w:rsidR="0095073E" w:rsidRPr="00750553">
        <w:rPr>
          <w:rFonts w:eastAsia="Calibri"/>
          <w:lang w:val="en-GB" w:eastAsia="it-IT"/>
        </w:rPr>
        <w:t>-</w:t>
      </w:r>
      <w:r w:rsidRPr="00750553">
        <w:rPr>
          <w:rFonts w:eastAsia="Calibri"/>
          <w:lang w:val="en-GB" w:eastAsia="it-IT"/>
        </w:rPr>
        <w:t xml:space="preserve">5, 12, 18, 21. </w:t>
      </w:r>
      <w:r w:rsidR="00A827C7">
        <w:rPr>
          <w:rFonts w:eastAsia="Calibri"/>
          <w:lang w:val="en-GB" w:eastAsia="it-IT"/>
        </w:rPr>
        <w:t xml:space="preserve">Skip chapter </w:t>
      </w:r>
      <w:r w:rsidRPr="00750553">
        <w:rPr>
          <w:rFonts w:eastAsia="Calibri"/>
          <w:lang w:val="en-GB" w:eastAsia="it-IT"/>
        </w:rPr>
        <w:t xml:space="preserve">V </w:t>
      </w:r>
      <w:r w:rsidR="00A827C7">
        <w:rPr>
          <w:rFonts w:eastAsia="Calibri"/>
          <w:lang w:val="en-GB" w:eastAsia="it-IT"/>
        </w:rPr>
        <w:t>and</w:t>
      </w:r>
      <w:r w:rsidRPr="00750553">
        <w:rPr>
          <w:rFonts w:eastAsia="Calibri"/>
          <w:lang w:val="en-GB" w:eastAsia="it-IT"/>
        </w:rPr>
        <w:t xml:space="preserve"> </w:t>
      </w:r>
      <w:r w:rsidR="00AC3D1B">
        <w:rPr>
          <w:rFonts w:eastAsia="Calibri"/>
          <w:lang w:val="en-GB" w:eastAsia="it-IT"/>
        </w:rPr>
        <w:t xml:space="preserve">the </w:t>
      </w:r>
      <w:r w:rsidRPr="00750553">
        <w:rPr>
          <w:rFonts w:eastAsia="Calibri"/>
          <w:lang w:val="en-GB" w:eastAsia="it-IT"/>
        </w:rPr>
        <w:t>Appendi</w:t>
      </w:r>
      <w:r w:rsidR="00AC3D1B">
        <w:rPr>
          <w:rFonts w:eastAsia="Calibri"/>
          <w:lang w:val="en-GB" w:eastAsia="it-IT"/>
        </w:rPr>
        <w:t>x</w:t>
      </w:r>
      <w:r w:rsidRPr="00750553">
        <w:rPr>
          <w:rFonts w:eastAsia="Calibri"/>
          <w:lang w:val="en-GB" w:eastAsia="it-IT"/>
        </w:rPr>
        <w:t>)</w:t>
      </w:r>
      <w:r w:rsidRPr="00750553">
        <w:rPr>
          <w:rFonts w:eastAsia="Calibri"/>
          <w:iCs/>
          <w:lang w:val="en-GB" w:eastAsia="it-IT"/>
        </w:rPr>
        <w:t>.</w:t>
      </w:r>
      <w:r w:rsidR="00757576" w:rsidRPr="00750553">
        <w:rPr>
          <w:rFonts w:eastAsia="Calibri"/>
          <w:iCs/>
          <w:lang w:val="en-GB" w:eastAsia="it-IT"/>
        </w:rPr>
        <w:t xml:space="preserve"> </w:t>
      </w:r>
    </w:p>
    <w:p w14:paraId="40E8A31C" w14:textId="708BC612" w:rsidR="003653E6" w:rsidRPr="00750553" w:rsidRDefault="003653E6" w:rsidP="003653E6">
      <w:pPr>
        <w:spacing w:before="120"/>
        <w:rPr>
          <w:i/>
          <w:lang w:val="en-GB"/>
        </w:rPr>
      </w:pPr>
      <w:r w:rsidRPr="00750553">
        <w:rPr>
          <w:i/>
          <w:lang w:val="en-GB"/>
        </w:rPr>
        <w:t>Second part</w:t>
      </w:r>
    </w:p>
    <w:p w14:paraId="37C639CC" w14:textId="5F484345" w:rsidR="003653E6" w:rsidRPr="004757E9" w:rsidRDefault="003653E6" w:rsidP="003653E6">
      <w:pPr>
        <w:pStyle w:val="Paragrafoelenco"/>
        <w:numPr>
          <w:ilvl w:val="0"/>
          <w:numId w:val="20"/>
        </w:numPr>
        <w:spacing w:line="240" w:lineRule="exact"/>
        <w:jc w:val="both"/>
        <w:rPr>
          <w:rFonts w:eastAsia="Calibri"/>
          <w:iCs/>
          <w:lang w:eastAsia="it-IT"/>
        </w:rPr>
      </w:pPr>
      <w:r w:rsidRPr="004757E9">
        <w:rPr>
          <w:bCs/>
          <w:smallCaps/>
        </w:rPr>
        <w:t>M. Gecchele</w:t>
      </w:r>
      <w:r w:rsidR="00F77D9C" w:rsidRPr="004757E9">
        <w:rPr>
          <w:bCs/>
          <w:smallCaps/>
        </w:rPr>
        <w:t xml:space="preserve"> </w:t>
      </w:r>
      <w:r w:rsidRPr="004757E9">
        <w:rPr>
          <w:bCs/>
          <w:smallCaps/>
        </w:rPr>
        <w:t>-</w:t>
      </w:r>
      <w:r w:rsidR="00F77D9C" w:rsidRPr="004757E9">
        <w:rPr>
          <w:bCs/>
          <w:smallCaps/>
        </w:rPr>
        <w:t xml:space="preserve"> </w:t>
      </w:r>
      <w:r w:rsidRPr="004757E9">
        <w:rPr>
          <w:bCs/>
          <w:smallCaps/>
        </w:rPr>
        <w:t>S. Polenghi</w:t>
      </w:r>
      <w:r w:rsidR="00F77D9C" w:rsidRPr="004757E9">
        <w:rPr>
          <w:bCs/>
          <w:smallCaps/>
        </w:rPr>
        <w:t xml:space="preserve"> </w:t>
      </w:r>
      <w:r w:rsidRPr="004757E9">
        <w:rPr>
          <w:bCs/>
          <w:smallCaps/>
        </w:rPr>
        <w:t>-</w:t>
      </w:r>
      <w:r w:rsidR="00F77D9C" w:rsidRPr="004757E9">
        <w:rPr>
          <w:bCs/>
          <w:smallCaps/>
        </w:rPr>
        <w:t xml:space="preserve"> </w:t>
      </w:r>
      <w:r w:rsidRPr="004757E9">
        <w:rPr>
          <w:bCs/>
          <w:smallCaps/>
        </w:rPr>
        <w:t xml:space="preserve">P. Dal Toso </w:t>
      </w:r>
      <w:r w:rsidRPr="004757E9">
        <w:rPr>
          <w:bCs/>
        </w:rPr>
        <w:t>(</w:t>
      </w:r>
      <w:r w:rsidR="00741BAB" w:rsidRPr="004757E9">
        <w:rPr>
          <w:bCs/>
        </w:rPr>
        <w:t>edited by</w:t>
      </w:r>
      <w:r w:rsidRPr="004757E9">
        <w:rPr>
          <w:bCs/>
        </w:rPr>
        <w:t>),</w:t>
      </w:r>
      <w:r w:rsidRPr="004757E9">
        <w:rPr>
          <w:bCs/>
          <w:i/>
        </w:rPr>
        <w:t xml:space="preserve"> Il Novecento: il secolo del bambino?</w:t>
      </w:r>
      <w:r w:rsidRPr="004757E9">
        <w:rPr>
          <w:bCs/>
        </w:rPr>
        <w:t>, Edizioni Junior-Spaggiari, Parma</w:t>
      </w:r>
      <w:r w:rsidR="00F77D9C" w:rsidRPr="004757E9">
        <w:rPr>
          <w:bCs/>
        </w:rPr>
        <w:t>,</w:t>
      </w:r>
      <w:r w:rsidRPr="004757E9">
        <w:rPr>
          <w:bCs/>
        </w:rPr>
        <w:t xml:space="preserve"> 2017 </w:t>
      </w:r>
      <w:r w:rsidRPr="004757E9">
        <w:rPr>
          <w:rFonts w:eastAsia="Calibri"/>
          <w:lang w:eastAsia="it-IT"/>
        </w:rPr>
        <w:t>(</w:t>
      </w:r>
      <w:r w:rsidR="00741BAB" w:rsidRPr="004757E9">
        <w:rPr>
          <w:rFonts w:eastAsia="Calibri"/>
          <w:lang w:eastAsia="it-IT"/>
        </w:rPr>
        <w:t>study the following essays</w:t>
      </w:r>
      <w:r w:rsidRPr="004757E9">
        <w:rPr>
          <w:rFonts w:eastAsia="Calibri"/>
          <w:lang w:eastAsia="it-IT"/>
        </w:rPr>
        <w:t xml:space="preserve">: </w:t>
      </w:r>
      <w:r w:rsidRPr="004757E9">
        <w:rPr>
          <w:rFonts w:eastAsia="Calibri"/>
          <w:iCs/>
          <w:lang w:eastAsia="it-IT"/>
        </w:rPr>
        <w:t>Introdu</w:t>
      </w:r>
      <w:r w:rsidR="00741BAB" w:rsidRPr="004757E9">
        <w:rPr>
          <w:rFonts w:eastAsia="Calibri"/>
          <w:iCs/>
          <w:lang w:eastAsia="it-IT"/>
        </w:rPr>
        <w:t>ction</w:t>
      </w:r>
      <w:r w:rsidRPr="004757E9">
        <w:rPr>
          <w:rFonts w:eastAsia="Calibri"/>
          <w:iCs/>
          <w:lang w:eastAsia="it-IT"/>
        </w:rPr>
        <w:t xml:space="preserve">; Cunningham; Ghizzoni; Rosenbaum; Caroli; </w:t>
      </w:r>
      <w:r w:rsidR="00741BAB" w:rsidRPr="004757E9">
        <w:rPr>
          <w:rFonts w:eastAsia="Calibri"/>
          <w:iCs/>
          <w:lang w:eastAsia="it-IT"/>
        </w:rPr>
        <w:t>both essays by</w:t>
      </w:r>
      <w:r w:rsidRPr="004757E9">
        <w:rPr>
          <w:rFonts w:eastAsia="Calibri"/>
          <w:iCs/>
          <w:lang w:eastAsia="it-IT"/>
        </w:rPr>
        <w:t xml:space="preserve"> Mattioni; Debè; Conclusion</w:t>
      </w:r>
      <w:r w:rsidR="00741BAB" w:rsidRPr="004757E9">
        <w:rPr>
          <w:rFonts w:eastAsia="Calibri"/>
          <w:iCs/>
          <w:lang w:eastAsia="it-IT"/>
        </w:rPr>
        <w:t>s</w:t>
      </w:r>
      <w:r w:rsidRPr="004757E9">
        <w:rPr>
          <w:rFonts w:eastAsia="Calibri"/>
          <w:iCs/>
          <w:lang w:eastAsia="it-IT"/>
        </w:rPr>
        <w:t>)</w:t>
      </w:r>
      <w:r w:rsidR="00090D89" w:rsidRPr="004757E9">
        <w:rPr>
          <w:rFonts w:eastAsia="Calibri"/>
          <w:iCs/>
          <w:lang w:eastAsia="it-IT"/>
        </w:rPr>
        <w:t>;</w:t>
      </w:r>
    </w:p>
    <w:p w14:paraId="3288BD31" w14:textId="737A80C8" w:rsidR="00090D89" w:rsidRPr="004757E9" w:rsidRDefault="00090D89" w:rsidP="003653E6">
      <w:pPr>
        <w:pStyle w:val="Paragrafoelenco"/>
        <w:numPr>
          <w:ilvl w:val="0"/>
          <w:numId w:val="20"/>
        </w:numPr>
        <w:spacing w:line="240" w:lineRule="exact"/>
        <w:jc w:val="both"/>
        <w:rPr>
          <w:rFonts w:eastAsia="Calibri"/>
          <w:iCs/>
          <w:lang w:eastAsia="it-IT"/>
        </w:rPr>
      </w:pPr>
      <w:r w:rsidRPr="004757E9">
        <w:rPr>
          <w:bCs/>
          <w:smallCaps/>
        </w:rPr>
        <w:t>S. Polenghi,</w:t>
      </w:r>
      <w:r w:rsidRPr="004757E9">
        <w:rPr>
          <w:rFonts w:eastAsia="Calibri"/>
          <w:iCs/>
          <w:lang w:eastAsia="it-IT"/>
        </w:rPr>
        <w:t xml:space="preserve"> </w:t>
      </w:r>
      <w:r w:rsidRPr="004757E9">
        <w:rPr>
          <w:rFonts w:eastAsia="Calibri"/>
          <w:i/>
          <w:iCs/>
          <w:lang w:eastAsia="it-IT"/>
        </w:rPr>
        <w:t>Le principali teorie dell’infanzia</w:t>
      </w:r>
      <w:r w:rsidRPr="004757E9">
        <w:rPr>
          <w:rFonts w:eastAsia="Calibri"/>
          <w:lang w:eastAsia="it-IT"/>
        </w:rPr>
        <w:t>,</w:t>
      </w:r>
      <w:r w:rsidRPr="004757E9">
        <w:rPr>
          <w:rFonts w:eastAsia="Calibri"/>
          <w:iCs/>
          <w:lang w:eastAsia="it-IT"/>
        </w:rPr>
        <w:t xml:space="preserve"> in “Pedagogia e vita”, 2005, 6, pp. 7-21 [</w:t>
      </w:r>
      <w:r w:rsidR="00741BAB" w:rsidRPr="004757E9">
        <w:rPr>
          <w:rFonts w:eastAsia="Calibri"/>
          <w:iCs/>
          <w:lang w:eastAsia="it-IT"/>
        </w:rPr>
        <w:t>the article can be downloaded from the Blackboard platform</w:t>
      </w:r>
      <w:r w:rsidRPr="004757E9">
        <w:rPr>
          <w:rFonts w:eastAsia="Calibri"/>
          <w:iCs/>
          <w:lang w:eastAsia="it-IT"/>
        </w:rPr>
        <w:t>].</w:t>
      </w:r>
    </w:p>
    <w:p w14:paraId="4AA40BAB" w14:textId="750EE91A" w:rsidR="00970167" w:rsidRPr="00750553" w:rsidRDefault="00D57926" w:rsidP="00E327A9">
      <w:pPr>
        <w:spacing w:before="240" w:after="120"/>
        <w:rPr>
          <w:b/>
          <w:i/>
          <w:lang w:val="en-GB"/>
        </w:rPr>
      </w:pPr>
      <w:bookmarkStart w:id="3" w:name="_Hlk76557191"/>
      <w:r w:rsidRPr="00D57926">
        <w:rPr>
          <w:b/>
          <w:i/>
          <w:lang w:val="en-GB"/>
        </w:rPr>
        <w:t>TEACHING METHOD</w:t>
      </w:r>
      <w:bookmarkEnd w:id="3"/>
      <w:r w:rsidRPr="00750553">
        <w:rPr>
          <w:b/>
          <w:i/>
          <w:lang w:val="en-GB"/>
        </w:rPr>
        <w:t xml:space="preserve"> </w:t>
      </w:r>
    </w:p>
    <w:p w14:paraId="126080AE" w14:textId="6563E74D" w:rsidR="00E8314D" w:rsidRPr="00750553" w:rsidRDefault="00163488" w:rsidP="00326DEE">
      <w:pPr>
        <w:spacing w:before="120"/>
        <w:jc w:val="both"/>
        <w:rPr>
          <w:lang w:val="en-GB"/>
        </w:rPr>
      </w:pPr>
      <w:r w:rsidRPr="00163488">
        <w:rPr>
          <w:noProof/>
          <w:lang w:val="en-GB" w:eastAsia="it-IT"/>
        </w:rPr>
        <w:t xml:space="preserve">Lectures and discussions, analysis of documents and historical sources, screening and commentary of films. The material used </w:t>
      </w:r>
      <w:r>
        <w:rPr>
          <w:noProof/>
          <w:lang w:val="en-GB" w:eastAsia="it-IT"/>
        </w:rPr>
        <w:t>during lectures</w:t>
      </w:r>
      <w:r w:rsidRPr="00163488">
        <w:rPr>
          <w:noProof/>
          <w:lang w:val="en-GB" w:eastAsia="it-IT"/>
        </w:rPr>
        <w:t xml:space="preserve"> will be made available on the Blackboard platform</w:t>
      </w:r>
      <w:r w:rsidR="00F36600" w:rsidRPr="00750553">
        <w:rPr>
          <w:lang w:val="en-GB"/>
        </w:rPr>
        <w:t>.</w:t>
      </w:r>
    </w:p>
    <w:p w14:paraId="1B3559B9" w14:textId="6AF8BA64" w:rsidR="00970167" w:rsidRPr="00750553" w:rsidRDefault="00D57926" w:rsidP="00E327A9">
      <w:pPr>
        <w:spacing w:before="240" w:after="120"/>
        <w:rPr>
          <w:b/>
          <w:i/>
          <w:lang w:val="en-GB"/>
        </w:rPr>
      </w:pPr>
      <w:bookmarkStart w:id="4" w:name="_Hlk76557213"/>
      <w:r w:rsidRPr="00D57926">
        <w:rPr>
          <w:b/>
          <w:i/>
          <w:lang w:val="en-GB"/>
        </w:rPr>
        <w:t>ASSESSMENT METHOD AND CRITERIA</w:t>
      </w:r>
      <w:bookmarkEnd w:id="4"/>
      <w:r w:rsidRPr="00750553">
        <w:rPr>
          <w:b/>
          <w:i/>
          <w:lang w:val="en-GB"/>
        </w:rPr>
        <w:t xml:space="preserve"> </w:t>
      </w:r>
    </w:p>
    <w:p w14:paraId="68BFBEC2" w14:textId="6AB79F27" w:rsidR="0047791D" w:rsidRPr="00750553" w:rsidRDefault="00163488" w:rsidP="00326DEE">
      <w:pPr>
        <w:spacing w:before="120"/>
        <w:jc w:val="both"/>
        <w:rPr>
          <w:rFonts w:eastAsia="Calibri"/>
          <w:color w:val="000000"/>
          <w:lang w:val="en-GB" w:eastAsia="it-IT"/>
        </w:rPr>
      </w:pPr>
      <w:r w:rsidRPr="00163488">
        <w:rPr>
          <w:lang w:val="en-GB" w:eastAsia="it-IT"/>
        </w:rPr>
        <w:t xml:space="preserve">The exam is oral and aims </w:t>
      </w:r>
      <w:r w:rsidR="004757E9">
        <w:rPr>
          <w:lang w:val="en-GB" w:eastAsia="it-IT"/>
        </w:rPr>
        <w:t>at</w:t>
      </w:r>
      <w:r w:rsidRPr="00163488">
        <w:rPr>
          <w:lang w:val="en-GB" w:eastAsia="it-IT"/>
        </w:rPr>
        <w:t xml:space="preserve"> verify</w:t>
      </w:r>
      <w:r w:rsidR="004757E9">
        <w:rPr>
          <w:lang w:val="en-GB" w:eastAsia="it-IT"/>
        </w:rPr>
        <w:t>ing</w:t>
      </w:r>
      <w:r w:rsidRPr="00163488">
        <w:rPr>
          <w:lang w:val="en-GB" w:eastAsia="it-IT"/>
        </w:rPr>
        <w:t xml:space="preserve"> the mastery and critical re-elaboration of the contents studied, the ability to establish logical connections between the different </w:t>
      </w:r>
      <w:r>
        <w:rPr>
          <w:lang w:val="en-GB" w:eastAsia="it-IT"/>
        </w:rPr>
        <w:t>stages</w:t>
      </w:r>
      <w:r w:rsidRPr="00163488">
        <w:rPr>
          <w:lang w:val="en-GB" w:eastAsia="it-IT"/>
        </w:rPr>
        <w:t xml:space="preserve"> and aspects of the period considered, the clarity of presentation and the </w:t>
      </w:r>
      <w:r>
        <w:rPr>
          <w:lang w:val="en-GB" w:eastAsia="it-IT"/>
        </w:rPr>
        <w:t>command</w:t>
      </w:r>
      <w:r w:rsidRPr="00163488">
        <w:rPr>
          <w:lang w:val="en-GB" w:eastAsia="it-IT"/>
        </w:rPr>
        <w:t xml:space="preserve"> of the historical-pedagogical language. This final oral exam may be preceded by an inter</w:t>
      </w:r>
      <w:r>
        <w:rPr>
          <w:lang w:val="en-GB" w:eastAsia="it-IT"/>
        </w:rPr>
        <w:t>im</w:t>
      </w:r>
      <w:r w:rsidRPr="00163488">
        <w:rPr>
          <w:lang w:val="en-GB" w:eastAsia="it-IT"/>
        </w:rPr>
        <w:t xml:space="preserve"> test at the end of the first semester, </w:t>
      </w:r>
      <w:r>
        <w:rPr>
          <w:lang w:val="en-GB" w:eastAsia="it-IT"/>
        </w:rPr>
        <w:t>its</w:t>
      </w:r>
      <w:r w:rsidRPr="00163488">
        <w:rPr>
          <w:lang w:val="en-GB" w:eastAsia="it-IT"/>
        </w:rPr>
        <w:t xml:space="preserve"> </w:t>
      </w:r>
      <w:r>
        <w:rPr>
          <w:lang w:val="en-GB" w:eastAsia="it-IT"/>
        </w:rPr>
        <w:t>method,</w:t>
      </w:r>
      <w:r w:rsidRPr="00163488">
        <w:rPr>
          <w:lang w:val="en-GB" w:eastAsia="it-IT"/>
        </w:rPr>
        <w:t xml:space="preserve"> type</w:t>
      </w:r>
      <w:r w:rsidR="00214C92">
        <w:rPr>
          <w:lang w:val="en-GB" w:eastAsia="it-IT"/>
        </w:rPr>
        <w:t>,</w:t>
      </w:r>
      <w:r w:rsidRPr="00163488">
        <w:rPr>
          <w:lang w:val="en-GB" w:eastAsia="it-IT"/>
        </w:rPr>
        <w:t xml:space="preserve"> and timing will be communicated on the teacher's web page or on Blackboard.</w:t>
      </w:r>
      <w:r>
        <w:rPr>
          <w:lang w:val="en-GB" w:eastAsia="it-IT"/>
        </w:rPr>
        <w:t xml:space="preserve"> </w:t>
      </w:r>
    </w:p>
    <w:p w14:paraId="1F060D4B" w14:textId="36BE8AEA" w:rsidR="00970167" w:rsidRPr="00750553" w:rsidRDefault="00D57926" w:rsidP="00E327A9">
      <w:pPr>
        <w:spacing w:before="240" w:after="120"/>
        <w:rPr>
          <w:b/>
          <w:i/>
          <w:lang w:val="en-GB"/>
        </w:rPr>
      </w:pPr>
      <w:bookmarkStart w:id="5" w:name="_Hlk76557228"/>
      <w:r w:rsidRPr="00D57926">
        <w:rPr>
          <w:b/>
          <w:i/>
          <w:lang w:val="en-GB"/>
        </w:rPr>
        <w:t>NOTES AND PREREQUISITES</w:t>
      </w:r>
      <w:bookmarkEnd w:id="5"/>
      <w:r w:rsidRPr="00750553">
        <w:rPr>
          <w:b/>
          <w:i/>
          <w:lang w:val="en-GB"/>
        </w:rPr>
        <w:t xml:space="preserve"> </w:t>
      </w:r>
    </w:p>
    <w:p w14:paraId="4638B08A" w14:textId="717F80A2" w:rsidR="00233115" w:rsidRPr="00750553" w:rsidRDefault="00163488" w:rsidP="00711726">
      <w:pPr>
        <w:spacing w:before="120"/>
        <w:jc w:val="both"/>
        <w:rPr>
          <w:rFonts w:eastAsia="Calibri"/>
          <w:color w:val="000000"/>
          <w:lang w:val="en-GB"/>
        </w:rPr>
      </w:pPr>
      <w:r w:rsidRPr="00163488">
        <w:rPr>
          <w:rFonts w:eastAsia="Calibri"/>
          <w:color w:val="000000"/>
          <w:lang w:val="en-GB"/>
        </w:rPr>
        <w:t>Since this is a first</w:t>
      </w:r>
      <w:r>
        <w:rPr>
          <w:rFonts w:eastAsia="Calibri"/>
          <w:color w:val="000000"/>
          <w:lang w:val="en-GB"/>
        </w:rPr>
        <w:t>-</w:t>
      </w:r>
      <w:r w:rsidRPr="00163488">
        <w:rPr>
          <w:rFonts w:eastAsia="Calibri"/>
          <w:color w:val="000000"/>
          <w:lang w:val="en-GB"/>
        </w:rPr>
        <w:t xml:space="preserve">year course, </w:t>
      </w:r>
      <w:r>
        <w:rPr>
          <w:rFonts w:eastAsia="Calibri"/>
          <w:color w:val="000000"/>
          <w:lang w:val="en-GB"/>
        </w:rPr>
        <w:t xml:space="preserve">there are no content-related </w:t>
      </w:r>
      <w:r w:rsidRPr="00163488">
        <w:rPr>
          <w:rFonts w:eastAsia="Calibri"/>
          <w:color w:val="000000"/>
          <w:lang w:val="en-GB"/>
        </w:rPr>
        <w:t>prerequisites</w:t>
      </w:r>
      <w:r>
        <w:rPr>
          <w:rFonts w:eastAsia="Calibri"/>
          <w:color w:val="000000"/>
          <w:lang w:val="en-GB"/>
        </w:rPr>
        <w:t xml:space="preserve">, however students are expected to have </w:t>
      </w:r>
      <w:r w:rsidRPr="00163488">
        <w:rPr>
          <w:rFonts w:eastAsia="Calibri"/>
          <w:color w:val="000000"/>
          <w:lang w:val="en-GB"/>
        </w:rPr>
        <w:t>knowledge of general history of Italy and Europe between the nineteenth and twentieth centuries</w:t>
      </w:r>
      <w:r>
        <w:rPr>
          <w:rFonts w:eastAsia="Calibri"/>
          <w:color w:val="000000"/>
          <w:lang w:val="en-GB"/>
        </w:rPr>
        <w:t xml:space="preserve">, </w:t>
      </w:r>
      <w:r w:rsidR="00214C92">
        <w:rPr>
          <w:rFonts w:eastAsia="Calibri"/>
          <w:color w:val="000000"/>
          <w:lang w:val="en-GB"/>
        </w:rPr>
        <w:t>usually</w:t>
      </w:r>
      <w:r>
        <w:rPr>
          <w:rFonts w:eastAsia="Calibri"/>
          <w:color w:val="000000"/>
          <w:lang w:val="en-GB"/>
        </w:rPr>
        <w:t xml:space="preserve"> acquired in</w:t>
      </w:r>
      <w:r w:rsidRPr="00163488">
        <w:rPr>
          <w:rFonts w:eastAsia="Calibri"/>
          <w:color w:val="000000"/>
          <w:lang w:val="en-GB"/>
        </w:rPr>
        <w:t xml:space="preserve"> secondary school. </w:t>
      </w:r>
      <w:r>
        <w:rPr>
          <w:rFonts w:eastAsia="Calibri"/>
          <w:color w:val="000000"/>
          <w:lang w:val="en-GB"/>
        </w:rPr>
        <w:t>Students</w:t>
      </w:r>
      <w:r w:rsidRPr="00163488">
        <w:rPr>
          <w:rFonts w:eastAsia="Calibri"/>
          <w:color w:val="000000"/>
          <w:lang w:val="en-GB"/>
        </w:rPr>
        <w:t xml:space="preserve"> who do not have </w:t>
      </w:r>
      <w:r>
        <w:rPr>
          <w:rFonts w:eastAsia="Calibri"/>
          <w:color w:val="000000"/>
          <w:lang w:val="en-GB"/>
        </w:rPr>
        <w:t>such knowledge are</w:t>
      </w:r>
      <w:r w:rsidRPr="00163488">
        <w:rPr>
          <w:rFonts w:eastAsia="Calibri"/>
          <w:color w:val="000000"/>
          <w:lang w:val="en-GB"/>
        </w:rPr>
        <w:t xml:space="preserve"> invited to </w:t>
      </w:r>
      <w:r w:rsidR="00214C92">
        <w:rPr>
          <w:rFonts w:eastAsia="Calibri"/>
          <w:color w:val="000000"/>
          <w:lang w:val="en-GB"/>
        </w:rPr>
        <w:t>acquire</w:t>
      </w:r>
      <w:r w:rsidRPr="00163488">
        <w:rPr>
          <w:rFonts w:eastAsia="Calibri"/>
          <w:color w:val="000000"/>
          <w:lang w:val="en-GB"/>
        </w:rPr>
        <w:t xml:space="preserve"> </w:t>
      </w:r>
      <w:r>
        <w:rPr>
          <w:rFonts w:eastAsia="Calibri"/>
          <w:color w:val="000000"/>
          <w:lang w:val="en-GB"/>
        </w:rPr>
        <w:t>it</w:t>
      </w:r>
      <w:r w:rsidRPr="00163488">
        <w:rPr>
          <w:rFonts w:eastAsia="Calibri"/>
          <w:color w:val="000000"/>
          <w:lang w:val="en-GB"/>
        </w:rPr>
        <w:t xml:space="preserve"> </w:t>
      </w:r>
      <w:r w:rsidR="00214C92">
        <w:rPr>
          <w:rFonts w:eastAsia="Calibri"/>
          <w:color w:val="000000"/>
          <w:lang w:val="en-GB"/>
        </w:rPr>
        <w:t>using</w:t>
      </w:r>
      <w:r w:rsidRPr="00163488">
        <w:rPr>
          <w:rFonts w:eastAsia="Calibri"/>
          <w:color w:val="000000"/>
          <w:lang w:val="en-GB"/>
        </w:rPr>
        <w:t xml:space="preserve"> a good history textbook for high schools or technical institutes</w:t>
      </w:r>
      <w:r w:rsidR="00711726" w:rsidRPr="00750553">
        <w:rPr>
          <w:rFonts w:eastAsia="Calibri"/>
          <w:color w:val="000000"/>
          <w:lang w:val="en-GB"/>
        </w:rPr>
        <w:t>.</w:t>
      </w:r>
    </w:p>
    <w:p w14:paraId="2EE2CC07" w14:textId="77777777" w:rsidR="002E0EC3" w:rsidRDefault="002E0EC3" w:rsidP="00CC3F4F">
      <w:pPr>
        <w:jc w:val="both"/>
        <w:rPr>
          <w:lang w:val="en-GB"/>
        </w:rPr>
      </w:pPr>
      <w:bookmarkStart w:id="6" w:name="_Hlk76559061"/>
      <w:bookmarkStart w:id="7" w:name="_Hlk76565747"/>
    </w:p>
    <w:p w14:paraId="07ACDC51" w14:textId="2748CCBA" w:rsidR="00CC3F4F" w:rsidRPr="004757E9" w:rsidRDefault="00D57926" w:rsidP="00CC3F4F">
      <w:pPr>
        <w:jc w:val="both"/>
        <w:rPr>
          <w:lang w:val="en-US"/>
        </w:rPr>
      </w:pPr>
      <w:r w:rsidRPr="001252E2">
        <w:rPr>
          <w:lang w:val="en-GB"/>
        </w:rPr>
        <w:t xml:space="preserve">Information on office hours available on the teacher's personal page at </w:t>
      </w:r>
      <w:hyperlink r:id="rId8" w:history="1">
        <w:r w:rsidRPr="001252E2">
          <w:rPr>
            <w:rStyle w:val="Collegamentoipertestuale"/>
            <w:lang w:val="en-US"/>
          </w:rPr>
          <w:t>http://docenti.unicatt.it/</w:t>
        </w:r>
      </w:hyperlink>
      <w:bookmarkEnd w:id="6"/>
      <w:r w:rsidRPr="001252E2">
        <w:rPr>
          <w:lang w:val="en-GB"/>
        </w:rPr>
        <w:t>.</w:t>
      </w:r>
      <w:bookmarkEnd w:id="7"/>
    </w:p>
    <w:sectPr w:rsidR="00CC3F4F" w:rsidRPr="004757E9" w:rsidSect="00373C5A">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1D4D" w14:textId="77777777" w:rsidR="006E780B" w:rsidRDefault="006E780B">
      <w:r>
        <w:separator/>
      </w:r>
    </w:p>
  </w:endnote>
  <w:endnote w:type="continuationSeparator" w:id="0">
    <w:p w14:paraId="61C10E4C" w14:textId="77777777" w:rsidR="006E780B" w:rsidRDefault="006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1EF6" w14:textId="77777777" w:rsidR="006E780B" w:rsidRDefault="006E780B">
      <w:r>
        <w:separator/>
      </w:r>
    </w:p>
  </w:footnote>
  <w:footnote w:type="continuationSeparator" w:id="0">
    <w:p w14:paraId="0A6CDB73" w14:textId="77777777" w:rsidR="006E780B" w:rsidRDefault="006E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1566CC"/>
    <w:multiLevelType w:val="hybridMultilevel"/>
    <w:tmpl w:val="310E68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B548CF"/>
    <w:multiLevelType w:val="hybridMultilevel"/>
    <w:tmpl w:val="01464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604559"/>
    <w:multiLevelType w:val="hybridMultilevel"/>
    <w:tmpl w:val="791824FA"/>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9D7312"/>
    <w:multiLevelType w:val="hybridMultilevel"/>
    <w:tmpl w:val="2544E3E4"/>
    <w:lvl w:ilvl="0" w:tplc="37122F0A">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4423297"/>
    <w:multiLevelType w:val="hybridMultilevel"/>
    <w:tmpl w:val="02DE74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48E7157"/>
    <w:multiLevelType w:val="hybridMultilevel"/>
    <w:tmpl w:val="E0EC4418"/>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56F1FDC"/>
    <w:multiLevelType w:val="hybridMultilevel"/>
    <w:tmpl w:val="D83E83B0"/>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7CE298D"/>
    <w:multiLevelType w:val="hybridMultilevel"/>
    <w:tmpl w:val="78E0C66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AF7612"/>
    <w:multiLevelType w:val="hybridMultilevel"/>
    <w:tmpl w:val="B1D259CE"/>
    <w:lvl w:ilvl="0" w:tplc="9942F3BA">
      <w:start w:val="1"/>
      <w:numFmt w:val="bullet"/>
      <w:lvlText w:val="-"/>
      <w:lvlJc w:val="left"/>
      <w:pPr>
        <w:ind w:left="199" w:hanging="110"/>
      </w:pPr>
      <w:rPr>
        <w:rFonts w:ascii="Arial" w:eastAsia="Arial" w:hAnsi="Arial" w:hint="default"/>
        <w:color w:val="333333"/>
        <w:sz w:val="18"/>
        <w:szCs w:val="18"/>
      </w:rPr>
    </w:lvl>
    <w:lvl w:ilvl="1" w:tplc="C374F3F0">
      <w:start w:val="1"/>
      <w:numFmt w:val="bullet"/>
      <w:lvlText w:val="•"/>
      <w:lvlJc w:val="left"/>
      <w:pPr>
        <w:ind w:left="1245" w:hanging="110"/>
      </w:pPr>
      <w:rPr>
        <w:rFonts w:hint="default"/>
      </w:rPr>
    </w:lvl>
    <w:lvl w:ilvl="2" w:tplc="FF02BC52">
      <w:start w:val="1"/>
      <w:numFmt w:val="bullet"/>
      <w:lvlText w:val="•"/>
      <w:lvlJc w:val="left"/>
      <w:pPr>
        <w:ind w:left="2291" w:hanging="110"/>
      </w:pPr>
      <w:rPr>
        <w:rFonts w:hint="default"/>
      </w:rPr>
    </w:lvl>
    <w:lvl w:ilvl="3" w:tplc="451CC8EE">
      <w:start w:val="1"/>
      <w:numFmt w:val="bullet"/>
      <w:lvlText w:val="•"/>
      <w:lvlJc w:val="left"/>
      <w:pPr>
        <w:ind w:left="3337" w:hanging="110"/>
      </w:pPr>
      <w:rPr>
        <w:rFonts w:hint="default"/>
      </w:rPr>
    </w:lvl>
    <w:lvl w:ilvl="4" w:tplc="10EED0EE">
      <w:start w:val="1"/>
      <w:numFmt w:val="bullet"/>
      <w:lvlText w:val="•"/>
      <w:lvlJc w:val="left"/>
      <w:pPr>
        <w:ind w:left="4383" w:hanging="110"/>
      </w:pPr>
      <w:rPr>
        <w:rFonts w:hint="default"/>
      </w:rPr>
    </w:lvl>
    <w:lvl w:ilvl="5" w:tplc="B490875E">
      <w:start w:val="1"/>
      <w:numFmt w:val="bullet"/>
      <w:lvlText w:val="•"/>
      <w:lvlJc w:val="left"/>
      <w:pPr>
        <w:ind w:left="5429" w:hanging="110"/>
      </w:pPr>
      <w:rPr>
        <w:rFonts w:hint="default"/>
      </w:rPr>
    </w:lvl>
    <w:lvl w:ilvl="6" w:tplc="8154FEA8">
      <w:start w:val="1"/>
      <w:numFmt w:val="bullet"/>
      <w:lvlText w:val="•"/>
      <w:lvlJc w:val="left"/>
      <w:pPr>
        <w:ind w:left="6475" w:hanging="110"/>
      </w:pPr>
      <w:rPr>
        <w:rFonts w:hint="default"/>
      </w:rPr>
    </w:lvl>
    <w:lvl w:ilvl="7" w:tplc="08306D7E">
      <w:start w:val="1"/>
      <w:numFmt w:val="bullet"/>
      <w:lvlText w:val="•"/>
      <w:lvlJc w:val="left"/>
      <w:pPr>
        <w:ind w:left="7521" w:hanging="110"/>
      </w:pPr>
      <w:rPr>
        <w:rFonts w:hint="default"/>
      </w:rPr>
    </w:lvl>
    <w:lvl w:ilvl="8" w:tplc="1118472C">
      <w:start w:val="1"/>
      <w:numFmt w:val="bullet"/>
      <w:lvlText w:val="•"/>
      <w:lvlJc w:val="left"/>
      <w:pPr>
        <w:ind w:left="8567" w:hanging="110"/>
      </w:pPr>
      <w:rPr>
        <w:rFonts w:hint="default"/>
      </w:rPr>
    </w:lvl>
  </w:abstractNum>
  <w:abstractNum w:abstractNumId="13" w15:restartNumberingAfterBreak="0">
    <w:nsid w:val="451E544A"/>
    <w:multiLevelType w:val="hybridMultilevel"/>
    <w:tmpl w:val="1B3C1664"/>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C2A277F"/>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423474"/>
    <w:multiLevelType w:val="hybridMultilevel"/>
    <w:tmpl w:val="8B9A1530"/>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CBE636E"/>
    <w:multiLevelType w:val="hybridMultilevel"/>
    <w:tmpl w:val="2E68AA12"/>
    <w:lvl w:ilvl="0" w:tplc="F668BAC2">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CD7F2A"/>
    <w:multiLevelType w:val="hybridMultilevel"/>
    <w:tmpl w:val="92C4EFF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5E2088C"/>
    <w:multiLevelType w:val="hybridMultilevel"/>
    <w:tmpl w:val="26B2CDAE"/>
    <w:lvl w:ilvl="0" w:tplc="1E60B922">
      <w:start w:val="1"/>
      <w:numFmt w:val="bullet"/>
      <w:lvlText w:val="-"/>
      <w:lvlJc w:val="left"/>
      <w:pPr>
        <w:ind w:left="149" w:hanging="110"/>
      </w:pPr>
      <w:rPr>
        <w:rFonts w:ascii="Arial" w:eastAsia="Arial" w:hAnsi="Arial" w:hint="default"/>
        <w:sz w:val="18"/>
        <w:szCs w:val="18"/>
      </w:rPr>
    </w:lvl>
    <w:lvl w:ilvl="1" w:tplc="F0D26238">
      <w:start w:val="1"/>
      <w:numFmt w:val="bullet"/>
      <w:lvlText w:val="•"/>
      <w:lvlJc w:val="left"/>
      <w:pPr>
        <w:ind w:left="1166" w:hanging="110"/>
      </w:pPr>
      <w:rPr>
        <w:rFonts w:hint="default"/>
      </w:rPr>
    </w:lvl>
    <w:lvl w:ilvl="2" w:tplc="561CF5B6">
      <w:start w:val="1"/>
      <w:numFmt w:val="bullet"/>
      <w:lvlText w:val="•"/>
      <w:lvlJc w:val="left"/>
      <w:pPr>
        <w:ind w:left="2183" w:hanging="110"/>
      </w:pPr>
      <w:rPr>
        <w:rFonts w:hint="default"/>
      </w:rPr>
    </w:lvl>
    <w:lvl w:ilvl="3" w:tplc="DE085340">
      <w:start w:val="1"/>
      <w:numFmt w:val="bullet"/>
      <w:lvlText w:val="•"/>
      <w:lvlJc w:val="left"/>
      <w:pPr>
        <w:ind w:left="3200" w:hanging="110"/>
      </w:pPr>
      <w:rPr>
        <w:rFonts w:hint="default"/>
      </w:rPr>
    </w:lvl>
    <w:lvl w:ilvl="4" w:tplc="4470121A">
      <w:start w:val="1"/>
      <w:numFmt w:val="bullet"/>
      <w:lvlText w:val="•"/>
      <w:lvlJc w:val="left"/>
      <w:pPr>
        <w:ind w:left="4217" w:hanging="110"/>
      </w:pPr>
      <w:rPr>
        <w:rFonts w:hint="default"/>
      </w:rPr>
    </w:lvl>
    <w:lvl w:ilvl="5" w:tplc="E2347962">
      <w:start w:val="1"/>
      <w:numFmt w:val="bullet"/>
      <w:lvlText w:val="•"/>
      <w:lvlJc w:val="left"/>
      <w:pPr>
        <w:ind w:left="5234" w:hanging="110"/>
      </w:pPr>
      <w:rPr>
        <w:rFonts w:hint="default"/>
      </w:rPr>
    </w:lvl>
    <w:lvl w:ilvl="6" w:tplc="2FFEAD48">
      <w:start w:val="1"/>
      <w:numFmt w:val="bullet"/>
      <w:lvlText w:val="•"/>
      <w:lvlJc w:val="left"/>
      <w:pPr>
        <w:ind w:left="6251" w:hanging="110"/>
      </w:pPr>
      <w:rPr>
        <w:rFonts w:hint="default"/>
      </w:rPr>
    </w:lvl>
    <w:lvl w:ilvl="7" w:tplc="289E7FAA">
      <w:start w:val="1"/>
      <w:numFmt w:val="bullet"/>
      <w:lvlText w:val="•"/>
      <w:lvlJc w:val="left"/>
      <w:pPr>
        <w:ind w:left="7268" w:hanging="110"/>
      </w:pPr>
      <w:rPr>
        <w:rFonts w:hint="default"/>
      </w:rPr>
    </w:lvl>
    <w:lvl w:ilvl="8" w:tplc="32A8DCD4">
      <w:start w:val="1"/>
      <w:numFmt w:val="bullet"/>
      <w:lvlText w:val="•"/>
      <w:lvlJc w:val="left"/>
      <w:pPr>
        <w:ind w:left="8285" w:hanging="110"/>
      </w:pPr>
      <w:rPr>
        <w:rFonts w:hint="default"/>
      </w:rPr>
    </w:lvl>
  </w:abstractNum>
  <w:abstractNum w:abstractNumId="19" w15:restartNumberingAfterBreak="0">
    <w:nsid w:val="5B7E43E2"/>
    <w:multiLevelType w:val="hybridMultilevel"/>
    <w:tmpl w:val="FBA0E94A"/>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D0E1377"/>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16cid:durableId="1114133729">
    <w:abstractNumId w:val="6"/>
  </w:num>
  <w:num w:numId="2" w16cid:durableId="275143791">
    <w:abstractNumId w:val="0"/>
  </w:num>
  <w:num w:numId="3" w16cid:durableId="901142572">
    <w:abstractNumId w:val="12"/>
  </w:num>
  <w:num w:numId="4" w16cid:durableId="2103452890">
    <w:abstractNumId w:val="14"/>
  </w:num>
  <w:num w:numId="5" w16cid:durableId="198203773">
    <w:abstractNumId w:val="1"/>
  </w:num>
  <w:num w:numId="6" w16cid:durableId="1004674017">
    <w:abstractNumId w:val="20"/>
  </w:num>
  <w:num w:numId="7" w16cid:durableId="1904828321">
    <w:abstractNumId w:val="10"/>
  </w:num>
  <w:num w:numId="8" w16cid:durableId="889463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6916559">
    <w:abstractNumId w:val="2"/>
  </w:num>
  <w:num w:numId="10" w16cid:durableId="954362731">
    <w:abstractNumId w:val="13"/>
  </w:num>
  <w:num w:numId="11" w16cid:durableId="1834026909">
    <w:abstractNumId w:val="15"/>
  </w:num>
  <w:num w:numId="12" w16cid:durableId="795177316">
    <w:abstractNumId w:val="5"/>
  </w:num>
  <w:num w:numId="13" w16cid:durableId="1166090384">
    <w:abstractNumId w:val="7"/>
  </w:num>
  <w:num w:numId="14" w16cid:durableId="1881360323">
    <w:abstractNumId w:val="3"/>
  </w:num>
  <w:num w:numId="15" w16cid:durableId="1005286206">
    <w:abstractNumId w:val="11"/>
  </w:num>
  <w:num w:numId="16" w16cid:durableId="1088841586">
    <w:abstractNumId w:val="17"/>
  </w:num>
  <w:num w:numId="17" w16cid:durableId="82772631">
    <w:abstractNumId w:val="16"/>
  </w:num>
  <w:num w:numId="18" w16cid:durableId="289551632">
    <w:abstractNumId w:val="18"/>
  </w:num>
  <w:num w:numId="19" w16cid:durableId="859781078">
    <w:abstractNumId w:val="8"/>
  </w:num>
  <w:num w:numId="20" w16cid:durableId="1398432861">
    <w:abstractNumId w:val="19"/>
  </w:num>
  <w:num w:numId="21" w16cid:durableId="1024867910">
    <w:abstractNumId w:val="9"/>
  </w:num>
  <w:num w:numId="22" w16cid:durableId="505486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05BC0"/>
    <w:rsid w:val="000175C2"/>
    <w:rsid w:val="000212F2"/>
    <w:rsid w:val="00022D68"/>
    <w:rsid w:val="0002443B"/>
    <w:rsid w:val="00026D5A"/>
    <w:rsid w:val="000307B1"/>
    <w:rsid w:val="0003326E"/>
    <w:rsid w:val="000375A2"/>
    <w:rsid w:val="00045A81"/>
    <w:rsid w:val="000764C5"/>
    <w:rsid w:val="000905FA"/>
    <w:rsid w:val="00090D89"/>
    <w:rsid w:val="000A19F4"/>
    <w:rsid w:val="000A449D"/>
    <w:rsid w:val="000A72F5"/>
    <w:rsid w:val="000B0D63"/>
    <w:rsid w:val="000E5FBB"/>
    <w:rsid w:val="000E7182"/>
    <w:rsid w:val="00115CB8"/>
    <w:rsid w:val="001337F1"/>
    <w:rsid w:val="00161C6B"/>
    <w:rsid w:val="00163488"/>
    <w:rsid w:val="00173870"/>
    <w:rsid w:val="00184441"/>
    <w:rsid w:val="001A110A"/>
    <w:rsid w:val="001D188E"/>
    <w:rsid w:val="001D2AD6"/>
    <w:rsid w:val="001D2C95"/>
    <w:rsid w:val="001E56BF"/>
    <w:rsid w:val="001F18F9"/>
    <w:rsid w:val="00210306"/>
    <w:rsid w:val="00213476"/>
    <w:rsid w:val="0021369B"/>
    <w:rsid w:val="00214C92"/>
    <w:rsid w:val="002159A9"/>
    <w:rsid w:val="00221343"/>
    <w:rsid w:val="00233115"/>
    <w:rsid w:val="0025170E"/>
    <w:rsid w:val="002536E7"/>
    <w:rsid w:val="002648F9"/>
    <w:rsid w:val="00270E46"/>
    <w:rsid w:val="00274245"/>
    <w:rsid w:val="00274FD8"/>
    <w:rsid w:val="002776E6"/>
    <w:rsid w:val="00277A1B"/>
    <w:rsid w:val="002819B1"/>
    <w:rsid w:val="00290AD9"/>
    <w:rsid w:val="00296BBD"/>
    <w:rsid w:val="002C3BAA"/>
    <w:rsid w:val="002E0EC3"/>
    <w:rsid w:val="002E17DC"/>
    <w:rsid w:val="002E5B15"/>
    <w:rsid w:val="002E5B2D"/>
    <w:rsid w:val="002F2F0C"/>
    <w:rsid w:val="002F6244"/>
    <w:rsid w:val="00302DDF"/>
    <w:rsid w:val="00305DB3"/>
    <w:rsid w:val="00310091"/>
    <w:rsid w:val="00316699"/>
    <w:rsid w:val="003201AF"/>
    <w:rsid w:val="00326DEE"/>
    <w:rsid w:val="00326F31"/>
    <w:rsid w:val="003276D7"/>
    <w:rsid w:val="0034222B"/>
    <w:rsid w:val="00343248"/>
    <w:rsid w:val="003442DF"/>
    <w:rsid w:val="00346888"/>
    <w:rsid w:val="0035291C"/>
    <w:rsid w:val="00354C13"/>
    <w:rsid w:val="003653E6"/>
    <w:rsid w:val="00373C5A"/>
    <w:rsid w:val="003A14C6"/>
    <w:rsid w:val="003A14E1"/>
    <w:rsid w:val="003B13B8"/>
    <w:rsid w:val="003B6D8A"/>
    <w:rsid w:val="003F0CB5"/>
    <w:rsid w:val="003F6995"/>
    <w:rsid w:val="00402AAC"/>
    <w:rsid w:val="004268CD"/>
    <w:rsid w:val="004325B8"/>
    <w:rsid w:val="00443BDB"/>
    <w:rsid w:val="00465D81"/>
    <w:rsid w:val="004755FE"/>
    <w:rsid w:val="004757E9"/>
    <w:rsid w:val="0047791D"/>
    <w:rsid w:val="004A00E1"/>
    <w:rsid w:val="004A4E8B"/>
    <w:rsid w:val="004A7237"/>
    <w:rsid w:val="004C3A73"/>
    <w:rsid w:val="004D0BE1"/>
    <w:rsid w:val="0051085E"/>
    <w:rsid w:val="005121A3"/>
    <w:rsid w:val="0052030C"/>
    <w:rsid w:val="00524D84"/>
    <w:rsid w:val="00525255"/>
    <w:rsid w:val="00526DF7"/>
    <w:rsid w:val="00531A46"/>
    <w:rsid w:val="00542909"/>
    <w:rsid w:val="0055377B"/>
    <w:rsid w:val="005547AE"/>
    <w:rsid w:val="00557802"/>
    <w:rsid w:val="005A0690"/>
    <w:rsid w:val="005A649A"/>
    <w:rsid w:val="005B5402"/>
    <w:rsid w:val="005D01DB"/>
    <w:rsid w:val="005F6AC1"/>
    <w:rsid w:val="006137DD"/>
    <w:rsid w:val="006320E1"/>
    <w:rsid w:val="00696E9E"/>
    <w:rsid w:val="006A2C5F"/>
    <w:rsid w:val="006A6BFC"/>
    <w:rsid w:val="006A7783"/>
    <w:rsid w:val="006B194F"/>
    <w:rsid w:val="006B6071"/>
    <w:rsid w:val="006C45A6"/>
    <w:rsid w:val="006E0134"/>
    <w:rsid w:val="006E484E"/>
    <w:rsid w:val="006E5973"/>
    <w:rsid w:val="006E5BB5"/>
    <w:rsid w:val="006E780B"/>
    <w:rsid w:val="006F42D6"/>
    <w:rsid w:val="007067D3"/>
    <w:rsid w:val="00711726"/>
    <w:rsid w:val="00723F61"/>
    <w:rsid w:val="00741BAB"/>
    <w:rsid w:val="007460B2"/>
    <w:rsid w:val="00750553"/>
    <w:rsid w:val="00757576"/>
    <w:rsid w:val="00762E36"/>
    <w:rsid w:val="00796241"/>
    <w:rsid w:val="007A607B"/>
    <w:rsid w:val="007A6655"/>
    <w:rsid w:val="007A770A"/>
    <w:rsid w:val="007C588A"/>
    <w:rsid w:val="007E4AC8"/>
    <w:rsid w:val="007E4FE1"/>
    <w:rsid w:val="00801B18"/>
    <w:rsid w:val="00804817"/>
    <w:rsid w:val="0081433C"/>
    <w:rsid w:val="00827340"/>
    <w:rsid w:val="00843F6E"/>
    <w:rsid w:val="0085551B"/>
    <w:rsid w:val="00870463"/>
    <w:rsid w:val="0087425C"/>
    <w:rsid w:val="00897C1D"/>
    <w:rsid w:val="008A751A"/>
    <w:rsid w:val="008C5486"/>
    <w:rsid w:val="008D57B0"/>
    <w:rsid w:val="008D6925"/>
    <w:rsid w:val="008E7837"/>
    <w:rsid w:val="00907A14"/>
    <w:rsid w:val="00921936"/>
    <w:rsid w:val="00922A7B"/>
    <w:rsid w:val="00925DEA"/>
    <w:rsid w:val="009465F9"/>
    <w:rsid w:val="00946EF4"/>
    <w:rsid w:val="0095073E"/>
    <w:rsid w:val="00950833"/>
    <w:rsid w:val="00950CCC"/>
    <w:rsid w:val="00965F16"/>
    <w:rsid w:val="00970167"/>
    <w:rsid w:val="009A27F8"/>
    <w:rsid w:val="009A67B8"/>
    <w:rsid w:val="009C0DF5"/>
    <w:rsid w:val="009D50F5"/>
    <w:rsid w:val="009D7FE7"/>
    <w:rsid w:val="00A0400F"/>
    <w:rsid w:val="00A1557A"/>
    <w:rsid w:val="00A17A95"/>
    <w:rsid w:val="00A20D00"/>
    <w:rsid w:val="00A22B74"/>
    <w:rsid w:val="00A363A7"/>
    <w:rsid w:val="00A413F6"/>
    <w:rsid w:val="00A466B1"/>
    <w:rsid w:val="00A51EB9"/>
    <w:rsid w:val="00A548B8"/>
    <w:rsid w:val="00A65CCB"/>
    <w:rsid w:val="00A73B8F"/>
    <w:rsid w:val="00A7679E"/>
    <w:rsid w:val="00A77B91"/>
    <w:rsid w:val="00A77E69"/>
    <w:rsid w:val="00A827C7"/>
    <w:rsid w:val="00AC3D1B"/>
    <w:rsid w:val="00AD0501"/>
    <w:rsid w:val="00AD0E30"/>
    <w:rsid w:val="00AE0705"/>
    <w:rsid w:val="00AE5166"/>
    <w:rsid w:val="00B204E8"/>
    <w:rsid w:val="00B43D11"/>
    <w:rsid w:val="00B530EA"/>
    <w:rsid w:val="00B55914"/>
    <w:rsid w:val="00B73D72"/>
    <w:rsid w:val="00B75604"/>
    <w:rsid w:val="00B866B8"/>
    <w:rsid w:val="00B86E66"/>
    <w:rsid w:val="00B94F8F"/>
    <w:rsid w:val="00B960AB"/>
    <w:rsid w:val="00BB45FB"/>
    <w:rsid w:val="00BC408A"/>
    <w:rsid w:val="00BE0ED8"/>
    <w:rsid w:val="00C03D5E"/>
    <w:rsid w:val="00C1060A"/>
    <w:rsid w:val="00C16E56"/>
    <w:rsid w:val="00C257E5"/>
    <w:rsid w:val="00C34D18"/>
    <w:rsid w:val="00C7098C"/>
    <w:rsid w:val="00CA23BB"/>
    <w:rsid w:val="00CB6444"/>
    <w:rsid w:val="00CC2AFD"/>
    <w:rsid w:val="00CC3F4F"/>
    <w:rsid w:val="00CC5EFB"/>
    <w:rsid w:val="00CD2CA4"/>
    <w:rsid w:val="00CD690A"/>
    <w:rsid w:val="00CD78E4"/>
    <w:rsid w:val="00CE361F"/>
    <w:rsid w:val="00D06B22"/>
    <w:rsid w:val="00D12E36"/>
    <w:rsid w:val="00D313ED"/>
    <w:rsid w:val="00D460FD"/>
    <w:rsid w:val="00D57926"/>
    <w:rsid w:val="00D72C4A"/>
    <w:rsid w:val="00D74F3B"/>
    <w:rsid w:val="00DB1865"/>
    <w:rsid w:val="00DC3C89"/>
    <w:rsid w:val="00DC5274"/>
    <w:rsid w:val="00DD22BA"/>
    <w:rsid w:val="00DE650A"/>
    <w:rsid w:val="00E074EE"/>
    <w:rsid w:val="00E117A2"/>
    <w:rsid w:val="00E14191"/>
    <w:rsid w:val="00E327A9"/>
    <w:rsid w:val="00E36833"/>
    <w:rsid w:val="00E36B8D"/>
    <w:rsid w:val="00E36FBF"/>
    <w:rsid w:val="00E63432"/>
    <w:rsid w:val="00E8314D"/>
    <w:rsid w:val="00E91D5F"/>
    <w:rsid w:val="00EC35C1"/>
    <w:rsid w:val="00ED3FFB"/>
    <w:rsid w:val="00ED581A"/>
    <w:rsid w:val="00EE0181"/>
    <w:rsid w:val="00EE740D"/>
    <w:rsid w:val="00EF4FA9"/>
    <w:rsid w:val="00F03CF9"/>
    <w:rsid w:val="00F14E14"/>
    <w:rsid w:val="00F21589"/>
    <w:rsid w:val="00F36600"/>
    <w:rsid w:val="00F36BEC"/>
    <w:rsid w:val="00F433A7"/>
    <w:rsid w:val="00F54C09"/>
    <w:rsid w:val="00F5600C"/>
    <w:rsid w:val="00F61868"/>
    <w:rsid w:val="00F67425"/>
    <w:rsid w:val="00F77D9C"/>
    <w:rsid w:val="00F83028"/>
    <w:rsid w:val="00F91DD3"/>
    <w:rsid w:val="00F93EBF"/>
    <w:rsid w:val="00F963B5"/>
    <w:rsid w:val="00FB62D0"/>
    <w:rsid w:val="00FC3F63"/>
    <w:rsid w:val="00FD02B8"/>
    <w:rsid w:val="00FD6AE9"/>
    <w:rsid w:val="00FE0C09"/>
    <w:rsid w:val="00FE33F7"/>
    <w:rsid w:val="00FE48DB"/>
    <w:rsid w:val="00FF0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66FBD"/>
  <w15:chartTrackingRefBased/>
  <w15:docId w15:val="{4A7127B8-C323-4E7C-824E-B610A9A6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link w:val="Titolo"/>
    <w:uiPriority w:val="99"/>
    <w:locked/>
    <w:rsid w:val="007C588A"/>
    <w:rPr>
      <w:rFonts w:ascii="Cambria" w:hAnsi="Cambria" w:cs="Times New Roman"/>
      <w:b/>
      <w:bCs/>
      <w:kern w:val="28"/>
      <w:sz w:val="32"/>
      <w:szCs w:val="32"/>
      <w:lang w:eastAsia="en-US"/>
    </w:rPr>
  </w:style>
  <w:style w:type="character" w:styleId="Collegamentoipertestuale">
    <w:name w:val="Hyperlink"/>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link w:val="Pidipagina"/>
    <w:uiPriority w:val="99"/>
    <w:semiHidden/>
    <w:locked/>
    <w:rsid w:val="007C588A"/>
    <w:rPr>
      <w:rFonts w:cs="Times New Roman"/>
      <w:sz w:val="20"/>
      <w:szCs w:val="20"/>
      <w:lang w:eastAsia="en-US"/>
    </w:rPr>
  </w:style>
  <w:style w:type="paragraph" w:customStyle="1" w:styleId="Corpodeltesto">
    <w:name w:val="Corpo del testo"/>
    <w:basedOn w:val="Normale"/>
    <w:link w:val="CorpodeltestoCarattere"/>
    <w:uiPriority w:val="99"/>
    <w:rsid w:val="00B866B8"/>
    <w:pPr>
      <w:jc w:val="both"/>
    </w:pPr>
    <w:rPr>
      <w:rFonts w:ascii="Times" w:hAnsi="Times"/>
      <w:sz w:val="26"/>
    </w:rPr>
  </w:style>
  <w:style w:type="character" w:customStyle="1" w:styleId="CorpodeltestoCarattere">
    <w:name w:val="Corpo del testo Carattere"/>
    <w:link w:val="Corpodel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link w:val="Testofumetto"/>
    <w:uiPriority w:val="99"/>
    <w:semiHidden/>
    <w:locked/>
    <w:rsid w:val="007C588A"/>
    <w:rPr>
      <w:rFonts w:cs="Times New Roman"/>
      <w:sz w:val="2"/>
      <w:lang w:eastAsia="en-US"/>
    </w:rPr>
  </w:style>
  <w:style w:type="character" w:styleId="Rimandocommento">
    <w:name w:val="annotation reference"/>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paragraph" w:styleId="Paragrafoelenco">
    <w:name w:val="List Paragraph"/>
    <w:basedOn w:val="Normale"/>
    <w:uiPriority w:val="34"/>
    <w:qFormat/>
    <w:rsid w:val="00005BC0"/>
    <w:pPr>
      <w:ind w:left="720"/>
      <w:contextualSpacing/>
    </w:pPr>
  </w:style>
  <w:style w:type="paragraph" w:customStyle="1" w:styleId="TableParagraph">
    <w:name w:val="Table Paragraph"/>
    <w:basedOn w:val="Normale"/>
    <w:uiPriority w:val="1"/>
    <w:qFormat/>
    <w:rsid w:val="00005BC0"/>
    <w:pPr>
      <w:widowControl w:val="0"/>
    </w:pPr>
    <w:rPr>
      <w:rFonts w:ascii="Calibri" w:eastAsia="Calibri" w:hAnsi="Calibri"/>
      <w:sz w:val="22"/>
      <w:szCs w:val="22"/>
      <w:lang w:val="en-US"/>
    </w:rPr>
  </w:style>
  <w:style w:type="paragraph" w:customStyle="1" w:styleId="Testo2">
    <w:name w:val="Testo 2"/>
    <w:rsid w:val="00DC3C89"/>
    <w:pPr>
      <w:spacing w:line="220" w:lineRule="exact"/>
      <w:ind w:firstLine="284"/>
      <w:jc w:val="both"/>
    </w:pPr>
    <w:rPr>
      <w:rFonts w:ascii="Times" w:hAnsi="Times"/>
      <w:noProof/>
      <w:sz w:val="18"/>
    </w:rPr>
  </w:style>
  <w:style w:type="paragraph" w:customStyle="1" w:styleId="xmsonormal">
    <w:name w:val="x_msonormal"/>
    <w:basedOn w:val="Normale"/>
    <w:rsid w:val="005121A3"/>
    <w:pPr>
      <w:spacing w:before="100" w:beforeAutospacing="1" w:after="100" w:afterAutospacing="1"/>
    </w:pPr>
    <w:rPr>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5639">
      <w:bodyDiv w:val="1"/>
      <w:marLeft w:val="0"/>
      <w:marRight w:val="0"/>
      <w:marTop w:val="0"/>
      <w:marBottom w:val="0"/>
      <w:divBdr>
        <w:top w:val="none" w:sz="0" w:space="0" w:color="auto"/>
        <w:left w:val="none" w:sz="0" w:space="0" w:color="auto"/>
        <w:bottom w:val="none" w:sz="0" w:space="0" w:color="auto"/>
        <w:right w:val="none" w:sz="0" w:space="0" w:color="auto"/>
      </w:divBdr>
    </w:div>
    <w:div w:id="1806462593">
      <w:bodyDiv w:val="1"/>
      <w:marLeft w:val="0"/>
      <w:marRight w:val="0"/>
      <w:marTop w:val="0"/>
      <w:marBottom w:val="0"/>
      <w:divBdr>
        <w:top w:val="none" w:sz="0" w:space="0" w:color="auto"/>
        <w:left w:val="none" w:sz="0" w:space="0" w:color="auto"/>
        <w:bottom w:val="none" w:sz="0" w:space="0" w:color="auto"/>
        <w:right w:val="none" w:sz="0" w:space="0" w:color="auto"/>
      </w:divBdr>
    </w:div>
    <w:div w:id="1939407589">
      <w:bodyDiv w:val="1"/>
      <w:marLeft w:val="0"/>
      <w:marRight w:val="0"/>
      <w:marTop w:val="0"/>
      <w:marBottom w:val="0"/>
      <w:divBdr>
        <w:top w:val="none" w:sz="0" w:space="0" w:color="auto"/>
        <w:left w:val="none" w:sz="0" w:space="0" w:color="auto"/>
        <w:bottom w:val="none" w:sz="0" w:space="0" w:color="auto"/>
        <w:right w:val="none" w:sz="0" w:space="0" w:color="auto"/>
      </w:divBdr>
    </w:div>
    <w:div w:id="20412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D2C2-C6EF-4633-B77B-D270D0C5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612</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cp:lastModifiedBy>Sonlieti Cleonice</cp:lastModifiedBy>
  <cp:revision>10</cp:revision>
  <cp:lastPrinted>2012-05-03T07:56:00Z</cp:lastPrinted>
  <dcterms:created xsi:type="dcterms:W3CDTF">2023-10-08T14:04:00Z</dcterms:created>
  <dcterms:modified xsi:type="dcterms:W3CDTF">2023-12-15T14:27:00Z</dcterms:modified>
</cp:coreProperties>
</file>