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4EE4" w14:textId="72F583E6" w:rsidR="008E16C1" w:rsidRPr="00A57587" w:rsidRDefault="008E16C1" w:rsidP="008E16C1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/>
          <w:szCs w:val="20"/>
          <w:lang w:val="en-GB"/>
        </w:rPr>
      </w:pPr>
      <w:r w:rsidRPr="00A57587">
        <w:rPr>
          <w:b/>
          <w:bCs/>
          <w:szCs w:val="20"/>
          <w:lang w:val="en-GB"/>
        </w:rPr>
        <w:t xml:space="preserve">-. </w:t>
      </w:r>
      <w:r w:rsidR="00A57587" w:rsidRPr="00A57587">
        <w:rPr>
          <w:b/>
          <w:bCs/>
          <w:szCs w:val="20"/>
          <w:lang w:val="en-GB"/>
        </w:rPr>
        <w:t>History of the Family and Childhood</w:t>
      </w:r>
    </w:p>
    <w:p w14:paraId="6AB14A1B" w14:textId="3290B9B6" w:rsidR="00A82F7A" w:rsidRPr="00A57587" w:rsidRDefault="00A82F7A" w:rsidP="008E16C1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jc w:val="left"/>
        <w:rPr>
          <w:bCs/>
          <w:smallCaps/>
          <w:szCs w:val="20"/>
          <w:lang w:val="en-GB"/>
        </w:rPr>
      </w:pPr>
      <w:r w:rsidRPr="00A57587">
        <w:rPr>
          <w:smallCaps/>
          <w:szCs w:val="20"/>
          <w:lang w:val="en-GB"/>
        </w:rPr>
        <w:t xml:space="preserve">Prof. </w:t>
      </w:r>
      <w:r w:rsidR="00DB60A6" w:rsidRPr="00A57587">
        <w:rPr>
          <w:bCs/>
          <w:smallCaps/>
          <w:szCs w:val="20"/>
          <w:lang w:val="en-GB"/>
        </w:rPr>
        <w:t>Danilo Zardin</w:t>
      </w:r>
    </w:p>
    <w:p w14:paraId="2E74E060" w14:textId="0573A464" w:rsidR="00BD01FE" w:rsidRPr="00A57587" w:rsidRDefault="00A57587" w:rsidP="00BD01FE">
      <w:pPr>
        <w:spacing w:before="240" w:after="120"/>
        <w:rPr>
          <w:b/>
          <w:i/>
          <w:szCs w:val="20"/>
          <w:lang w:val="en-GB"/>
        </w:rPr>
      </w:pPr>
      <w:bookmarkStart w:id="0" w:name="_Hlk76557115"/>
      <w:r w:rsidRPr="00A57587">
        <w:rPr>
          <w:b/>
          <w:i/>
          <w:szCs w:val="20"/>
          <w:lang w:val="en-GB"/>
        </w:rPr>
        <w:t>COURSE AIMS AND INTENDED LEARNING OUTCOMES</w:t>
      </w:r>
      <w:bookmarkEnd w:id="0"/>
    </w:p>
    <w:p w14:paraId="54D0924C" w14:textId="376090F0" w:rsidR="00C83C2C" w:rsidRPr="00A57587" w:rsidRDefault="00ED6C7E" w:rsidP="00C83C2C">
      <w:pPr>
        <w:rPr>
          <w:szCs w:val="20"/>
          <w:lang w:val="en-GB"/>
        </w:rPr>
      </w:pPr>
      <w:r w:rsidRPr="00ED6C7E">
        <w:rPr>
          <w:szCs w:val="20"/>
          <w:lang w:val="en-GB"/>
        </w:rPr>
        <w:t>The course aim</w:t>
      </w:r>
      <w:r w:rsidR="00E46B12">
        <w:rPr>
          <w:szCs w:val="20"/>
          <w:lang w:val="en-GB"/>
        </w:rPr>
        <w:t>s</w:t>
      </w:r>
      <w:r w:rsidRPr="00ED6C7E">
        <w:rPr>
          <w:szCs w:val="20"/>
          <w:lang w:val="en-GB"/>
        </w:rPr>
        <w:t xml:space="preserve"> to offer </w:t>
      </w:r>
      <w:r>
        <w:rPr>
          <w:szCs w:val="20"/>
          <w:lang w:val="en-GB"/>
        </w:rPr>
        <w:t xml:space="preserve">students </w:t>
      </w:r>
      <w:r w:rsidRPr="00ED6C7E">
        <w:rPr>
          <w:szCs w:val="20"/>
          <w:lang w:val="en-GB"/>
        </w:rPr>
        <w:t>a speciali</w:t>
      </w:r>
      <w:r>
        <w:rPr>
          <w:szCs w:val="20"/>
          <w:lang w:val="en-GB"/>
        </w:rPr>
        <w:t>s</w:t>
      </w:r>
      <w:r w:rsidRPr="00ED6C7E">
        <w:rPr>
          <w:szCs w:val="20"/>
          <w:lang w:val="en-GB"/>
        </w:rPr>
        <w:t xml:space="preserve">ed in-depth study on the historical roots and lines of evolution of the cultural conception and social </w:t>
      </w:r>
      <w:r>
        <w:rPr>
          <w:szCs w:val="20"/>
          <w:lang w:val="en-GB"/>
        </w:rPr>
        <w:t>modernisation</w:t>
      </w:r>
      <w:r w:rsidRPr="00ED6C7E">
        <w:rPr>
          <w:szCs w:val="20"/>
          <w:lang w:val="en-GB"/>
        </w:rPr>
        <w:t xml:space="preserve"> of the idea of family and relationship with childhood, seen in their mutual intertwining, within the modern and contemporary</w:t>
      </w:r>
      <w:r>
        <w:rPr>
          <w:szCs w:val="20"/>
          <w:lang w:val="en-GB"/>
        </w:rPr>
        <w:t xml:space="preserve"> </w:t>
      </w:r>
      <w:r w:rsidRPr="00ED6C7E">
        <w:rPr>
          <w:szCs w:val="20"/>
          <w:lang w:val="en-GB"/>
        </w:rPr>
        <w:t>European West</w:t>
      </w:r>
      <w:r>
        <w:rPr>
          <w:szCs w:val="20"/>
          <w:lang w:val="en-GB"/>
        </w:rPr>
        <w:t>ern society.</w:t>
      </w:r>
      <w:r w:rsidR="00C83C2C" w:rsidRPr="00A57587">
        <w:rPr>
          <w:szCs w:val="20"/>
          <w:lang w:val="en-GB"/>
        </w:rPr>
        <w:t xml:space="preserve"> </w:t>
      </w:r>
    </w:p>
    <w:p w14:paraId="60895C20" w14:textId="5377AC60" w:rsidR="00C83C2C" w:rsidRPr="00A57587" w:rsidRDefault="00C83C2C" w:rsidP="00C83C2C">
      <w:pPr>
        <w:rPr>
          <w:szCs w:val="20"/>
          <w:lang w:val="en-GB"/>
        </w:rPr>
      </w:pPr>
      <w:r w:rsidRPr="00A57587">
        <w:rPr>
          <w:szCs w:val="20"/>
          <w:lang w:val="en-GB"/>
        </w:rPr>
        <w:t>A</w:t>
      </w:r>
      <w:r w:rsidR="00ED6C7E">
        <w:rPr>
          <w:szCs w:val="20"/>
          <w:lang w:val="en-GB"/>
        </w:rPr>
        <w:t>t the end of the course, students will be able to</w:t>
      </w:r>
      <w:r w:rsidRPr="00A57587">
        <w:rPr>
          <w:szCs w:val="20"/>
          <w:lang w:val="en-GB"/>
        </w:rPr>
        <w:t>:</w:t>
      </w:r>
    </w:p>
    <w:p w14:paraId="10A034C2" w14:textId="6CB5E488" w:rsidR="00C83C2C" w:rsidRPr="00A57587" w:rsidRDefault="00ED6C7E" w:rsidP="00C83C2C">
      <w:pPr>
        <w:pStyle w:val="Paragrafoelenco"/>
        <w:numPr>
          <w:ilvl w:val="0"/>
          <w:numId w:val="2"/>
        </w:numPr>
        <w:rPr>
          <w:szCs w:val="20"/>
          <w:lang w:val="en-GB"/>
        </w:rPr>
      </w:pPr>
      <w:r w:rsidRPr="00ED6C7E">
        <w:rPr>
          <w:szCs w:val="20"/>
          <w:lang w:val="en-GB"/>
        </w:rPr>
        <w:t xml:space="preserve">know the </w:t>
      </w:r>
      <w:r>
        <w:rPr>
          <w:szCs w:val="20"/>
          <w:lang w:val="en-GB"/>
        </w:rPr>
        <w:t>key turning points</w:t>
      </w:r>
      <w:r w:rsidRPr="00ED6C7E">
        <w:rPr>
          <w:szCs w:val="20"/>
          <w:lang w:val="en-GB"/>
        </w:rPr>
        <w:t xml:space="preserve"> of the development of cultural concepts and social factors that have shaped the configuration of family ties and childhood</w:t>
      </w:r>
      <w:r>
        <w:rPr>
          <w:szCs w:val="20"/>
          <w:lang w:val="en-GB"/>
        </w:rPr>
        <w:t xml:space="preserve"> relationship practices</w:t>
      </w:r>
      <w:r w:rsidRPr="00ED6C7E">
        <w:rPr>
          <w:szCs w:val="20"/>
          <w:lang w:val="en-GB"/>
        </w:rPr>
        <w:t>, leading to their current structures</w:t>
      </w:r>
      <w:r w:rsidR="005C16A2" w:rsidRPr="00A57587">
        <w:rPr>
          <w:szCs w:val="20"/>
          <w:lang w:val="en-GB"/>
        </w:rPr>
        <w:t>;</w:t>
      </w:r>
    </w:p>
    <w:p w14:paraId="6D14B6FD" w14:textId="177C63AA" w:rsidR="00C83C2C" w:rsidRPr="00A57587" w:rsidRDefault="00ED6C7E" w:rsidP="00C83C2C">
      <w:pPr>
        <w:pStyle w:val="Paragrafoelenco"/>
        <w:numPr>
          <w:ilvl w:val="0"/>
          <w:numId w:val="2"/>
        </w:numPr>
        <w:rPr>
          <w:szCs w:val="20"/>
          <w:lang w:val="en-GB"/>
        </w:rPr>
      </w:pPr>
      <w:r w:rsidRPr="00ED6C7E">
        <w:rPr>
          <w:szCs w:val="20"/>
          <w:lang w:val="en-GB"/>
        </w:rPr>
        <w:t xml:space="preserve">understand and experiment, at an advanced </w:t>
      </w:r>
      <w:r w:rsidR="00FA419E">
        <w:rPr>
          <w:szCs w:val="20"/>
          <w:lang w:val="en-GB"/>
        </w:rPr>
        <w:t xml:space="preserve">study </w:t>
      </w:r>
      <w:r w:rsidRPr="00ED6C7E">
        <w:rPr>
          <w:szCs w:val="20"/>
          <w:lang w:val="en-GB"/>
        </w:rPr>
        <w:t xml:space="preserve">level, the characteristics of the analysis method that allows </w:t>
      </w:r>
      <w:r w:rsidR="00FA419E">
        <w:rPr>
          <w:szCs w:val="20"/>
          <w:lang w:val="en-GB"/>
        </w:rPr>
        <w:t>students</w:t>
      </w:r>
      <w:r w:rsidRPr="00ED6C7E">
        <w:rPr>
          <w:szCs w:val="20"/>
          <w:lang w:val="en-GB"/>
        </w:rPr>
        <w:t xml:space="preserve"> to grasp the continuously advancing transformations of the socio-cultural context in which pedagogical planning experts in services for minors operate</w:t>
      </w:r>
      <w:r w:rsidR="005C16A2" w:rsidRPr="00A57587">
        <w:rPr>
          <w:szCs w:val="20"/>
          <w:lang w:val="en-GB"/>
        </w:rPr>
        <w:t>;</w:t>
      </w:r>
    </w:p>
    <w:p w14:paraId="4EBCF0CF" w14:textId="52571044" w:rsidR="00C83C2C" w:rsidRPr="00A57587" w:rsidRDefault="00FA419E" w:rsidP="00C83C2C">
      <w:pPr>
        <w:pStyle w:val="Paragrafoelenco"/>
        <w:numPr>
          <w:ilvl w:val="0"/>
          <w:numId w:val="2"/>
        </w:numPr>
        <w:rPr>
          <w:szCs w:val="20"/>
          <w:lang w:val="en-GB"/>
        </w:rPr>
      </w:pPr>
      <w:r>
        <w:rPr>
          <w:szCs w:val="20"/>
          <w:lang w:val="en-GB"/>
        </w:rPr>
        <w:t>focus</w:t>
      </w:r>
      <w:r w:rsidRPr="00FA419E">
        <w:rPr>
          <w:szCs w:val="20"/>
          <w:lang w:val="en-GB"/>
        </w:rPr>
        <w:t xml:space="preserve"> attention </w:t>
      </w:r>
      <w:r>
        <w:rPr>
          <w:szCs w:val="20"/>
          <w:lang w:val="en-GB"/>
        </w:rPr>
        <w:t>on</w:t>
      </w:r>
      <w:r w:rsidRPr="00FA419E">
        <w:rPr>
          <w:szCs w:val="20"/>
          <w:lang w:val="en-GB"/>
        </w:rPr>
        <w:t xml:space="preserve"> the historical dimension of today's cultural and social problems </w:t>
      </w:r>
      <w:r>
        <w:rPr>
          <w:szCs w:val="20"/>
          <w:lang w:val="en-GB"/>
        </w:rPr>
        <w:t>through</w:t>
      </w:r>
      <w:r w:rsidRPr="00FA419E">
        <w:rPr>
          <w:szCs w:val="20"/>
          <w:lang w:val="en-GB"/>
        </w:rPr>
        <w:t xml:space="preserve"> planning and </w:t>
      </w:r>
      <w:r>
        <w:rPr>
          <w:szCs w:val="20"/>
          <w:lang w:val="en-GB"/>
        </w:rPr>
        <w:t>performing</w:t>
      </w:r>
      <w:r w:rsidRPr="00FA419E">
        <w:rPr>
          <w:szCs w:val="20"/>
          <w:lang w:val="en-GB"/>
        </w:rPr>
        <w:t xml:space="preserve"> educational interventions </w:t>
      </w:r>
      <w:r>
        <w:rPr>
          <w:szCs w:val="20"/>
          <w:lang w:val="en-GB"/>
        </w:rPr>
        <w:t>suitable for</w:t>
      </w:r>
      <w:r w:rsidRPr="00FA419E">
        <w:rPr>
          <w:szCs w:val="20"/>
          <w:lang w:val="en-GB"/>
        </w:rPr>
        <w:t xml:space="preserve"> the stratified and multipolar complexity of family life and the relationship with childhood within the contemporary world</w:t>
      </w:r>
      <w:r w:rsidR="005C16A2" w:rsidRPr="00A57587">
        <w:rPr>
          <w:szCs w:val="20"/>
          <w:lang w:val="en-GB"/>
        </w:rPr>
        <w:t>;</w:t>
      </w:r>
    </w:p>
    <w:p w14:paraId="416F1A6D" w14:textId="1930DF6A" w:rsidR="00C83C2C" w:rsidRPr="00A57587" w:rsidRDefault="00FA419E" w:rsidP="00C83C2C">
      <w:pPr>
        <w:pStyle w:val="Paragrafoelenco"/>
        <w:numPr>
          <w:ilvl w:val="0"/>
          <w:numId w:val="2"/>
        </w:numPr>
        <w:rPr>
          <w:szCs w:val="20"/>
          <w:lang w:val="en-GB"/>
        </w:rPr>
      </w:pPr>
      <w:r w:rsidRPr="00FA419E">
        <w:rPr>
          <w:szCs w:val="20"/>
          <w:lang w:val="en-GB"/>
        </w:rPr>
        <w:t>communicate the information acquired by relating it to the data and skills of other disciplinary contributions, increasing the read</w:t>
      </w:r>
      <w:r w:rsidR="001E491A">
        <w:rPr>
          <w:szCs w:val="20"/>
          <w:lang w:val="en-GB"/>
        </w:rPr>
        <w:t>ing</w:t>
      </w:r>
      <w:r w:rsidRPr="00FA419E">
        <w:rPr>
          <w:szCs w:val="20"/>
          <w:lang w:val="en-GB"/>
        </w:rPr>
        <w:t xml:space="preserve"> and pedagogical action </w:t>
      </w:r>
      <w:r w:rsidR="001E491A">
        <w:rPr>
          <w:szCs w:val="20"/>
          <w:lang w:val="en-GB"/>
        </w:rPr>
        <w:t xml:space="preserve">ability </w:t>
      </w:r>
      <w:r w:rsidRPr="00FA419E">
        <w:rPr>
          <w:szCs w:val="20"/>
          <w:lang w:val="en-GB"/>
        </w:rPr>
        <w:t>in the current socio-cultural context</w:t>
      </w:r>
      <w:r w:rsidR="009C4C88" w:rsidRPr="00A57587">
        <w:rPr>
          <w:szCs w:val="20"/>
          <w:lang w:val="en-GB"/>
        </w:rPr>
        <w:t>.</w:t>
      </w:r>
    </w:p>
    <w:p w14:paraId="5E55B0A5" w14:textId="73C94FCB" w:rsidR="00BD01FE" w:rsidRPr="00A57587" w:rsidRDefault="00A57587" w:rsidP="00BD01FE">
      <w:pPr>
        <w:spacing w:before="240" w:after="120"/>
        <w:rPr>
          <w:b/>
          <w:i/>
          <w:szCs w:val="20"/>
          <w:lang w:val="en-GB"/>
        </w:rPr>
      </w:pPr>
      <w:bookmarkStart w:id="1" w:name="_Hlk76557154"/>
      <w:r w:rsidRPr="00A57587">
        <w:rPr>
          <w:b/>
          <w:i/>
          <w:szCs w:val="20"/>
          <w:lang w:val="en-GB"/>
        </w:rPr>
        <w:t>COURSE CONTENT</w:t>
      </w:r>
      <w:bookmarkEnd w:id="1"/>
      <w:r w:rsidRPr="00A57587">
        <w:rPr>
          <w:b/>
          <w:i/>
          <w:szCs w:val="20"/>
          <w:lang w:val="en-GB"/>
        </w:rPr>
        <w:t xml:space="preserve"> </w:t>
      </w:r>
    </w:p>
    <w:p w14:paraId="18669D1C" w14:textId="186C390C" w:rsidR="005A241C" w:rsidRPr="00A57587" w:rsidRDefault="000646B1" w:rsidP="005A241C">
      <w:pPr>
        <w:ind w:left="360"/>
        <w:rPr>
          <w:szCs w:val="20"/>
          <w:lang w:val="en-GB"/>
        </w:rPr>
      </w:pPr>
      <w:r>
        <w:rPr>
          <w:szCs w:val="20"/>
          <w:lang w:val="en-GB"/>
        </w:rPr>
        <w:t xml:space="preserve">After </w:t>
      </w:r>
      <w:r w:rsidRPr="000646B1">
        <w:rPr>
          <w:szCs w:val="20"/>
          <w:lang w:val="en-GB"/>
        </w:rPr>
        <w:t>clarif</w:t>
      </w:r>
      <w:r>
        <w:rPr>
          <w:szCs w:val="20"/>
          <w:lang w:val="en-GB"/>
        </w:rPr>
        <w:t>ying</w:t>
      </w:r>
      <w:r w:rsidR="00231E61">
        <w:rPr>
          <w:szCs w:val="20"/>
          <w:lang w:val="en-GB"/>
        </w:rPr>
        <w:t>,</w:t>
      </w:r>
      <w:r>
        <w:rPr>
          <w:szCs w:val="20"/>
          <w:lang w:val="en-GB"/>
        </w:rPr>
        <w:t xml:space="preserve"> </w:t>
      </w:r>
      <w:r w:rsidRPr="000646B1">
        <w:rPr>
          <w:szCs w:val="20"/>
          <w:lang w:val="en-GB"/>
        </w:rPr>
        <w:t>in a preliminary stage</w:t>
      </w:r>
      <w:r w:rsidR="00231E61">
        <w:rPr>
          <w:szCs w:val="20"/>
          <w:lang w:val="en-GB"/>
        </w:rPr>
        <w:t>,</w:t>
      </w:r>
      <w:r w:rsidRPr="000646B1">
        <w:rPr>
          <w:szCs w:val="20"/>
          <w:lang w:val="en-GB"/>
        </w:rPr>
        <w:t xml:space="preserve"> the </w:t>
      </w:r>
      <w:r>
        <w:rPr>
          <w:szCs w:val="20"/>
          <w:lang w:val="en-GB"/>
        </w:rPr>
        <w:t xml:space="preserve">long-term </w:t>
      </w:r>
      <w:r w:rsidRPr="000646B1">
        <w:rPr>
          <w:szCs w:val="20"/>
          <w:lang w:val="en-GB"/>
        </w:rPr>
        <w:t>historical dimension</w:t>
      </w:r>
      <w:r>
        <w:rPr>
          <w:szCs w:val="20"/>
          <w:lang w:val="en-GB"/>
        </w:rPr>
        <w:t xml:space="preserve"> </w:t>
      </w:r>
      <w:r w:rsidRPr="000646B1">
        <w:rPr>
          <w:szCs w:val="20"/>
          <w:lang w:val="en-GB"/>
        </w:rPr>
        <w:t xml:space="preserve">of the transformations </w:t>
      </w:r>
      <w:r>
        <w:rPr>
          <w:szCs w:val="20"/>
          <w:lang w:val="en-GB"/>
        </w:rPr>
        <w:t xml:space="preserve">experienced by </w:t>
      </w:r>
      <w:r w:rsidRPr="000646B1">
        <w:rPr>
          <w:szCs w:val="20"/>
          <w:lang w:val="en-GB"/>
        </w:rPr>
        <w:t xml:space="preserve">the family and the methods of relationship with childhood, the </w:t>
      </w:r>
      <w:r>
        <w:rPr>
          <w:szCs w:val="20"/>
          <w:lang w:val="en-GB"/>
        </w:rPr>
        <w:t xml:space="preserve">course will address the </w:t>
      </w:r>
      <w:r w:rsidRPr="000646B1">
        <w:rPr>
          <w:szCs w:val="20"/>
          <w:lang w:val="en-GB"/>
        </w:rPr>
        <w:t>following main points</w:t>
      </w:r>
      <w:r>
        <w:rPr>
          <w:szCs w:val="20"/>
          <w:lang w:val="en-GB"/>
        </w:rPr>
        <w:t>:</w:t>
      </w:r>
    </w:p>
    <w:p w14:paraId="33A5F59E" w14:textId="3D4F811D" w:rsidR="00902095" w:rsidRPr="00A57587" w:rsidRDefault="000646B1" w:rsidP="005A241C">
      <w:pPr>
        <w:pStyle w:val="Paragrafoelenco"/>
        <w:numPr>
          <w:ilvl w:val="0"/>
          <w:numId w:val="3"/>
        </w:numPr>
        <w:rPr>
          <w:szCs w:val="20"/>
          <w:lang w:val="en-GB"/>
        </w:rPr>
      </w:pPr>
      <w:r w:rsidRPr="000646B1">
        <w:rPr>
          <w:szCs w:val="20"/>
          <w:lang w:val="en-GB"/>
        </w:rPr>
        <w:t>the emergence of childcare starting from the beginning of the modern age</w:t>
      </w:r>
      <w:r w:rsidR="005C16A2" w:rsidRPr="00A57587">
        <w:rPr>
          <w:szCs w:val="20"/>
          <w:lang w:val="en-GB"/>
        </w:rPr>
        <w:t>;</w:t>
      </w:r>
    </w:p>
    <w:p w14:paraId="00CC7BF4" w14:textId="560814F2" w:rsidR="005A241C" w:rsidRPr="00A57587" w:rsidRDefault="000646B1" w:rsidP="00902095">
      <w:pPr>
        <w:pStyle w:val="Paragrafoelenco"/>
        <w:numPr>
          <w:ilvl w:val="0"/>
          <w:numId w:val="3"/>
        </w:numPr>
        <w:rPr>
          <w:szCs w:val="20"/>
          <w:lang w:val="en-GB"/>
        </w:rPr>
      </w:pPr>
      <w:r w:rsidRPr="000646B1">
        <w:rPr>
          <w:szCs w:val="20"/>
          <w:lang w:val="en-GB"/>
        </w:rPr>
        <w:t>progressive intensification of the links between the adults and childhood world, against the background of the civili</w:t>
      </w:r>
      <w:r>
        <w:rPr>
          <w:szCs w:val="20"/>
          <w:lang w:val="en-GB"/>
        </w:rPr>
        <w:t>s</w:t>
      </w:r>
      <w:r w:rsidRPr="000646B1">
        <w:rPr>
          <w:szCs w:val="20"/>
          <w:lang w:val="en-GB"/>
        </w:rPr>
        <w:t>ation process which converged in the construction of the educational system of the modern</w:t>
      </w:r>
      <w:r w:rsidR="00231E61">
        <w:rPr>
          <w:szCs w:val="20"/>
          <w:lang w:val="en-GB"/>
        </w:rPr>
        <w:t xml:space="preserve"> Western world</w:t>
      </w:r>
      <w:r w:rsidR="005C16A2" w:rsidRPr="00A57587">
        <w:rPr>
          <w:szCs w:val="20"/>
          <w:lang w:val="en-GB"/>
        </w:rPr>
        <w:t>;</w:t>
      </w:r>
    </w:p>
    <w:p w14:paraId="3FBBF30B" w14:textId="1A082554" w:rsidR="00902095" w:rsidRPr="00A57587" w:rsidRDefault="00DE4228" w:rsidP="00902095">
      <w:pPr>
        <w:pStyle w:val="Paragrafoelenco"/>
        <w:numPr>
          <w:ilvl w:val="0"/>
          <w:numId w:val="3"/>
        </w:numPr>
        <w:rPr>
          <w:szCs w:val="20"/>
          <w:lang w:val="en-GB"/>
        </w:rPr>
      </w:pPr>
      <w:r>
        <w:rPr>
          <w:szCs w:val="20"/>
          <w:lang w:val="en-GB"/>
        </w:rPr>
        <w:t>consequences</w:t>
      </w:r>
      <w:r w:rsidRPr="00DE4228">
        <w:rPr>
          <w:szCs w:val="20"/>
          <w:lang w:val="en-GB"/>
        </w:rPr>
        <w:t xml:space="preserve"> of this evolution on the internal structure of family ties (</w:t>
      </w:r>
      <w:r>
        <w:rPr>
          <w:szCs w:val="20"/>
          <w:lang w:val="en-GB"/>
        </w:rPr>
        <w:t xml:space="preserve">establishing </w:t>
      </w:r>
      <w:r w:rsidRPr="00DE4228">
        <w:rPr>
          <w:szCs w:val="20"/>
          <w:lang w:val="en-GB"/>
        </w:rPr>
        <w:t>mode, ethical-legal framework, increase in emotional-relational content).</w:t>
      </w:r>
      <w:r>
        <w:rPr>
          <w:szCs w:val="20"/>
          <w:lang w:val="en-GB"/>
        </w:rPr>
        <w:t xml:space="preserve"> </w:t>
      </w:r>
      <w:r w:rsidR="00902095" w:rsidRPr="00A57587">
        <w:rPr>
          <w:szCs w:val="20"/>
          <w:lang w:val="en-GB"/>
        </w:rPr>
        <w:t xml:space="preserve"> </w:t>
      </w:r>
    </w:p>
    <w:p w14:paraId="5A6A6F55" w14:textId="77777777" w:rsidR="006E3E5B" w:rsidRPr="00A57587" w:rsidRDefault="006E3E5B" w:rsidP="008E7F95">
      <w:pPr>
        <w:spacing w:before="240" w:after="120"/>
        <w:rPr>
          <w:b/>
          <w:i/>
          <w:szCs w:val="20"/>
          <w:lang w:val="en-GB"/>
        </w:rPr>
      </w:pPr>
    </w:p>
    <w:p w14:paraId="2DFF3701" w14:textId="1E453F5D" w:rsidR="00BD01FE" w:rsidRPr="00A57587" w:rsidRDefault="00A57587" w:rsidP="008E7F95">
      <w:pPr>
        <w:spacing w:before="240" w:after="120"/>
        <w:rPr>
          <w:b/>
          <w:i/>
          <w:szCs w:val="20"/>
          <w:lang w:val="en-GB"/>
        </w:rPr>
      </w:pPr>
      <w:bookmarkStart w:id="2" w:name="_Hlk76557173"/>
      <w:r w:rsidRPr="00A57587">
        <w:rPr>
          <w:b/>
          <w:i/>
          <w:szCs w:val="20"/>
          <w:lang w:val="en-GB"/>
        </w:rPr>
        <w:lastRenderedPageBreak/>
        <w:t>READING LIST</w:t>
      </w:r>
      <w:bookmarkEnd w:id="2"/>
    </w:p>
    <w:p w14:paraId="32EDE733" w14:textId="70D28EDE" w:rsidR="005A241C" w:rsidRPr="00A57587" w:rsidRDefault="005A241C" w:rsidP="005A241C">
      <w:pPr>
        <w:pStyle w:val="biblio"/>
        <w:spacing w:before="0" w:after="0" w:line="240" w:lineRule="exact"/>
        <w:jc w:val="both"/>
        <w:rPr>
          <w:rFonts w:ascii="Times New Roman" w:hAnsi="Times New Roman"/>
          <w:b w:val="0"/>
          <w:bCs/>
          <w:iCs/>
          <w:smallCaps/>
          <w:lang w:val="en-GB" w:eastAsia="en-US"/>
        </w:rPr>
      </w:pPr>
      <w:r w:rsidRPr="00A57587">
        <w:rPr>
          <w:rFonts w:ascii="Times New Roman" w:hAnsi="Times New Roman"/>
          <w:b w:val="0"/>
          <w:lang w:val="en-GB"/>
        </w:rPr>
        <w:t>P</w:t>
      </w:r>
      <w:r w:rsidRPr="00A57587">
        <w:rPr>
          <w:rFonts w:ascii="Times New Roman" w:hAnsi="Times New Roman"/>
          <w:b w:val="0"/>
          <w:smallCaps/>
          <w:lang w:val="en-GB"/>
        </w:rPr>
        <w:t>h</w:t>
      </w:r>
      <w:r w:rsidRPr="00A57587">
        <w:rPr>
          <w:rFonts w:ascii="Times New Roman" w:hAnsi="Times New Roman"/>
          <w:b w:val="0"/>
          <w:lang w:val="en-GB"/>
        </w:rPr>
        <w:t xml:space="preserve">. </w:t>
      </w:r>
      <w:r w:rsidRPr="00A57587">
        <w:rPr>
          <w:rFonts w:ascii="Times New Roman" w:hAnsi="Times New Roman"/>
          <w:b w:val="0"/>
          <w:smallCaps/>
          <w:lang w:val="en-GB"/>
        </w:rPr>
        <w:t>Ariès</w:t>
      </w:r>
      <w:r w:rsidRPr="00A57587">
        <w:rPr>
          <w:rFonts w:ascii="Times New Roman" w:hAnsi="Times New Roman"/>
          <w:b w:val="0"/>
          <w:lang w:val="en-GB"/>
        </w:rPr>
        <w:t xml:space="preserve">, </w:t>
      </w:r>
      <w:r w:rsidR="00AB2990" w:rsidRPr="00A57587">
        <w:rPr>
          <w:rFonts w:ascii="Times New Roman" w:hAnsi="Times New Roman"/>
          <w:b w:val="0"/>
          <w:i/>
          <w:lang w:val="en-GB"/>
        </w:rPr>
        <w:t>Padri e figli nell’</w:t>
      </w:r>
      <w:r w:rsidRPr="00A57587">
        <w:rPr>
          <w:rFonts w:ascii="Times New Roman" w:hAnsi="Times New Roman"/>
          <w:b w:val="0"/>
          <w:i/>
          <w:lang w:val="en-GB"/>
        </w:rPr>
        <w:t>Europa medioevale e moderna</w:t>
      </w:r>
      <w:r w:rsidRPr="00A57587">
        <w:rPr>
          <w:rFonts w:ascii="Times New Roman" w:hAnsi="Times New Roman"/>
          <w:b w:val="0"/>
          <w:lang w:val="en-GB"/>
        </w:rPr>
        <w:t xml:space="preserve">, </w:t>
      </w:r>
      <w:r w:rsidRPr="00A57587">
        <w:rPr>
          <w:rStyle w:val="itempublisher"/>
          <w:rFonts w:ascii="Times New Roman" w:hAnsi="Times New Roman"/>
          <w:b w:val="0"/>
          <w:lang w:val="en-GB"/>
        </w:rPr>
        <w:t>Laterza,</w:t>
      </w:r>
      <w:r w:rsidRPr="00A57587">
        <w:rPr>
          <w:rFonts w:ascii="Times New Roman" w:hAnsi="Times New Roman"/>
          <w:b w:val="0"/>
          <w:lang w:val="en-GB"/>
        </w:rPr>
        <w:t xml:space="preserve"> </w:t>
      </w:r>
      <w:r w:rsidR="005C16A2" w:rsidRPr="00A57587">
        <w:rPr>
          <w:rFonts w:ascii="Times New Roman" w:hAnsi="Times New Roman"/>
          <w:b w:val="0"/>
          <w:lang w:val="en-GB"/>
        </w:rPr>
        <w:t>Rom</w:t>
      </w:r>
      <w:r w:rsidR="00DE4228">
        <w:rPr>
          <w:rFonts w:ascii="Times New Roman" w:hAnsi="Times New Roman"/>
          <w:b w:val="0"/>
          <w:lang w:val="en-GB"/>
        </w:rPr>
        <w:t>e</w:t>
      </w:r>
      <w:r w:rsidR="005C16A2" w:rsidRPr="00A57587">
        <w:rPr>
          <w:rFonts w:ascii="Times New Roman" w:hAnsi="Times New Roman"/>
          <w:b w:val="0"/>
          <w:lang w:val="en-GB"/>
        </w:rPr>
        <w:t xml:space="preserve">-Bari, </w:t>
      </w:r>
      <w:r w:rsidRPr="00A57587">
        <w:rPr>
          <w:rStyle w:val="itemmediayear"/>
          <w:rFonts w:ascii="Times New Roman" w:hAnsi="Times New Roman"/>
          <w:b w:val="0"/>
          <w:lang w:val="en-GB"/>
        </w:rPr>
        <w:t xml:space="preserve">1996 </w:t>
      </w:r>
      <w:r w:rsidR="00DE4228" w:rsidRPr="00DE4228">
        <w:rPr>
          <w:rStyle w:val="itemmediayear"/>
          <w:rFonts w:ascii="Times New Roman" w:hAnsi="Times New Roman"/>
          <w:b w:val="0"/>
          <w:lang w:val="en-GB"/>
        </w:rPr>
        <w:t>or other subsequent editions</w:t>
      </w:r>
      <w:r w:rsidRPr="00A57587">
        <w:rPr>
          <w:rStyle w:val="itemmediayear"/>
          <w:rFonts w:ascii="Times New Roman" w:hAnsi="Times New Roman"/>
          <w:b w:val="0"/>
          <w:lang w:val="en-GB"/>
        </w:rPr>
        <w:t>) (in partic</w:t>
      </w:r>
      <w:r w:rsidR="00DE4228">
        <w:rPr>
          <w:rStyle w:val="itemmediayear"/>
          <w:rFonts w:ascii="Times New Roman" w:hAnsi="Times New Roman"/>
          <w:b w:val="0"/>
          <w:lang w:val="en-GB"/>
        </w:rPr>
        <w:t>u</w:t>
      </w:r>
      <w:r w:rsidRPr="00A57587">
        <w:rPr>
          <w:rStyle w:val="itemmediayear"/>
          <w:rFonts w:ascii="Times New Roman" w:hAnsi="Times New Roman"/>
          <w:b w:val="0"/>
          <w:lang w:val="en-GB"/>
        </w:rPr>
        <w:t>lar</w:t>
      </w:r>
      <w:r w:rsidR="0086197A" w:rsidRPr="00A57587">
        <w:rPr>
          <w:rStyle w:val="itemmediayear"/>
          <w:rFonts w:ascii="Times New Roman" w:hAnsi="Times New Roman"/>
          <w:b w:val="0"/>
          <w:lang w:val="en-GB"/>
        </w:rPr>
        <w:t>:</w:t>
      </w:r>
      <w:r w:rsidRPr="00A57587">
        <w:rPr>
          <w:rStyle w:val="itemmediayear"/>
          <w:rFonts w:ascii="Times New Roman" w:hAnsi="Times New Roman"/>
          <w:b w:val="0"/>
          <w:lang w:val="en-GB"/>
        </w:rPr>
        <w:t xml:space="preserve"> </w:t>
      </w:r>
      <w:r w:rsidR="00DE4228" w:rsidRPr="00DE4228">
        <w:rPr>
          <w:rStyle w:val="itemmediayear"/>
          <w:rFonts w:ascii="Times New Roman" w:hAnsi="Times New Roman"/>
          <w:b w:val="0"/>
          <w:lang w:val="en-GB"/>
        </w:rPr>
        <w:t>introduction and concluding parts of sections 1 and 3</w:t>
      </w:r>
      <w:r w:rsidRPr="00A57587">
        <w:rPr>
          <w:rStyle w:val="itemmediayear"/>
          <w:rFonts w:ascii="Times New Roman" w:hAnsi="Times New Roman"/>
          <w:b w:val="0"/>
          <w:lang w:val="en-GB"/>
        </w:rPr>
        <w:t>).</w:t>
      </w:r>
    </w:p>
    <w:p w14:paraId="6BCB4E17" w14:textId="5E497580" w:rsidR="00656D88" w:rsidRPr="00E73947" w:rsidRDefault="005A241C" w:rsidP="00656D88">
      <w:pPr>
        <w:autoSpaceDE w:val="0"/>
        <w:autoSpaceDN w:val="0"/>
        <w:adjustRightInd w:val="0"/>
        <w:rPr>
          <w:szCs w:val="20"/>
        </w:rPr>
      </w:pPr>
      <w:r w:rsidRPr="00E73947">
        <w:rPr>
          <w:iCs/>
          <w:smallCaps/>
          <w:szCs w:val="20"/>
        </w:rPr>
        <w:t>M. Giuliani</w:t>
      </w:r>
      <w:r w:rsidRPr="00E73947">
        <w:rPr>
          <w:iCs/>
          <w:szCs w:val="20"/>
        </w:rPr>
        <w:t>,</w:t>
      </w:r>
      <w:r w:rsidRPr="00E73947">
        <w:rPr>
          <w:bCs/>
          <w:szCs w:val="20"/>
        </w:rPr>
        <w:t xml:space="preserve"> </w:t>
      </w:r>
      <w:r w:rsidRPr="00E73947">
        <w:rPr>
          <w:bCs/>
          <w:i/>
          <w:szCs w:val="20"/>
        </w:rPr>
        <w:t>Celebrare il matrimonio. Appunti per una lettura storico-iconografica del sacramento nuziale</w:t>
      </w:r>
      <w:r w:rsidRPr="00E73947">
        <w:rPr>
          <w:bCs/>
          <w:szCs w:val="20"/>
        </w:rPr>
        <w:t>, “</w:t>
      </w:r>
      <w:r w:rsidRPr="00E73947">
        <w:rPr>
          <w:szCs w:val="20"/>
        </w:rPr>
        <w:t>Lineatempo. Rivista online di ricerca storica, letteratura e arte”, 23/2012 (</w:t>
      </w:r>
      <w:r w:rsidR="00AB2990" w:rsidRPr="00E73947">
        <w:rPr>
          <w:szCs w:val="20"/>
        </w:rPr>
        <w:t xml:space="preserve">http://www.diesse.org/detail.asp?c=1&amp;p=0&amp;id=7100; </w:t>
      </w:r>
      <w:r w:rsidR="00DE4228" w:rsidRPr="00E73947">
        <w:rPr>
          <w:szCs w:val="20"/>
        </w:rPr>
        <w:t>also available on the Blackboard platform</w:t>
      </w:r>
      <w:r w:rsidRPr="00E73947">
        <w:rPr>
          <w:szCs w:val="20"/>
        </w:rPr>
        <w:t>).</w:t>
      </w:r>
    </w:p>
    <w:p w14:paraId="717FBBE4" w14:textId="3ACBBAD9" w:rsidR="00656D88" w:rsidRPr="00E73947" w:rsidRDefault="00656D88" w:rsidP="00656D88">
      <w:pPr>
        <w:autoSpaceDE w:val="0"/>
        <w:autoSpaceDN w:val="0"/>
        <w:adjustRightInd w:val="0"/>
        <w:rPr>
          <w:szCs w:val="20"/>
        </w:rPr>
      </w:pPr>
      <w:r w:rsidRPr="00E73947">
        <w:rPr>
          <w:szCs w:val="20"/>
        </w:rPr>
        <w:t xml:space="preserve">G. </w:t>
      </w:r>
      <w:r w:rsidRPr="00E73947">
        <w:rPr>
          <w:smallCaps/>
          <w:szCs w:val="20"/>
        </w:rPr>
        <w:t>Da Molin</w:t>
      </w:r>
      <w:r w:rsidRPr="00E73947">
        <w:rPr>
          <w:szCs w:val="20"/>
        </w:rPr>
        <w:t xml:space="preserve">, </w:t>
      </w:r>
      <w:r w:rsidRPr="00E73947">
        <w:rPr>
          <w:i/>
          <w:szCs w:val="20"/>
        </w:rPr>
        <w:t>Famiglia</w:t>
      </w:r>
      <w:r w:rsidRPr="00E73947">
        <w:rPr>
          <w:szCs w:val="20"/>
        </w:rPr>
        <w:t xml:space="preserve">, Istituto della Enciclopedia Italiana, Roma, 2014 (ebook; </w:t>
      </w:r>
      <w:r w:rsidR="00DE4228" w:rsidRPr="00E73947">
        <w:rPr>
          <w:szCs w:val="20"/>
        </w:rPr>
        <w:t>also</w:t>
      </w:r>
      <w:r w:rsidRPr="00E73947">
        <w:rPr>
          <w:szCs w:val="20"/>
        </w:rPr>
        <w:t xml:space="preserve"> online in </w:t>
      </w:r>
      <w:r w:rsidRPr="00E73947">
        <w:rPr>
          <w:i/>
          <w:szCs w:val="20"/>
        </w:rPr>
        <w:t>Enciclopedia del Novecento</w:t>
      </w:r>
      <w:r w:rsidRPr="00E73947">
        <w:rPr>
          <w:szCs w:val="20"/>
        </w:rPr>
        <w:t>, III Supplement, 2004,http://www.treccani.it/enciclopedia/famiglia_res-a7a21442-87f0-11dc-8e9d-0016357eee51_%28Enciclopedia-del-Novecento%29/</w:t>
      </w:r>
      <w:r w:rsidRPr="00E73947">
        <w:rPr>
          <w:b/>
          <w:szCs w:val="20"/>
        </w:rPr>
        <w:t>).</w:t>
      </w:r>
    </w:p>
    <w:p w14:paraId="4C581DA0" w14:textId="366C0201" w:rsidR="00BD01FE" w:rsidRPr="00A57587" w:rsidRDefault="00A57587" w:rsidP="00BD01FE">
      <w:pPr>
        <w:spacing w:before="240" w:after="120" w:line="220" w:lineRule="exact"/>
        <w:rPr>
          <w:b/>
          <w:i/>
          <w:szCs w:val="20"/>
          <w:lang w:val="en-GB"/>
        </w:rPr>
      </w:pPr>
      <w:bookmarkStart w:id="3" w:name="_Hlk76557191"/>
      <w:r w:rsidRPr="00A57587">
        <w:rPr>
          <w:b/>
          <w:i/>
          <w:szCs w:val="20"/>
          <w:lang w:val="en-GB"/>
        </w:rPr>
        <w:t>TEACHING METHOD</w:t>
      </w:r>
      <w:bookmarkEnd w:id="3"/>
      <w:r w:rsidRPr="00A57587">
        <w:rPr>
          <w:b/>
          <w:i/>
          <w:szCs w:val="20"/>
          <w:lang w:val="en-GB"/>
        </w:rPr>
        <w:t xml:space="preserve"> </w:t>
      </w:r>
    </w:p>
    <w:p w14:paraId="6B757071" w14:textId="60DD14F5" w:rsidR="00D77F31" w:rsidRPr="00A57587" w:rsidRDefault="00DE4228" w:rsidP="00D77F31">
      <w:pPr>
        <w:spacing w:before="240" w:after="120" w:line="220" w:lineRule="exact"/>
        <w:rPr>
          <w:szCs w:val="20"/>
          <w:lang w:val="en-GB"/>
        </w:rPr>
      </w:pPr>
      <w:r w:rsidRPr="00DE4228">
        <w:rPr>
          <w:szCs w:val="20"/>
          <w:lang w:val="en-GB"/>
        </w:rPr>
        <w:t xml:space="preserve">Classroom lessons with the use of in-depth </w:t>
      </w:r>
      <w:r>
        <w:rPr>
          <w:szCs w:val="20"/>
          <w:lang w:val="en-GB"/>
        </w:rPr>
        <w:t xml:space="preserve">study </w:t>
      </w:r>
      <w:r w:rsidRPr="00DE4228">
        <w:rPr>
          <w:szCs w:val="20"/>
          <w:lang w:val="en-GB"/>
        </w:rPr>
        <w:t>documentation (texts and images), accessible via the Blackboard platform on the University website</w:t>
      </w:r>
      <w:r w:rsidR="00D77F31" w:rsidRPr="00A57587">
        <w:rPr>
          <w:szCs w:val="20"/>
          <w:lang w:val="en-GB"/>
        </w:rPr>
        <w:t xml:space="preserve">. </w:t>
      </w:r>
    </w:p>
    <w:p w14:paraId="6DD42511" w14:textId="4C4691AD" w:rsidR="00182F52" w:rsidRPr="00A57587" w:rsidRDefault="00A57587" w:rsidP="00182F52">
      <w:pPr>
        <w:spacing w:before="240" w:after="120" w:line="220" w:lineRule="exact"/>
        <w:rPr>
          <w:b/>
          <w:i/>
          <w:szCs w:val="20"/>
          <w:lang w:val="en-GB"/>
        </w:rPr>
      </w:pPr>
      <w:bookmarkStart w:id="4" w:name="_Hlk76557213"/>
      <w:r w:rsidRPr="00A57587">
        <w:rPr>
          <w:b/>
          <w:i/>
          <w:szCs w:val="20"/>
          <w:lang w:val="en-GB"/>
        </w:rPr>
        <w:t>ASSESSMENT METHOD AND CRITERIA</w:t>
      </w:r>
      <w:bookmarkEnd w:id="4"/>
      <w:r w:rsidRPr="00A57587">
        <w:rPr>
          <w:b/>
          <w:i/>
          <w:szCs w:val="20"/>
          <w:lang w:val="en-GB"/>
        </w:rPr>
        <w:t xml:space="preserve"> </w:t>
      </w:r>
    </w:p>
    <w:p w14:paraId="7E9EFDC0" w14:textId="0137E40F" w:rsidR="00FC460F" w:rsidRPr="00A57587" w:rsidRDefault="00DE4228" w:rsidP="00FC460F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DE4228">
        <w:rPr>
          <w:rFonts w:ascii="Times New Roman" w:hAnsi="Times New Roman"/>
          <w:sz w:val="20"/>
          <w:lang w:val="en-GB"/>
        </w:rPr>
        <w:t xml:space="preserve">Oral exam. The </w:t>
      </w:r>
      <w:r>
        <w:rPr>
          <w:rFonts w:ascii="Times New Roman" w:hAnsi="Times New Roman"/>
          <w:sz w:val="20"/>
          <w:lang w:val="en-GB"/>
        </w:rPr>
        <w:t>assessment</w:t>
      </w:r>
      <w:r w:rsidRPr="00DE4228">
        <w:rPr>
          <w:rFonts w:ascii="Times New Roman" w:hAnsi="Times New Roman"/>
          <w:sz w:val="20"/>
          <w:lang w:val="en-GB"/>
        </w:rPr>
        <w:t xml:space="preserve"> will aim </w:t>
      </w:r>
      <w:r w:rsidR="00E73947">
        <w:rPr>
          <w:rFonts w:ascii="Times New Roman" w:hAnsi="Times New Roman"/>
          <w:sz w:val="20"/>
          <w:lang w:val="en-GB"/>
        </w:rPr>
        <w:t>at</w:t>
      </w:r>
      <w:r w:rsidRPr="00DE4228">
        <w:rPr>
          <w:rFonts w:ascii="Times New Roman" w:hAnsi="Times New Roman"/>
          <w:sz w:val="20"/>
          <w:lang w:val="en-GB"/>
        </w:rPr>
        <w:t xml:space="preserve"> verif</w:t>
      </w:r>
      <w:r w:rsidR="00E73947">
        <w:rPr>
          <w:rFonts w:ascii="Times New Roman" w:hAnsi="Times New Roman"/>
          <w:sz w:val="20"/>
          <w:lang w:val="en-GB"/>
        </w:rPr>
        <w:t>ying</w:t>
      </w:r>
      <w:r w:rsidRPr="00DE4228">
        <w:rPr>
          <w:rFonts w:ascii="Times New Roman" w:hAnsi="Times New Roman"/>
          <w:sz w:val="20"/>
          <w:lang w:val="en-GB"/>
        </w:rPr>
        <w:t xml:space="preserve"> the </w:t>
      </w:r>
      <w:r>
        <w:rPr>
          <w:rFonts w:ascii="Times New Roman" w:hAnsi="Times New Roman"/>
          <w:sz w:val="20"/>
          <w:lang w:val="en-GB"/>
        </w:rPr>
        <w:t xml:space="preserve">accurate </w:t>
      </w:r>
      <w:r w:rsidRPr="00DE4228">
        <w:rPr>
          <w:rFonts w:ascii="Times New Roman" w:hAnsi="Times New Roman"/>
          <w:sz w:val="20"/>
          <w:lang w:val="en-GB"/>
        </w:rPr>
        <w:t>understanding</w:t>
      </w:r>
      <w:r>
        <w:rPr>
          <w:rFonts w:ascii="Times New Roman" w:hAnsi="Times New Roman"/>
          <w:sz w:val="20"/>
          <w:lang w:val="en-GB"/>
        </w:rPr>
        <w:t xml:space="preserve"> of</w:t>
      </w:r>
      <w:r w:rsidRPr="00DE4228">
        <w:rPr>
          <w:rFonts w:ascii="Times New Roman" w:hAnsi="Times New Roman"/>
          <w:sz w:val="20"/>
          <w:lang w:val="en-GB"/>
        </w:rPr>
        <w:t xml:space="preserve"> the texts and materials stud</w:t>
      </w:r>
      <w:r>
        <w:rPr>
          <w:rFonts w:ascii="Times New Roman" w:hAnsi="Times New Roman"/>
          <w:sz w:val="20"/>
          <w:lang w:val="en-GB"/>
        </w:rPr>
        <w:t>ied</w:t>
      </w:r>
      <w:r w:rsidRPr="00DE4228">
        <w:rPr>
          <w:rFonts w:ascii="Times New Roman" w:hAnsi="Times New Roman"/>
          <w:sz w:val="20"/>
          <w:lang w:val="en-GB"/>
        </w:rPr>
        <w:t xml:space="preserve">, the clarity of </w:t>
      </w:r>
      <w:r w:rsidR="006132BA" w:rsidRPr="00DE4228">
        <w:rPr>
          <w:rFonts w:ascii="Times New Roman" w:hAnsi="Times New Roman"/>
          <w:sz w:val="20"/>
          <w:lang w:val="en-GB"/>
        </w:rPr>
        <w:t>content</w:t>
      </w:r>
      <w:r w:rsidR="006132BA">
        <w:rPr>
          <w:rFonts w:ascii="Times New Roman" w:hAnsi="Times New Roman"/>
          <w:sz w:val="20"/>
          <w:lang w:val="en-GB"/>
        </w:rPr>
        <w:t>s</w:t>
      </w:r>
      <w:r w:rsidR="006132BA" w:rsidRPr="00DE4228">
        <w:rPr>
          <w:rFonts w:ascii="Times New Roman" w:hAnsi="Times New Roman"/>
          <w:sz w:val="20"/>
          <w:lang w:val="en-GB"/>
        </w:rPr>
        <w:t xml:space="preserve"> </w:t>
      </w:r>
      <w:r w:rsidRPr="00DE4228">
        <w:rPr>
          <w:rFonts w:ascii="Times New Roman" w:hAnsi="Times New Roman"/>
          <w:sz w:val="20"/>
          <w:lang w:val="en-GB"/>
        </w:rPr>
        <w:t>presentation</w:t>
      </w:r>
      <w:r w:rsidR="006132BA">
        <w:rPr>
          <w:rFonts w:ascii="Times New Roman" w:hAnsi="Times New Roman"/>
          <w:sz w:val="20"/>
          <w:lang w:val="en-GB"/>
        </w:rPr>
        <w:t>,</w:t>
      </w:r>
      <w:r w:rsidRPr="00DE4228">
        <w:rPr>
          <w:rFonts w:ascii="Times New Roman" w:hAnsi="Times New Roman"/>
          <w:sz w:val="20"/>
          <w:lang w:val="en-GB"/>
        </w:rPr>
        <w:t xml:space="preserve"> and the ability to adequately assimilate them </w:t>
      </w:r>
      <w:r w:rsidR="006132BA">
        <w:rPr>
          <w:rFonts w:ascii="Times New Roman" w:hAnsi="Times New Roman"/>
          <w:sz w:val="20"/>
          <w:lang w:val="en-GB"/>
        </w:rPr>
        <w:t>with</w:t>
      </w:r>
      <w:r w:rsidRPr="00DE4228">
        <w:rPr>
          <w:rFonts w:ascii="Times New Roman" w:hAnsi="Times New Roman"/>
          <w:sz w:val="20"/>
          <w:lang w:val="en-GB"/>
        </w:rPr>
        <w:t xml:space="preserve"> a critical </w:t>
      </w:r>
      <w:r w:rsidR="006132BA">
        <w:rPr>
          <w:rFonts w:ascii="Times New Roman" w:hAnsi="Times New Roman"/>
          <w:sz w:val="20"/>
          <w:lang w:val="en-GB"/>
        </w:rPr>
        <w:t>approach</w:t>
      </w:r>
      <w:r w:rsidR="00FC460F" w:rsidRPr="00A57587">
        <w:rPr>
          <w:rFonts w:ascii="Times New Roman" w:hAnsi="Times New Roman"/>
          <w:sz w:val="20"/>
          <w:lang w:val="en-GB"/>
        </w:rPr>
        <w:t>.</w:t>
      </w:r>
    </w:p>
    <w:p w14:paraId="3479A344" w14:textId="28E520E6" w:rsidR="00182F52" w:rsidRPr="00A57587" w:rsidRDefault="00A57587" w:rsidP="00182F52">
      <w:pPr>
        <w:spacing w:before="240" w:after="120"/>
        <w:rPr>
          <w:b/>
          <w:i/>
          <w:szCs w:val="20"/>
          <w:lang w:val="en-GB"/>
        </w:rPr>
      </w:pPr>
      <w:bookmarkStart w:id="5" w:name="_Hlk76557228"/>
      <w:r w:rsidRPr="00A57587">
        <w:rPr>
          <w:b/>
          <w:i/>
          <w:szCs w:val="20"/>
          <w:lang w:val="en-GB"/>
        </w:rPr>
        <w:t>NOTES AND PREREQUISITES</w:t>
      </w:r>
      <w:bookmarkEnd w:id="5"/>
    </w:p>
    <w:p w14:paraId="39792C90" w14:textId="7F63742F" w:rsidR="00D77F31" w:rsidRPr="00A57587" w:rsidRDefault="006132BA" w:rsidP="00FC460F">
      <w:pPr>
        <w:spacing w:before="120"/>
        <w:rPr>
          <w:szCs w:val="20"/>
          <w:lang w:val="en-GB"/>
        </w:rPr>
      </w:pPr>
      <w:r>
        <w:rPr>
          <w:szCs w:val="20"/>
          <w:lang w:val="en-GB"/>
        </w:rPr>
        <w:t>For the exam preparation</w:t>
      </w:r>
      <w:r w:rsidRPr="006132BA">
        <w:rPr>
          <w:szCs w:val="20"/>
          <w:lang w:val="en-GB"/>
        </w:rPr>
        <w:t xml:space="preserve">, </w:t>
      </w:r>
      <w:r>
        <w:rPr>
          <w:szCs w:val="20"/>
          <w:lang w:val="en-GB"/>
        </w:rPr>
        <w:t xml:space="preserve">students are expected to use </w:t>
      </w:r>
      <w:r w:rsidRPr="006132BA">
        <w:rPr>
          <w:szCs w:val="20"/>
          <w:lang w:val="en-GB"/>
        </w:rPr>
        <w:t xml:space="preserve">the supporting teaching materials available on Blackboard to </w:t>
      </w:r>
      <w:r>
        <w:rPr>
          <w:szCs w:val="20"/>
          <w:lang w:val="en-GB"/>
        </w:rPr>
        <w:t>contextualise</w:t>
      </w:r>
      <w:r w:rsidRPr="006132BA">
        <w:rPr>
          <w:szCs w:val="20"/>
          <w:lang w:val="en-GB"/>
        </w:rPr>
        <w:t xml:space="preserve"> and </w:t>
      </w:r>
      <w:r>
        <w:rPr>
          <w:szCs w:val="20"/>
          <w:lang w:val="en-GB"/>
        </w:rPr>
        <w:t>refine</w:t>
      </w:r>
      <w:r w:rsidRPr="006132BA">
        <w:rPr>
          <w:szCs w:val="20"/>
          <w:lang w:val="en-GB"/>
        </w:rPr>
        <w:t xml:space="preserve"> the study of the text</w:t>
      </w:r>
      <w:r>
        <w:rPr>
          <w:szCs w:val="20"/>
          <w:lang w:val="en-GB"/>
        </w:rPr>
        <w:t>book</w:t>
      </w:r>
      <w:r w:rsidRPr="006132BA">
        <w:rPr>
          <w:szCs w:val="20"/>
          <w:lang w:val="en-GB"/>
        </w:rPr>
        <w:t xml:space="preserve">s indicated in the </w:t>
      </w:r>
      <w:r>
        <w:rPr>
          <w:szCs w:val="20"/>
          <w:lang w:val="en-GB"/>
        </w:rPr>
        <w:t xml:space="preserve">reading list.  </w:t>
      </w:r>
    </w:p>
    <w:p w14:paraId="78AF6760" w14:textId="3753A4CD" w:rsidR="00FC460F" w:rsidRPr="00A57587" w:rsidRDefault="006132BA" w:rsidP="00FC460F">
      <w:pPr>
        <w:spacing w:before="120"/>
        <w:rPr>
          <w:szCs w:val="20"/>
          <w:lang w:val="en-GB"/>
        </w:rPr>
      </w:pPr>
      <w:r>
        <w:rPr>
          <w:szCs w:val="20"/>
          <w:lang w:val="en-GB"/>
        </w:rPr>
        <w:t>Since t</w:t>
      </w:r>
      <w:r w:rsidRPr="006132BA">
        <w:rPr>
          <w:szCs w:val="20"/>
          <w:lang w:val="en-GB"/>
        </w:rPr>
        <w:t>h</w:t>
      </w:r>
      <w:r>
        <w:rPr>
          <w:szCs w:val="20"/>
          <w:lang w:val="en-GB"/>
        </w:rPr>
        <w:t xml:space="preserve">is is a </w:t>
      </w:r>
      <w:r w:rsidRPr="006132BA">
        <w:rPr>
          <w:szCs w:val="20"/>
          <w:lang w:val="en-GB"/>
        </w:rPr>
        <w:t>speciali</w:t>
      </w:r>
      <w:r w:rsidR="00231E61">
        <w:rPr>
          <w:szCs w:val="20"/>
          <w:lang w:val="en-GB"/>
        </w:rPr>
        <w:t>s</w:t>
      </w:r>
      <w:r w:rsidRPr="006132BA">
        <w:rPr>
          <w:szCs w:val="20"/>
          <w:lang w:val="en-GB"/>
        </w:rPr>
        <w:t xml:space="preserve">ed course </w:t>
      </w:r>
      <w:r>
        <w:rPr>
          <w:szCs w:val="20"/>
          <w:lang w:val="en-GB"/>
        </w:rPr>
        <w:t>there are no content-related prerequisites for attending it</w:t>
      </w:r>
      <w:r w:rsidR="00FC460F" w:rsidRPr="00A57587">
        <w:rPr>
          <w:szCs w:val="20"/>
          <w:lang w:val="en-GB"/>
        </w:rPr>
        <w:t>.</w:t>
      </w:r>
    </w:p>
    <w:p w14:paraId="6DE0807B" w14:textId="77777777" w:rsidR="00A57587" w:rsidRPr="00A57587" w:rsidRDefault="00A57587" w:rsidP="00FC460F">
      <w:pPr>
        <w:spacing w:before="120"/>
        <w:rPr>
          <w:szCs w:val="20"/>
          <w:lang w:val="en-GB"/>
        </w:rPr>
      </w:pPr>
    </w:p>
    <w:p w14:paraId="1ED9629E" w14:textId="2FFA960D" w:rsidR="006F1772" w:rsidRPr="00A57587" w:rsidRDefault="00A57587" w:rsidP="00D6016C">
      <w:pPr>
        <w:pStyle w:val="Testo2"/>
        <w:ind w:firstLine="0"/>
        <w:rPr>
          <w:rFonts w:ascii="Times New Roman" w:hAnsi="Times New Roman"/>
          <w:sz w:val="20"/>
          <w:lang w:val="en-GB"/>
        </w:rPr>
      </w:pPr>
      <w:bookmarkStart w:id="6" w:name="_Hlk76559061"/>
      <w:bookmarkStart w:id="7" w:name="_Hlk76565747"/>
      <w:r w:rsidRPr="00A57587">
        <w:rPr>
          <w:sz w:val="20"/>
          <w:lang w:val="en-GB"/>
        </w:rPr>
        <w:t xml:space="preserve">Information on office hours available on the teacher's personal page at </w:t>
      </w:r>
      <w:hyperlink r:id="rId5" w:history="1">
        <w:r w:rsidRPr="00A57587">
          <w:rPr>
            <w:rStyle w:val="Collegamentoipertestuale"/>
            <w:sz w:val="20"/>
            <w:lang w:val="en-GB"/>
          </w:rPr>
          <w:t>http://docenti.unicatt.it/</w:t>
        </w:r>
      </w:hyperlink>
      <w:bookmarkEnd w:id="6"/>
      <w:r w:rsidRPr="00A57587">
        <w:rPr>
          <w:sz w:val="20"/>
          <w:lang w:val="en-GB"/>
        </w:rPr>
        <w:t>.</w:t>
      </w:r>
      <w:bookmarkEnd w:id="7"/>
    </w:p>
    <w:sectPr w:rsidR="006F1772" w:rsidRPr="00A57587" w:rsidSect="00A82F7A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19E7"/>
    <w:multiLevelType w:val="hybridMultilevel"/>
    <w:tmpl w:val="35E06318"/>
    <w:lvl w:ilvl="0" w:tplc="01B860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5E6841"/>
    <w:multiLevelType w:val="hybridMultilevel"/>
    <w:tmpl w:val="21922B96"/>
    <w:lvl w:ilvl="0" w:tplc="AFBAEAD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1919"/>
    <w:multiLevelType w:val="hybridMultilevel"/>
    <w:tmpl w:val="864ED5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7133">
    <w:abstractNumId w:val="1"/>
  </w:num>
  <w:num w:numId="2" w16cid:durableId="26830570">
    <w:abstractNumId w:val="0"/>
  </w:num>
  <w:num w:numId="3" w16cid:durableId="44911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60EF7"/>
    <w:rsid w:val="000646B1"/>
    <w:rsid w:val="00077226"/>
    <w:rsid w:val="00086BD0"/>
    <w:rsid w:val="00182F52"/>
    <w:rsid w:val="00187B99"/>
    <w:rsid w:val="001E491A"/>
    <w:rsid w:val="001E6444"/>
    <w:rsid w:val="002014DD"/>
    <w:rsid w:val="00231E61"/>
    <w:rsid w:val="0031693D"/>
    <w:rsid w:val="00373105"/>
    <w:rsid w:val="004D1217"/>
    <w:rsid w:val="004D6008"/>
    <w:rsid w:val="004F791F"/>
    <w:rsid w:val="005027BA"/>
    <w:rsid w:val="00564929"/>
    <w:rsid w:val="00582AFB"/>
    <w:rsid w:val="005A241C"/>
    <w:rsid w:val="005C16A2"/>
    <w:rsid w:val="00603B53"/>
    <w:rsid w:val="006132BA"/>
    <w:rsid w:val="006243BD"/>
    <w:rsid w:val="006378BF"/>
    <w:rsid w:val="00656D88"/>
    <w:rsid w:val="006A3D39"/>
    <w:rsid w:val="006E3E5B"/>
    <w:rsid w:val="006F1772"/>
    <w:rsid w:val="00712F0C"/>
    <w:rsid w:val="007A18B9"/>
    <w:rsid w:val="007B502E"/>
    <w:rsid w:val="007C7458"/>
    <w:rsid w:val="0080443A"/>
    <w:rsid w:val="00847B8E"/>
    <w:rsid w:val="0086197A"/>
    <w:rsid w:val="00892AA4"/>
    <w:rsid w:val="008A1204"/>
    <w:rsid w:val="008E16C1"/>
    <w:rsid w:val="008E7F95"/>
    <w:rsid w:val="00900CCA"/>
    <w:rsid w:val="00902095"/>
    <w:rsid w:val="00924B77"/>
    <w:rsid w:val="00940DA2"/>
    <w:rsid w:val="009C4C88"/>
    <w:rsid w:val="009E055C"/>
    <w:rsid w:val="00A2632E"/>
    <w:rsid w:val="00A57587"/>
    <w:rsid w:val="00A74F6F"/>
    <w:rsid w:val="00A82F7A"/>
    <w:rsid w:val="00A96F29"/>
    <w:rsid w:val="00AB2990"/>
    <w:rsid w:val="00AD7557"/>
    <w:rsid w:val="00B51253"/>
    <w:rsid w:val="00B525CC"/>
    <w:rsid w:val="00BD01FE"/>
    <w:rsid w:val="00C17B75"/>
    <w:rsid w:val="00C83C2C"/>
    <w:rsid w:val="00CA0FE9"/>
    <w:rsid w:val="00CA348C"/>
    <w:rsid w:val="00CB7921"/>
    <w:rsid w:val="00D404F2"/>
    <w:rsid w:val="00D6016C"/>
    <w:rsid w:val="00D77F31"/>
    <w:rsid w:val="00D82AA0"/>
    <w:rsid w:val="00DB60A6"/>
    <w:rsid w:val="00DE4228"/>
    <w:rsid w:val="00E46B12"/>
    <w:rsid w:val="00E607E6"/>
    <w:rsid w:val="00E73947"/>
    <w:rsid w:val="00ED6C7E"/>
    <w:rsid w:val="00F86409"/>
    <w:rsid w:val="00FA419E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9D2A6"/>
  <w15:docId w15:val="{06E4ED06-01BF-4032-A4D4-88E249BD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ientrocorpodeltesto">
    <w:name w:val="Body Text Indent"/>
    <w:basedOn w:val="Normale"/>
    <w:link w:val="RientrocorpodeltestoCarattere"/>
    <w:rsid w:val="00BD01FE"/>
    <w:pPr>
      <w:tabs>
        <w:tab w:val="clear" w:pos="284"/>
      </w:tabs>
      <w:spacing w:line="240" w:lineRule="auto"/>
      <w:ind w:left="360"/>
      <w:jc w:val="left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01F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83C2C"/>
    <w:pPr>
      <w:ind w:left="720"/>
      <w:contextualSpacing/>
    </w:pPr>
  </w:style>
  <w:style w:type="paragraph" w:customStyle="1" w:styleId="biblio">
    <w:name w:val="biblio"/>
    <w:rsid w:val="005A241C"/>
    <w:pPr>
      <w:spacing w:before="283" w:after="170" w:line="230" w:lineRule="exact"/>
    </w:pPr>
    <w:rPr>
      <w:rFonts w:ascii="Times" w:hAnsi="Times"/>
      <w:b/>
    </w:rPr>
  </w:style>
  <w:style w:type="character" w:customStyle="1" w:styleId="itemmediayear">
    <w:name w:val="itemmediayear"/>
    <w:rsid w:val="005A241C"/>
  </w:style>
  <w:style w:type="character" w:customStyle="1" w:styleId="itempublisher">
    <w:name w:val="itempublisher"/>
    <w:rsid w:val="005A241C"/>
  </w:style>
  <w:style w:type="character" w:styleId="Collegamentoipertestuale">
    <w:name w:val="Hyperlink"/>
    <w:basedOn w:val="Carpredefinitoparagrafo"/>
    <w:unhideWhenUsed/>
    <w:rsid w:val="00AB299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582AF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82AF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82AF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82A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82AFB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82A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8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114</TotalTime>
  <Pages>2</Pages>
  <Words>509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Sonlieti Cleonice</cp:lastModifiedBy>
  <cp:revision>7</cp:revision>
  <cp:lastPrinted>2003-03-27T09:42:00Z</cp:lastPrinted>
  <dcterms:created xsi:type="dcterms:W3CDTF">2023-10-08T12:54:00Z</dcterms:created>
  <dcterms:modified xsi:type="dcterms:W3CDTF">2023-12-15T14:27:00Z</dcterms:modified>
</cp:coreProperties>
</file>