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3082" w14:textId="184E6702" w:rsidR="00BE2D29" w:rsidRPr="009F61EE" w:rsidRDefault="00BC4196" w:rsidP="00BC4196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9F377D" w:rsidRPr="009F61EE">
        <w:rPr>
          <w:rFonts w:ascii="Times New Roman" w:hAnsi="Times New Roman" w:cs="Times New Roman"/>
          <w:b/>
          <w:bCs/>
          <w:sz w:val="20"/>
          <w:szCs w:val="20"/>
          <w:lang w:val="en-GB"/>
        </w:rPr>
        <w:t>History of Contemporary Art (with workshop)</w:t>
      </w:r>
    </w:p>
    <w:p w14:paraId="5860BE18" w14:textId="662F1312" w:rsidR="00BC4196" w:rsidRPr="009F61EE" w:rsidRDefault="00BC4196" w:rsidP="005E6966">
      <w:pPr>
        <w:spacing w:before="120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9F61EE">
        <w:rPr>
          <w:rFonts w:ascii="Times New Roman" w:hAnsi="Times New Roman" w:cs="Times New Roman"/>
          <w:smallCaps/>
          <w:sz w:val="20"/>
          <w:szCs w:val="20"/>
          <w:lang w:val="en-GB"/>
        </w:rPr>
        <w:t>Prof. VALOTTI MICHELA</w:t>
      </w:r>
    </w:p>
    <w:p w14:paraId="69BFB175" w14:textId="1E952CA2" w:rsidR="00BE2D29" w:rsidRPr="009F61EE" w:rsidRDefault="009F377D" w:rsidP="009F377D">
      <w:pPr>
        <w:pStyle w:val="NormaleWeb"/>
        <w:spacing w:before="240" w:beforeAutospacing="0" w:after="120" w:afterAutospacing="0"/>
        <w:rPr>
          <w:b/>
          <w:i/>
          <w:sz w:val="20"/>
          <w:szCs w:val="20"/>
          <w:lang w:val="en-GB"/>
        </w:rPr>
      </w:pPr>
      <w:bookmarkStart w:id="0" w:name="_Hlk76557115"/>
      <w:r w:rsidRPr="009F61EE">
        <w:rPr>
          <w:b/>
          <w:i/>
          <w:sz w:val="20"/>
          <w:szCs w:val="20"/>
          <w:lang w:val="en-GB"/>
        </w:rPr>
        <w:t>COURSE AIMS AND INTENDED LEARNING OUTCOMES</w:t>
      </w:r>
      <w:bookmarkEnd w:id="0"/>
    </w:p>
    <w:p w14:paraId="3FE343A7" w14:textId="3AA364FB" w:rsidR="00BE2D29" w:rsidRPr="009F61EE" w:rsidRDefault="001A0DDF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DDF">
        <w:rPr>
          <w:rFonts w:ascii="Times New Roman" w:hAnsi="Times New Roman" w:cs="Times New Roman"/>
          <w:sz w:val="20"/>
          <w:szCs w:val="20"/>
          <w:lang w:val="en-GB"/>
        </w:rPr>
        <w:t>The course aims to offer students a general overview of the protagonists and movements that characteri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>e the history of contemporary art, in its most significant developments.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It also </w:t>
      </w:r>
      <w:r>
        <w:rPr>
          <w:rFonts w:ascii="Times New Roman" w:hAnsi="Times New Roman" w:cs="Times New Roman"/>
          <w:sz w:val="20"/>
          <w:szCs w:val="20"/>
          <w:lang w:val="en-GB"/>
        </w:rPr>
        <w:t>aims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to provide the essential tools for reading the work of art through references to the contents of the course, approached according to a diachronic and interdisciplinary perspective, in the context of the mediation of cultural heritage at school. Finally, the aim of the </w:t>
      </w:r>
      <w:r>
        <w:rPr>
          <w:rFonts w:ascii="Times New Roman" w:hAnsi="Times New Roman" w:cs="Times New Roman"/>
          <w:sz w:val="20"/>
          <w:szCs w:val="20"/>
          <w:lang w:val="en-GB"/>
        </w:rPr>
        <w:t>course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is to learn about the </w:t>
      </w:r>
      <w:r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>museum</w:t>
      </w:r>
      <w:r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institution, in particular 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>that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of contemporary art, analy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ing its role and functions, as well as its relationships with </w:t>
      </w:r>
      <w:r>
        <w:rPr>
          <w:rFonts w:ascii="Times New Roman" w:hAnsi="Times New Roman" w:cs="Times New Roman"/>
          <w:sz w:val="20"/>
          <w:szCs w:val="20"/>
          <w:lang w:val="en-GB"/>
        </w:rPr>
        <w:t>its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reference territorial context</w:t>
      </w:r>
      <w:r w:rsidR="003879C0" w:rsidRPr="009F61E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668E3C7" w14:textId="7E2950FC" w:rsidR="003879C0" w:rsidRPr="009F61EE" w:rsidRDefault="001A0DDF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DDF">
        <w:rPr>
          <w:rFonts w:ascii="Times New Roman" w:hAnsi="Times New Roman" w:cs="Times New Roman"/>
          <w:sz w:val="20"/>
          <w:szCs w:val="20"/>
          <w:lang w:val="en-GB"/>
        </w:rPr>
        <w:t>At the end of the course, 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will be able to move independently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with adequate critical </w:t>
      </w:r>
      <w:r>
        <w:rPr>
          <w:rFonts w:ascii="Times New Roman" w:hAnsi="Times New Roman" w:cs="Times New Roman"/>
          <w:sz w:val="20"/>
          <w:szCs w:val="20"/>
          <w:lang w:val="en-GB"/>
        </w:rPr>
        <w:t>skills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through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the historical itinerary of contemporary art. They will also have strengthened their awareness of the educational function of the museum and cultural heritage, while at the same time exercising the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>ir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skills of geo-historical analysis and contextualisation of artistic artefacts, 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>using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 xml:space="preserve"> the methodologies and 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1A0DDF">
        <w:rPr>
          <w:rFonts w:ascii="Times New Roman" w:hAnsi="Times New Roman" w:cs="Times New Roman"/>
          <w:sz w:val="20"/>
          <w:szCs w:val="20"/>
          <w:lang w:val="en-GB"/>
        </w:rPr>
        <w:t>reading tools acquired.</w:t>
      </w:r>
    </w:p>
    <w:p w14:paraId="08482E09" w14:textId="5119499F" w:rsidR="00BE2D29" w:rsidRPr="009F61EE" w:rsidRDefault="009F377D" w:rsidP="009F377D">
      <w:pPr>
        <w:pStyle w:val="NormaleWeb"/>
        <w:spacing w:before="240" w:beforeAutospacing="0" w:after="120" w:afterAutospacing="0"/>
        <w:rPr>
          <w:b/>
          <w:i/>
          <w:sz w:val="20"/>
          <w:szCs w:val="20"/>
          <w:lang w:val="en-GB"/>
        </w:rPr>
      </w:pPr>
      <w:bookmarkStart w:id="1" w:name="_Hlk76557154"/>
      <w:r w:rsidRPr="009F61EE">
        <w:rPr>
          <w:b/>
          <w:i/>
          <w:sz w:val="20"/>
          <w:szCs w:val="20"/>
          <w:lang w:val="en-GB"/>
        </w:rPr>
        <w:t>COURSE CONTENT</w:t>
      </w:r>
      <w:bookmarkEnd w:id="1"/>
    </w:p>
    <w:p w14:paraId="436007F7" w14:textId="3E47FC72" w:rsidR="00BE2D29" w:rsidRPr="009F61EE" w:rsidRDefault="001A0DDF" w:rsidP="00AA06F3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A0DDF">
        <w:rPr>
          <w:rFonts w:ascii="Times New Roman" w:hAnsi="Times New Roman" w:cs="Times New Roman"/>
          <w:i/>
          <w:iCs/>
          <w:sz w:val="20"/>
          <w:szCs w:val="20"/>
          <w:lang w:val="en-GB"/>
        </w:rPr>
        <w:t>Journey into contemporary art</w:t>
      </w:r>
    </w:p>
    <w:p w14:paraId="7EFE13E2" w14:textId="3227D106" w:rsidR="00AA06F3" w:rsidRPr="009F61EE" w:rsidRDefault="00763504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After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a preparatory introduction to the historical-artistic discipline, to the definition of art criticism and a quick illustration of its historical, formal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and aesthetic </w:t>
      </w:r>
      <w:r w:rsidR="009B7EDF">
        <w:rPr>
          <w:rFonts w:ascii="Times New Roman" w:hAnsi="Times New Roman" w:cs="Times New Roman"/>
          <w:sz w:val="20"/>
          <w:szCs w:val="20"/>
          <w:lang w:val="en-GB"/>
        </w:rPr>
        <w:t>premises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>he course will deal with the main lines of the history of contemporary art</w:t>
      </w:r>
      <w:r w:rsidR="00AA06F3" w:rsidRPr="009F61E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44DC1EE" w14:textId="073479CF" w:rsidR="00AA06F3" w:rsidRDefault="00763504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>he course will discuss the most relevant artists through the reading of key work</w:t>
      </w:r>
      <w:r>
        <w:rPr>
          <w:rFonts w:ascii="Times New Roman" w:hAnsi="Times New Roman" w:cs="Times New Roman"/>
          <w:sz w:val="20"/>
          <w:szCs w:val="20"/>
          <w:lang w:val="en-GB"/>
        </w:rPr>
        <w:t>s, f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ollowing the chronological path of the history of contemporary art, from its premises in post-impressionism, </w:t>
      </w:r>
      <w:r>
        <w:rPr>
          <w:rFonts w:ascii="Times New Roman" w:hAnsi="Times New Roman" w:cs="Times New Roman"/>
          <w:sz w:val="20"/>
          <w:szCs w:val="20"/>
          <w:lang w:val="en-GB"/>
        </w:rPr>
        <w:t>going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through the historical avant-gardes and the post-World War II movements, up to the most recent experiences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5BC525CC" w14:textId="77777777" w:rsidR="00763504" w:rsidRPr="009F61EE" w:rsidRDefault="00763504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A2FD219" w14:textId="617EEABA" w:rsidR="00AA06F3" w:rsidRPr="009F61EE" w:rsidRDefault="00763504" w:rsidP="00626101">
      <w:pPr>
        <w:pStyle w:val="Paragrafoelenco"/>
        <w:numPr>
          <w:ilvl w:val="0"/>
          <w:numId w:val="2"/>
        </w:numPr>
        <w:spacing w:after="60"/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76350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Reading art at the museum and in the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territory</w:t>
      </w:r>
    </w:p>
    <w:p w14:paraId="12410944" w14:textId="2459EFCC" w:rsidR="00AA06F3" w:rsidRPr="009F61EE" w:rsidRDefault="00763504" w:rsidP="00AA06F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single-subject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course </w:t>
      </w:r>
      <w:r>
        <w:rPr>
          <w:rFonts w:ascii="Times New Roman" w:hAnsi="Times New Roman" w:cs="Times New Roman"/>
          <w:sz w:val="20"/>
          <w:szCs w:val="20"/>
          <w:lang w:val="en-GB"/>
        </w:rPr>
        <w:t>aims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to strengthen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students’ 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>ability to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read the work of art, in its denotati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and connotati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 xml:space="preserve"> elements, through the approach to 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763504">
        <w:rPr>
          <w:rFonts w:ascii="Times New Roman" w:hAnsi="Times New Roman" w:cs="Times New Roman"/>
          <w:sz w:val="20"/>
          <w:szCs w:val="20"/>
          <w:lang w:val="en-GB"/>
        </w:rPr>
        <w:t>museum, with particular attention to the contemporary one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CC7D27" w:rsidRPr="00CC7D27">
        <w:rPr>
          <w:rFonts w:ascii="Times New Roman" w:hAnsi="Times New Roman" w:cs="Times New Roman"/>
          <w:sz w:val="20"/>
          <w:szCs w:val="20"/>
          <w:lang w:val="en-GB"/>
        </w:rPr>
        <w:t xml:space="preserve">The objective is to stimulate interest in the museum institution </w:t>
      </w:r>
      <w:r w:rsidR="00CC7D27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CC7D27" w:rsidRPr="00CC7D27">
        <w:rPr>
          <w:rFonts w:ascii="Times New Roman" w:hAnsi="Times New Roman" w:cs="Times New Roman"/>
          <w:sz w:val="20"/>
          <w:szCs w:val="20"/>
          <w:lang w:val="en-GB"/>
        </w:rPr>
        <w:t>bringing out its educational potential, which is essential in the school-territory connection, in order to experiment with active learning methods, intended for all audiences</w:t>
      </w:r>
      <w:r w:rsidR="00196DEC" w:rsidRPr="009F61E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DE0C334" w14:textId="32912C38" w:rsidR="00BE2D29" w:rsidRPr="009F61EE" w:rsidRDefault="00CC7D27" w:rsidP="00AA06F3">
      <w:pPr>
        <w:pStyle w:val="NormaleWeb"/>
        <w:jc w:val="both"/>
        <w:rPr>
          <w:i/>
          <w:iCs/>
          <w:sz w:val="20"/>
          <w:szCs w:val="20"/>
          <w:lang w:val="en-GB"/>
        </w:rPr>
      </w:pPr>
      <w:r w:rsidRPr="00CC7D27">
        <w:rPr>
          <w:i/>
          <w:iCs/>
          <w:sz w:val="20"/>
          <w:szCs w:val="20"/>
          <w:lang w:val="en-GB"/>
        </w:rPr>
        <w:lastRenderedPageBreak/>
        <w:t xml:space="preserve">The course is </w:t>
      </w:r>
      <w:r>
        <w:rPr>
          <w:i/>
          <w:iCs/>
          <w:sz w:val="20"/>
          <w:szCs w:val="20"/>
          <w:lang w:val="en-GB"/>
        </w:rPr>
        <w:t>supplemented</w:t>
      </w:r>
      <w:r w:rsidRPr="00CC7D27">
        <w:rPr>
          <w:i/>
          <w:iCs/>
          <w:sz w:val="20"/>
          <w:szCs w:val="20"/>
          <w:lang w:val="en-GB"/>
        </w:rPr>
        <w:t xml:space="preserve"> with educational-</w:t>
      </w:r>
      <w:r>
        <w:rPr>
          <w:i/>
          <w:iCs/>
          <w:sz w:val="20"/>
          <w:szCs w:val="20"/>
          <w:lang w:val="en-GB"/>
        </w:rPr>
        <w:t>workshop</w:t>
      </w:r>
      <w:r w:rsidRPr="00CC7D27">
        <w:rPr>
          <w:i/>
          <w:iCs/>
          <w:sz w:val="20"/>
          <w:szCs w:val="20"/>
          <w:lang w:val="en-GB"/>
        </w:rPr>
        <w:t xml:space="preserve"> activities </w:t>
      </w:r>
      <w:r>
        <w:rPr>
          <w:i/>
          <w:iCs/>
          <w:sz w:val="20"/>
          <w:szCs w:val="20"/>
          <w:lang w:val="en-GB"/>
        </w:rPr>
        <w:t>held by</w:t>
      </w:r>
      <w:r w:rsidRPr="00CC7D27">
        <w:rPr>
          <w:i/>
          <w:iCs/>
          <w:sz w:val="20"/>
          <w:szCs w:val="20"/>
          <w:lang w:val="en-GB"/>
        </w:rPr>
        <w:t xml:space="preserve"> expert leaders and characteri</w:t>
      </w:r>
      <w:r>
        <w:rPr>
          <w:i/>
          <w:iCs/>
          <w:sz w:val="20"/>
          <w:szCs w:val="20"/>
          <w:lang w:val="en-GB"/>
        </w:rPr>
        <w:t>s</w:t>
      </w:r>
      <w:r w:rsidRPr="00CC7D27">
        <w:rPr>
          <w:i/>
          <w:iCs/>
          <w:sz w:val="20"/>
          <w:szCs w:val="20"/>
          <w:lang w:val="en-GB"/>
        </w:rPr>
        <w:t xml:space="preserve">ed by specific themes and methodologies agreed with the teacher. Each </w:t>
      </w:r>
      <w:r>
        <w:rPr>
          <w:i/>
          <w:iCs/>
          <w:sz w:val="20"/>
          <w:szCs w:val="20"/>
          <w:lang w:val="en-GB"/>
        </w:rPr>
        <w:t xml:space="preserve">workshop session </w:t>
      </w:r>
      <w:r w:rsidRPr="00CC7D27">
        <w:rPr>
          <w:i/>
          <w:iCs/>
          <w:sz w:val="20"/>
          <w:szCs w:val="20"/>
          <w:lang w:val="en-GB"/>
        </w:rPr>
        <w:t xml:space="preserve">will be aimed at the production of a project/artefact </w:t>
      </w:r>
      <w:r>
        <w:rPr>
          <w:i/>
          <w:iCs/>
          <w:sz w:val="20"/>
          <w:szCs w:val="20"/>
          <w:lang w:val="en-GB"/>
        </w:rPr>
        <w:t xml:space="preserve">assessed by </w:t>
      </w:r>
      <w:r w:rsidRPr="00CC7D27">
        <w:rPr>
          <w:i/>
          <w:iCs/>
          <w:sz w:val="20"/>
          <w:szCs w:val="20"/>
          <w:lang w:val="en-GB"/>
        </w:rPr>
        <w:t xml:space="preserve">the conductor on the basis of parameters shared with the teacher and based on criteria </w:t>
      </w:r>
      <w:r w:rsidR="0038285D">
        <w:rPr>
          <w:i/>
          <w:iCs/>
          <w:sz w:val="20"/>
          <w:szCs w:val="20"/>
          <w:lang w:val="en-GB"/>
        </w:rPr>
        <w:t>such as</w:t>
      </w:r>
      <w:r w:rsidRPr="00CC7D27">
        <w:rPr>
          <w:i/>
          <w:iCs/>
          <w:sz w:val="20"/>
          <w:szCs w:val="20"/>
          <w:lang w:val="en-GB"/>
        </w:rPr>
        <w:t xml:space="preserve">: completeness, </w:t>
      </w:r>
      <w:r>
        <w:rPr>
          <w:i/>
          <w:iCs/>
          <w:sz w:val="20"/>
          <w:szCs w:val="20"/>
          <w:lang w:val="en-GB"/>
        </w:rPr>
        <w:t>consistency</w:t>
      </w:r>
      <w:r w:rsidRPr="00CC7D27">
        <w:rPr>
          <w:i/>
          <w:iCs/>
          <w:sz w:val="20"/>
          <w:szCs w:val="20"/>
          <w:lang w:val="en-GB"/>
        </w:rPr>
        <w:t>, originality, didactic usability</w:t>
      </w:r>
      <w:r w:rsidR="00BE2D29" w:rsidRPr="009F61EE">
        <w:rPr>
          <w:i/>
          <w:iCs/>
          <w:sz w:val="20"/>
          <w:szCs w:val="20"/>
          <w:lang w:val="en-GB"/>
        </w:rPr>
        <w:t>.</w:t>
      </w:r>
    </w:p>
    <w:p w14:paraId="5CAE3B78" w14:textId="3C26F6FD" w:rsidR="00BE2D29" w:rsidRPr="009F61EE" w:rsidRDefault="009F377D" w:rsidP="005E6966">
      <w:pPr>
        <w:pStyle w:val="NormaleWeb"/>
        <w:spacing w:before="240" w:beforeAutospacing="0" w:after="120" w:afterAutospacing="0"/>
        <w:rPr>
          <w:b/>
          <w:i/>
          <w:sz w:val="20"/>
          <w:szCs w:val="20"/>
          <w:lang w:val="en-GB"/>
        </w:rPr>
      </w:pPr>
      <w:bookmarkStart w:id="2" w:name="_Hlk76557173"/>
      <w:r w:rsidRPr="009F61EE">
        <w:rPr>
          <w:b/>
          <w:i/>
          <w:sz w:val="20"/>
          <w:szCs w:val="20"/>
          <w:lang w:val="en-GB"/>
        </w:rPr>
        <w:t>READING LIST</w:t>
      </w:r>
      <w:bookmarkEnd w:id="2"/>
    </w:p>
    <w:p w14:paraId="6D5C9E3A" w14:textId="5FBE92AA" w:rsidR="0061062B" w:rsidRPr="009F61EE" w:rsidRDefault="0061062B" w:rsidP="00222ADE">
      <w:pPr>
        <w:pStyle w:val="NormaleWeb"/>
        <w:spacing w:before="0" w:beforeAutospacing="0" w:after="0" w:afterAutospacing="0"/>
        <w:ind w:left="284" w:hanging="284"/>
        <w:jc w:val="both"/>
        <w:rPr>
          <w:sz w:val="20"/>
          <w:szCs w:val="20"/>
          <w:lang w:val="en-GB"/>
        </w:rPr>
      </w:pPr>
      <w:r w:rsidRPr="009F61EE">
        <w:rPr>
          <w:sz w:val="20"/>
          <w:szCs w:val="20"/>
          <w:lang w:val="en-GB"/>
        </w:rPr>
        <w:t xml:space="preserve">G.C. </w:t>
      </w:r>
      <w:r w:rsidRPr="009F61EE">
        <w:rPr>
          <w:smallCaps/>
          <w:sz w:val="20"/>
          <w:szCs w:val="20"/>
          <w:lang w:val="en-GB"/>
        </w:rPr>
        <w:t>Sciolla</w:t>
      </w:r>
      <w:r w:rsidRPr="009F61EE">
        <w:rPr>
          <w:sz w:val="20"/>
          <w:szCs w:val="20"/>
          <w:lang w:val="en-GB"/>
        </w:rPr>
        <w:t xml:space="preserve">, </w:t>
      </w:r>
      <w:r w:rsidR="001E066D" w:rsidRPr="009F61EE">
        <w:rPr>
          <w:i/>
          <w:iCs/>
          <w:sz w:val="20"/>
          <w:szCs w:val="20"/>
          <w:lang w:val="en-GB"/>
        </w:rPr>
        <w:t>Studiare</w:t>
      </w:r>
      <w:r w:rsidRPr="009F61EE">
        <w:rPr>
          <w:i/>
          <w:iCs/>
          <w:sz w:val="20"/>
          <w:szCs w:val="20"/>
          <w:lang w:val="en-GB"/>
        </w:rPr>
        <w:t xml:space="preserve"> l’arte</w:t>
      </w:r>
      <w:r w:rsidR="001E066D" w:rsidRPr="009F61EE">
        <w:rPr>
          <w:i/>
          <w:iCs/>
          <w:sz w:val="20"/>
          <w:szCs w:val="20"/>
          <w:lang w:val="en-GB"/>
        </w:rPr>
        <w:t>. Metodo, analisi e interpretazione delle opere e degli artisti</w:t>
      </w:r>
      <w:r w:rsidR="001E066D" w:rsidRPr="009F61EE">
        <w:rPr>
          <w:sz w:val="20"/>
          <w:szCs w:val="20"/>
          <w:lang w:val="en-GB"/>
        </w:rPr>
        <w:t>, Utet Università, T</w:t>
      </w:r>
      <w:r w:rsidR="00CC7D27">
        <w:rPr>
          <w:sz w:val="20"/>
          <w:szCs w:val="20"/>
          <w:lang w:val="en-GB"/>
        </w:rPr>
        <w:t>u</w:t>
      </w:r>
      <w:r w:rsidR="001E066D" w:rsidRPr="009F61EE">
        <w:rPr>
          <w:sz w:val="20"/>
          <w:szCs w:val="20"/>
          <w:lang w:val="en-GB"/>
        </w:rPr>
        <w:t>rin, 2010</w:t>
      </w:r>
      <w:r w:rsidR="00750275" w:rsidRPr="009F61EE">
        <w:rPr>
          <w:sz w:val="20"/>
          <w:szCs w:val="20"/>
          <w:lang w:val="en-GB"/>
        </w:rPr>
        <w:t>.</w:t>
      </w:r>
    </w:p>
    <w:p w14:paraId="3330E949" w14:textId="4E535F3C" w:rsidR="00A751EC" w:rsidRPr="009F61EE" w:rsidRDefault="00A751EC" w:rsidP="005E6966">
      <w:pPr>
        <w:pStyle w:val="Testo1"/>
        <w:spacing w:before="60" w:line="240" w:lineRule="atLeast"/>
        <w:rPr>
          <w:rFonts w:ascii="Times New Roman" w:hAnsi="Times New Roman"/>
          <w:spacing w:val="-5"/>
          <w:sz w:val="20"/>
          <w:lang w:val="en-GB"/>
        </w:rPr>
      </w:pPr>
      <w:r w:rsidRPr="009F61EE">
        <w:rPr>
          <w:rFonts w:ascii="Times New Roman" w:hAnsi="Times New Roman"/>
          <w:smallCaps/>
          <w:spacing w:val="-5"/>
          <w:sz w:val="20"/>
          <w:lang w:val="en-GB"/>
        </w:rPr>
        <w:t>F. Zuccoli,</w:t>
      </w:r>
      <w:r w:rsidRPr="009F61EE">
        <w:rPr>
          <w:rFonts w:ascii="Times New Roman" w:hAnsi="Times New Roman"/>
          <w:i/>
          <w:spacing w:val="-5"/>
          <w:sz w:val="20"/>
          <w:lang w:val="en-GB"/>
        </w:rPr>
        <w:t xml:space="preserve"> Didattica tra scuola e museo. Antiche e nuove forme del sapere,</w:t>
      </w:r>
      <w:r w:rsidR="0085427D" w:rsidRPr="009F61EE">
        <w:rPr>
          <w:rFonts w:ascii="Times New Roman" w:hAnsi="Times New Roman"/>
          <w:i/>
          <w:spacing w:val="-5"/>
          <w:sz w:val="20"/>
          <w:lang w:val="en-GB"/>
        </w:rPr>
        <w:t xml:space="preserve"> </w:t>
      </w:r>
      <w:r w:rsidRPr="009F61EE">
        <w:rPr>
          <w:rFonts w:ascii="Times New Roman" w:hAnsi="Times New Roman"/>
          <w:spacing w:val="-5"/>
          <w:sz w:val="20"/>
          <w:lang w:val="en-GB"/>
        </w:rPr>
        <w:t>edi</w:t>
      </w:r>
      <w:r w:rsidR="00CC7D27">
        <w:rPr>
          <w:rFonts w:ascii="Times New Roman" w:hAnsi="Times New Roman"/>
          <w:spacing w:val="-5"/>
          <w:sz w:val="20"/>
          <w:lang w:val="en-GB"/>
        </w:rPr>
        <w:t>tions</w:t>
      </w:r>
      <w:r w:rsidRPr="009F61EE">
        <w:rPr>
          <w:rFonts w:ascii="Times New Roman" w:hAnsi="Times New Roman"/>
          <w:spacing w:val="-5"/>
          <w:sz w:val="20"/>
          <w:lang w:val="en-GB"/>
        </w:rPr>
        <w:t xml:space="preserve"> junior-Spaggiari edizioni srl, Parma, 2014 (pp. 21-115; 219-338). </w:t>
      </w:r>
    </w:p>
    <w:p w14:paraId="574722B9" w14:textId="21A807A6" w:rsidR="00761ECC" w:rsidRPr="009F61EE" w:rsidRDefault="00761ECC" w:rsidP="005E6966">
      <w:pPr>
        <w:spacing w:before="60"/>
        <w:ind w:left="284" w:hanging="284"/>
        <w:jc w:val="both"/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</w:pPr>
      <w:r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V. </w:t>
      </w:r>
      <w:r w:rsidRPr="009F61EE"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GB"/>
        </w:rPr>
        <w:t>Terraroli,</w:t>
      </w:r>
      <w:r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 </w:t>
      </w:r>
      <w:r w:rsidRPr="009F61EE">
        <w:rPr>
          <w:rFonts w:ascii="Times New Roman" w:hAnsi="Times New Roman" w:cs="Times New Roman"/>
          <w:i/>
          <w:iCs/>
          <w:noProof/>
          <w:spacing w:val="-5"/>
          <w:sz w:val="20"/>
          <w:szCs w:val="20"/>
          <w:lang w:val="en-GB"/>
        </w:rPr>
        <w:t>Con gli occhi dell’arte</w:t>
      </w:r>
      <w:r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. </w:t>
      </w:r>
      <w:r w:rsidR="00CC7D27" w:rsidRP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For high schools. With e-book</w:t>
      </w:r>
      <w:r w:rsid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 and</w:t>
      </w:r>
      <w:r w:rsidR="00CC7D27" w:rsidRP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 </w:t>
      </w:r>
      <w:r w:rsid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o</w:t>
      </w:r>
      <w:r w:rsidR="00CC7D27" w:rsidRP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nline </w:t>
      </w:r>
      <w:r w:rsid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e</w:t>
      </w:r>
      <w:r w:rsidR="00CC7D27" w:rsidRP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xpansion, </w:t>
      </w:r>
      <w:r w:rsid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v</w:t>
      </w:r>
      <w:r w:rsidR="00CC7D27" w:rsidRPr="00CC7D27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ol. 5, Sansoni, Florence</w:t>
      </w:r>
      <w:r w:rsidR="00AC0604"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, </w:t>
      </w:r>
      <w:r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2022</w:t>
      </w:r>
      <w:r w:rsidR="00196DEC"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>.</w:t>
      </w:r>
      <w:r w:rsidRPr="009F61EE">
        <w:rPr>
          <w:rFonts w:ascii="Times New Roman" w:hAnsi="Times New Roman" w:cs="Times New Roman"/>
          <w:noProof/>
          <w:spacing w:val="-5"/>
          <w:sz w:val="20"/>
          <w:szCs w:val="20"/>
          <w:lang w:val="en-GB"/>
        </w:rPr>
        <w:t xml:space="preserve"> </w:t>
      </w:r>
    </w:p>
    <w:p w14:paraId="73EC57CA" w14:textId="78AF86E0" w:rsidR="00750275" w:rsidRPr="009F61EE" w:rsidRDefault="00862E78" w:rsidP="005E6966">
      <w:pPr>
        <w:pStyle w:val="NormaleWeb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regards the</w:t>
      </w:r>
      <w:r w:rsidR="00CC7D27" w:rsidRPr="00CC7D27">
        <w:rPr>
          <w:sz w:val="20"/>
          <w:szCs w:val="20"/>
          <w:lang w:val="en-GB"/>
        </w:rPr>
        <w:t xml:space="preserve"> art history manuals, other editions may also be </w:t>
      </w:r>
      <w:r w:rsidR="00CC7D27">
        <w:rPr>
          <w:sz w:val="20"/>
          <w:szCs w:val="20"/>
          <w:lang w:val="en-GB"/>
        </w:rPr>
        <w:t>considered</w:t>
      </w:r>
      <w:r w:rsidR="00CC7D27" w:rsidRPr="00CC7D27">
        <w:rPr>
          <w:sz w:val="20"/>
          <w:szCs w:val="20"/>
          <w:lang w:val="en-GB"/>
        </w:rPr>
        <w:t xml:space="preserve"> in agreement with the teacher</w:t>
      </w:r>
      <w:r w:rsidR="00787014" w:rsidRPr="009F61EE">
        <w:rPr>
          <w:sz w:val="20"/>
          <w:szCs w:val="20"/>
          <w:lang w:val="en-GB"/>
        </w:rPr>
        <w:t>.</w:t>
      </w:r>
    </w:p>
    <w:p w14:paraId="49A5754C" w14:textId="1DA12178" w:rsidR="0061062B" w:rsidRPr="009F61EE" w:rsidRDefault="00862E78" w:rsidP="00750275">
      <w:pPr>
        <w:pStyle w:val="NormaleWeb"/>
        <w:spacing w:before="0" w:beforeAutospacing="0" w:after="0" w:afterAutospacing="0"/>
        <w:rPr>
          <w:sz w:val="20"/>
          <w:szCs w:val="20"/>
          <w:lang w:val="en-GB"/>
        </w:rPr>
      </w:pPr>
      <w:r w:rsidRPr="00862E78">
        <w:rPr>
          <w:sz w:val="20"/>
          <w:szCs w:val="20"/>
          <w:lang w:val="en-GB"/>
        </w:rPr>
        <w:t xml:space="preserve">Further </w:t>
      </w:r>
      <w:r>
        <w:rPr>
          <w:sz w:val="20"/>
          <w:szCs w:val="20"/>
          <w:lang w:val="en-GB"/>
        </w:rPr>
        <w:t>reading list</w:t>
      </w:r>
      <w:r w:rsidRPr="00862E78">
        <w:rPr>
          <w:sz w:val="20"/>
          <w:szCs w:val="20"/>
          <w:lang w:val="en-GB"/>
        </w:rPr>
        <w:t xml:space="preserve"> references will be provided during the course</w:t>
      </w:r>
      <w:r w:rsidR="0085427D" w:rsidRPr="009F61EE">
        <w:rPr>
          <w:sz w:val="20"/>
          <w:szCs w:val="20"/>
          <w:lang w:val="en-GB"/>
        </w:rPr>
        <w:t>.</w:t>
      </w:r>
    </w:p>
    <w:p w14:paraId="053EF525" w14:textId="33C3FA78" w:rsidR="0085427D" w:rsidRPr="009F61EE" w:rsidRDefault="00862E78" w:rsidP="00750275">
      <w:pPr>
        <w:pStyle w:val="NormaleWeb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862E78">
        <w:rPr>
          <w:sz w:val="20"/>
          <w:szCs w:val="20"/>
          <w:lang w:val="en-GB"/>
        </w:rPr>
        <w:t xml:space="preserve">The materials uploaded to the </w:t>
      </w:r>
      <w:r w:rsidRPr="00862E78">
        <w:rPr>
          <w:i/>
          <w:iCs/>
          <w:sz w:val="20"/>
          <w:szCs w:val="20"/>
          <w:lang w:val="en-GB"/>
        </w:rPr>
        <w:t>Blackboard</w:t>
      </w:r>
      <w:r w:rsidRPr="00862E78">
        <w:rPr>
          <w:sz w:val="20"/>
          <w:szCs w:val="20"/>
          <w:lang w:val="en-GB"/>
        </w:rPr>
        <w:t xml:space="preserve"> platform also form an integral part of the exam </w:t>
      </w:r>
      <w:r>
        <w:rPr>
          <w:sz w:val="20"/>
          <w:szCs w:val="20"/>
          <w:lang w:val="en-GB"/>
        </w:rPr>
        <w:t>reading list</w:t>
      </w:r>
      <w:r w:rsidR="0085427D" w:rsidRPr="009F61EE">
        <w:rPr>
          <w:sz w:val="20"/>
          <w:szCs w:val="20"/>
          <w:lang w:val="en-GB"/>
        </w:rPr>
        <w:t xml:space="preserve">. </w:t>
      </w:r>
    </w:p>
    <w:p w14:paraId="5D0D674B" w14:textId="118D04AC" w:rsidR="00BE2D29" w:rsidRPr="009F61EE" w:rsidRDefault="009F377D" w:rsidP="005E6966">
      <w:pPr>
        <w:pStyle w:val="NormaleWeb"/>
        <w:spacing w:before="240" w:beforeAutospacing="0" w:after="120" w:afterAutospacing="0"/>
        <w:rPr>
          <w:b/>
          <w:i/>
          <w:sz w:val="20"/>
          <w:szCs w:val="20"/>
          <w:lang w:val="en-GB"/>
        </w:rPr>
      </w:pPr>
      <w:bookmarkStart w:id="3" w:name="_Hlk76557191"/>
      <w:r w:rsidRPr="009F61EE">
        <w:rPr>
          <w:b/>
          <w:i/>
          <w:sz w:val="20"/>
          <w:szCs w:val="20"/>
          <w:lang w:val="en-GB"/>
        </w:rPr>
        <w:t>TEACHING METHOD</w:t>
      </w:r>
      <w:bookmarkEnd w:id="3"/>
    </w:p>
    <w:p w14:paraId="1541815A" w14:textId="432D54A6" w:rsidR="0085427D" w:rsidRPr="009F61EE" w:rsidRDefault="00862E78" w:rsidP="00750275">
      <w:pPr>
        <w:pStyle w:val="Testo2"/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 w:rsidRPr="00862E78">
        <w:rPr>
          <w:rFonts w:ascii="Times New Roman" w:hAnsi="Times New Roman"/>
          <w:sz w:val="20"/>
          <w:lang w:val="en-GB"/>
        </w:rPr>
        <w:t xml:space="preserve">Classroom lessons with screenings, visits to museums and/or exhibitions, meetings with </w:t>
      </w:r>
      <w:r>
        <w:rPr>
          <w:rFonts w:ascii="Times New Roman" w:hAnsi="Times New Roman"/>
          <w:sz w:val="20"/>
          <w:lang w:val="en-GB"/>
        </w:rPr>
        <w:t>experts</w:t>
      </w:r>
      <w:r w:rsidR="0085427D" w:rsidRPr="009F61EE">
        <w:rPr>
          <w:rFonts w:ascii="Times New Roman" w:hAnsi="Times New Roman"/>
          <w:sz w:val="20"/>
          <w:lang w:val="en-GB"/>
        </w:rPr>
        <w:t>.</w:t>
      </w:r>
    </w:p>
    <w:p w14:paraId="0D0C2633" w14:textId="42193139" w:rsidR="0085427D" w:rsidRPr="009F61EE" w:rsidRDefault="00862E78" w:rsidP="00750275">
      <w:pPr>
        <w:pStyle w:val="Testo2"/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S</w:t>
      </w:r>
      <w:r w:rsidRPr="00862E78">
        <w:rPr>
          <w:rFonts w:ascii="Times New Roman" w:hAnsi="Times New Roman"/>
          <w:sz w:val="20"/>
          <w:lang w:val="en-GB"/>
        </w:rPr>
        <w:t xml:space="preserve">tudents will find materials and communications </w:t>
      </w:r>
      <w:r>
        <w:rPr>
          <w:rFonts w:ascii="Times New Roman" w:hAnsi="Times New Roman"/>
          <w:sz w:val="20"/>
          <w:lang w:val="en-GB"/>
        </w:rPr>
        <w:t>concerning</w:t>
      </w:r>
      <w:r w:rsidRPr="00862E78">
        <w:rPr>
          <w:rFonts w:ascii="Times New Roman" w:hAnsi="Times New Roman"/>
          <w:sz w:val="20"/>
          <w:lang w:val="en-GB"/>
        </w:rPr>
        <w:t xml:space="preserve"> the course </w:t>
      </w:r>
      <w:r>
        <w:rPr>
          <w:rFonts w:ascii="Times New Roman" w:hAnsi="Times New Roman"/>
          <w:sz w:val="20"/>
          <w:lang w:val="en-GB"/>
        </w:rPr>
        <w:t>o</w:t>
      </w:r>
      <w:r w:rsidRPr="00862E78">
        <w:rPr>
          <w:rFonts w:ascii="Times New Roman" w:hAnsi="Times New Roman"/>
          <w:sz w:val="20"/>
          <w:lang w:val="en-GB"/>
        </w:rPr>
        <w:t xml:space="preserve">n </w:t>
      </w:r>
      <w:r w:rsidRPr="00862E78">
        <w:rPr>
          <w:rFonts w:ascii="Times New Roman" w:hAnsi="Times New Roman"/>
          <w:i/>
          <w:iCs/>
          <w:sz w:val="20"/>
          <w:lang w:val="en-GB"/>
        </w:rPr>
        <w:t>Blackboard</w:t>
      </w:r>
      <w:r w:rsidR="0085427D" w:rsidRPr="009F61EE">
        <w:rPr>
          <w:rFonts w:ascii="Times New Roman" w:hAnsi="Times New Roman"/>
          <w:sz w:val="20"/>
          <w:lang w:val="en-GB"/>
        </w:rPr>
        <w:t>.</w:t>
      </w:r>
    </w:p>
    <w:p w14:paraId="185ADEE6" w14:textId="1553FBF4" w:rsidR="00BE2D29" w:rsidRPr="009F61EE" w:rsidRDefault="009F377D" w:rsidP="005E6966">
      <w:pPr>
        <w:pStyle w:val="NormaleWeb"/>
        <w:spacing w:before="240" w:beforeAutospacing="0" w:after="120" w:afterAutospacing="0"/>
        <w:rPr>
          <w:b/>
          <w:i/>
          <w:sz w:val="20"/>
          <w:szCs w:val="20"/>
          <w:lang w:val="en-GB"/>
        </w:rPr>
      </w:pPr>
      <w:bookmarkStart w:id="4" w:name="_Hlk76557213"/>
      <w:r w:rsidRPr="009F61EE">
        <w:rPr>
          <w:b/>
          <w:i/>
          <w:sz w:val="20"/>
          <w:szCs w:val="20"/>
          <w:lang w:val="en-GB"/>
        </w:rPr>
        <w:t>ASSESSMENT METHOD AND CRITERIA</w:t>
      </w:r>
      <w:bookmarkEnd w:id="4"/>
    </w:p>
    <w:p w14:paraId="5812EC17" w14:textId="61BBA219" w:rsidR="00BD4505" w:rsidRPr="009F61EE" w:rsidRDefault="00FE6A69" w:rsidP="00750275">
      <w:pPr>
        <w:pStyle w:val="Testo2"/>
        <w:spacing w:line="240" w:lineRule="auto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Oral </w:t>
      </w:r>
      <w:r w:rsidRPr="00FE6A69">
        <w:rPr>
          <w:rFonts w:ascii="Times New Roman" w:hAnsi="Times New Roman"/>
          <w:sz w:val="20"/>
          <w:lang w:val="en-GB"/>
        </w:rPr>
        <w:t>exam</w:t>
      </w:r>
      <w:r w:rsidR="0038285D">
        <w:rPr>
          <w:rFonts w:ascii="Times New Roman" w:hAnsi="Times New Roman"/>
          <w:sz w:val="20"/>
          <w:lang w:val="en-GB"/>
        </w:rPr>
        <w:t xml:space="preserve"> aimed at assessing t</w:t>
      </w:r>
      <w:r w:rsidRPr="00FE6A69">
        <w:rPr>
          <w:rFonts w:ascii="Times New Roman" w:hAnsi="Times New Roman"/>
          <w:sz w:val="20"/>
          <w:lang w:val="en-GB"/>
        </w:rPr>
        <w:t>he students</w:t>
      </w:r>
      <w:r>
        <w:rPr>
          <w:rFonts w:ascii="Times New Roman" w:hAnsi="Times New Roman"/>
          <w:sz w:val="20"/>
          <w:lang w:val="en-GB"/>
        </w:rPr>
        <w:t>’</w:t>
      </w:r>
      <w:r w:rsidRPr="00FE6A69">
        <w:rPr>
          <w:rFonts w:ascii="Times New Roman" w:hAnsi="Times New Roman"/>
          <w:sz w:val="20"/>
          <w:lang w:val="en-GB"/>
        </w:rPr>
        <w:t xml:space="preserve"> knowledge </w:t>
      </w:r>
      <w:r w:rsidR="0038285D">
        <w:rPr>
          <w:rFonts w:ascii="Times New Roman" w:hAnsi="Times New Roman"/>
          <w:sz w:val="20"/>
          <w:lang w:val="en-GB"/>
        </w:rPr>
        <w:t>of</w:t>
      </w:r>
      <w:r w:rsidRPr="00FE6A69">
        <w:rPr>
          <w:rFonts w:ascii="Times New Roman" w:hAnsi="Times New Roman"/>
          <w:sz w:val="20"/>
          <w:lang w:val="en-GB"/>
        </w:rPr>
        <w:t xml:space="preserve"> the founding issues of the discipline, as well as the</w:t>
      </w:r>
      <w:r>
        <w:rPr>
          <w:rFonts w:ascii="Times New Roman" w:hAnsi="Times New Roman"/>
          <w:sz w:val="20"/>
          <w:lang w:val="en-GB"/>
        </w:rPr>
        <w:t>ir</w:t>
      </w:r>
      <w:r w:rsidRPr="00FE6A69">
        <w:rPr>
          <w:rFonts w:ascii="Times New Roman" w:hAnsi="Times New Roman"/>
          <w:sz w:val="20"/>
          <w:lang w:val="en-GB"/>
        </w:rPr>
        <w:t xml:space="preserve"> ability to grasp diachronic and synchronic connections between the movements and protagonists of the history of contemporary art. Particular attention will be paid to </w:t>
      </w:r>
      <w:r>
        <w:rPr>
          <w:rFonts w:ascii="Times New Roman" w:hAnsi="Times New Roman"/>
          <w:sz w:val="20"/>
          <w:lang w:val="en-GB"/>
        </w:rPr>
        <w:t xml:space="preserve">students’ </w:t>
      </w:r>
      <w:r w:rsidRPr="00FE6A69">
        <w:rPr>
          <w:rFonts w:ascii="Times New Roman" w:hAnsi="Times New Roman"/>
          <w:sz w:val="20"/>
          <w:lang w:val="en-GB"/>
        </w:rPr>
        <w:t>competence in the use of specific vocabulary</w:t>
      </w:r>
      <w:r w:rsidR="00BD4505" w:rsidRPr="009F61EE">
        <w:rPr>
          <w:rFonts w:ascii="Times New Roman" w:hAnsi="Times New Roman"/>
          <w:sz w:val="20"/>
          <w:lang w:val="en-GB"/>
        </w:rPr>
        <w:t xml:space="preserve">. </w:t>
      </w:r>
    </w:p>
    <w:p w14:paraId="0B757467" w14:textId="1E042BA4" w:rsidR="00BE2D29" w:rsidRPr="009F61EE" w:rsidRDefault="009F377D" w:rsidP="00626101">
      <w:pPr>
        <w:pStyle w:val="NormaleWeb"/>
        <w:spacing w:before="240" w:beforeAutospacing="0" w:after="120" w:afterAutospacing="0"/>
        <w:rPr>
          <w:b/>
          <w:i/>
          <w:caps/>
          <w:sz w:val="20"/>
          <w:szCs w:val="20"/>
          <w:lang w:val="en-GB"/>
        </w:rPr>
      </w:pPr>
      <w:bookmarkStart w:id="5" w:name="_Hlk76557228"/>
      <w:r w:rsidRPr="009F61EE">
        <w:rPr>
          <w:b/>
          <w:i/>
          <w:sz w:val="20"/>
          <w:szCs w:val="20"/>
          <w:lang w:val="en-GB"/>
        </w:rPr>
        <w:t>NOTES AND PREREQUISITES</w:t>
      </w:r>
      <w:bookmarkEnd w:id="5"/>
    </w:p>
    <w:p w14:paraId="62249E50" w14:textId="24E2CDEF" w:rsidR="00BE2D29" w:rsidRPr="009F61EE" w:rsidRDefault="00FE6A69" w:rsidP="0078701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E6A69">
        <w:rPr>
          <w:rFonts w:ascii="Times New Roman" w:hAnsi="Times New Roman" w:cs="Times New Roman"/>
          <w:sz w:val="20"/>
          <w:szCs w:val="20"/>
          <w:lang w:val="en-GB"/>
        </w:rPr>
        <w:t>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 are no content-related 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 xml:space="preserve">prerequisites </w:t>
      </w:r>
      <w:r>
        <w:rPr>
          <w:rFonts w:ascii="Times New Roman" w:hAnsi="Times New Roman" w:cs="Times New Roman"/>
          <w:sz w:val="20"/>
          <w:szCs w:val="20"/>
          <w:lang w:val="en-GB"/>
        </w:rPr>
        <w:t>for attending the course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 xml:space="preserve">. Since this course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 xml:space="preserve">linked to the field of artistic expression,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students are invited to participate 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>active</w:t>
      </w:r>
      <w:r>
        <w:rPr>
          <w:rFonts w:ascii="Times New Roman" w:hAnsi="Times New Roman" w:cs="Times New Roman"/>
          <w:sz w:val="20"/>
          <w:szCs w:val="20"/>
          <w:lang w:val="en-GB"/>
        </w:rPr>
        <w:t>ly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>, consider</w:t>
      </w:r>
      <w:r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 xml:space="preserve"> the iconic resources presented in the classroom and the field trips which will allow </w:t>
      </w:r>
      <w:r>
        <w:rPr>
          <w:rFonts w:ascii="Times New Roman" w:hAnsi="Times New Roman" w:cs="Times New Roman"/>
          <w:sz w:val="20"/>
          <w:szCs w:val="20"/>
          <w:lang w:val="en-GB"/>
        </w:rPr>
        <w:t>students</w:t>
      </w:r>
      <w:r w:rsidRPr="00FE6A69">
        <w:rPr>
          <w:rFonts w:ascii="Times New Roman" w:hAnsi="Times New Roman" w:cs="Times New Roman"/>
          <w:sz w:val="20"/>
          <w:szCs w:val="20"/>
          <w:lang w:val="en-GB"/>
        </w:rPr>
        <w:t xml:space="preserve"> to 'touch first-hand' some of the founding issues of the discipline</w:t>
      </w:r>
      <w:r w:rsidR="007A7FBD" w:rsidRPr="009F61E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618AEC6" w14:textId="77777777" w:rsidR="00787014" w:rsidRPr="009F61EE" w:rsidRDefault="00787014" w:rsidP="00787014">
      <w:pPr>
        <w:pStyle w:val="NormaleWeb"/>
        <w:spacing w:before="0" w:beforeAutospacing="0" w:after="0" w:afterAutospacing="0"/>
        <w:rPr>
          <w:sz w:val="20"/>
          <w:szCs w:val="20"/>
          <w:lang w:val="en-GB"/>
        </w:rPr>
      </w:pPr>
    </w:p>
    <w:p w14:paraId="47A9B6A8" w14:textId="77777777" w:rsidR="00626101" w:rsidRPr="009F61EE" w:rsidRDefault="00626101" w:rsidP="00787014">
      <w:pPr>
        <w:pStyle w:val="NormaleWeb"/>
        <w:spacing w:before="0" w:beforeAutospacing="0" w:after="0" w:afterAutospacing="0"/>
        <w:rPr>
          <w:sz w:val="20"/>
          <w:szCs w:val="20"/>
          <w:lang w:val="en-GB"/>
        </w:rPr>
      </w:pPr>
    </w:p>
    <w:p w14:paraId="45DBE538" w14:textId="77777777" w:rsidR="009F377D" w:rsidRPr="009F61EE" w:rsidRDefault="009F377D" w:rsidP="009F377D">
      <w:pPr>
        <w:pStyle w:val="Testo2"/>
        <w:spacing w:before="120"/>
        <w:ind w:right="27" w:firstLine="0"/>
        <w:rPr>
          <w:rFonts w:ascii="Times New Roman" w:eastAsiaTheme="minorHAnsi" w:hAnsi="Times New Roman"/>
          <w:noProof w:val="0"/>
          <w:sz w:val="20"/>
          <w:lang w:val="en-GB" w:eastAsia="en-US"/>
        </w:rPr>
      </w:pPr>
      <w:bookmarkStart w:id="6" w:name="_Hlk76559061"/>
      <w:bookmarkStart w:id="7" w:name="_Hlk76565747"/>
      <w:bookmarkStart w:id="8" w:name="_Hlk76556740"/>
      <w:r w:rsidRPr="009F61EE">
        <w:rPr>
          <w:rFonts w:ascii="Times New Roman" w:eastAsiaTheme="minorHAnsi" w:hAnsi="Times New Roman"/>
          <w:noProof w:val="0"/>
          <w:sz w:val="20"/>
          <w:lang w:val="en-GB" w:eastAsia="en-US"/>
        </w:rPr>
        <w:lastRenderedPageBreak/>
        <w:t xml:space="preserve">Information on office hours available on the teacher's personal page at </w:t>
      </w:r>
      <w:hyperlink r:id="rId5" w:history="1">
        <w:r w:rsidRPr="009F61EE">
          <w:rPr>
            <w:rFonts w:ascii="Times New Roman" w:eastAsiaTheme="minorHAnsi" w:hAnsi="Times New Roman"/>
            <w:noProof w:val="0"/>
            <w:sz w:val="20"/>
            <w:lang w:val="en-GB" w:eastAsia="en-US"/>
          </w:rPr>
          <w:t>http://docenti.unicatt.it/</w:t>
        </w:r>
      </w:hyperlink>
      <w:bookmarkEnd w:id="6"/>
      <w:r w:rsidRPr="009F61EE">
        <w:rPr>
          <w:rFonts w:ascii="Times New Roman" w:eastAsiaTheme="minorHAnsi" w:hAnsi="Times New Roman"/>
          <w:noProof w:val="0"/>
          <w:sz w:val="20"/>
          <w:lang w:val="en-GB" w:eastAsia="en-US"/>
        </w:rPr>
        <w:t>.</w:t>
      </w:r>
      <w:bookmarkEnd w:id="7"/>
    </w:p>
    <w:bookmarkEnd w:id="8"/>
    <w:p w14:paraId="69C0A223" w14:textId="15B11769" w:rsidR="00BE2D29" w:rsidRPr="00BC4196" w:rsidRDefault="00BE2D29" w:rsidP="009F377D">
      <w:pPr>
        <w:pStyle w:val="NormaleWeb"/>
        <w:spacing w:before="240" w:beforeAutospacing="0" w:after="120" w:afterAutospacing="0"/>
        <w:rPr>
          <w:sz w:val="20"/>
          <w:szCs w:val="20"/>
        </w:rPr>
      </w:pPr>
    </w:p>
    <w:sectPr w:rsidR="00BE2D29" w:rsidRPr="00BC4196" w:rsidSect="00BC4196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CFA"/>
    <w:multiLevelType w:val="hybridMultilevel"/>
    <w:tmpl w:val="F1329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6204"/>
    <w:multiLevelType w:val="hybridMultilevel"/>
    <w:tmpl w:val="1F206BEC"/>
    <w:lvl w:ilvl="0" w:tplc="E25E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95429">
    <w:abstractNumId w:val="1"/>
  </w:num>
  <w:num w:numId="2" w16cid:durableId="11968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9"/>
    <w:rsid w:val="00072FB8"/>
    <w:rsid w:val="000F1105"/>
    <w:rsid w:val="00196DEC"/>
    <w:rsid w:val="001A0DDF"/>
    <w:rsid w:val="001E066D"/>
    <w:rsid w:val="00222ADE"/>
    <w:rsid w:val="0029631D"/>
    <w:rsid w:val="002C4A3C"/>
    <w:rsid w:val="0038285D"/>
    <w:rsid w:val="003879C0"/>
    <w:rsid w:val="003D7B0D"/>
    <w:rsid w:val="00411EDF"/>
    <w:rsid w:val="005B56C1"/>
    <w:rsid w:val="005E6966"/>
    <w:rsid w:val="0061062B"/>
    <w:rsid w:val="00626101"/>
    <w:rsid w:val="00710BFB"/>
    <w:rsid w:val="00750275"/>
    <w:rsid w:val="00761ECC"/>
    <w:rsid w:val="00763504"/>
    <w:rsid w:val="00781F2A"/>
    <w:rsid w:val="00787014"/>
    <w:rsid w:val="007A7FBD"/>
    <w:rsid w:val="0085427D"/>
    <w:rsid w:val="00862E78"/>
    <w:rsid w:val="008C75E4"/>
    <w:rsid w:val="00923687"/>
    <w:rsid w:val="009B7EDF"/>
    <w:rsid w:val="009C64EB"/>
    <w:rsid w:val="009F377D"/>
    <w:rsid w:val="009F61EE"/>
    <w:rsid w:val="00A4103F"/>
    <w:rsid w:val="00A751EC"/>
    <w:rsid w:val="00AA06F3"/>
    <w:rsid w:val="00AC0604"/>
    <w:rsid w:val="00B34430"/>
    <w:rsid w:val="00BC4196"/>
    <w:rsid w:val="00BD4505"/>
    <w:rsid w:val="00BE2D29"/>
    <w:rsid w:val="00CC7D27"/>
    <w:rsid w:val="00CE30E3"/>
    <w:rsid w:val="00D71D5A"/>
    <w:rsid w:val="00E6360F"/>
    <w:rsid w:val="00FA4C26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DBD"/>
  <w15:chartTrackingRefBased/>
  <w15:docId w15:val="{E7AB3FBF-C5B0-0E41-8E10-E5B961A9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2D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A06F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10BFB"/>
    <w:rPr>
      <w:color w:val="0563C1" w:themeColor="hyperlink"/>
      <w:u w:val="single"/>
    </w:rPr>
  </w:style>
  <w:style w:type="paragraph" w:customStyle="1" w:styleId="Testo1">
    <w:name w:val="Testo 1"/>
    <w:rsid w:val="00A751EC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85427D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01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C4A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4A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4A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4A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4A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Valotti</dc:creator>
  <cp:keywords/>
  <dc:description/>
  <cp:lastModifiedBy>Sonlieti Cleonice</cp:lastModifiedBy>
  <cp:revision>7</cp:revision>
  <dcterms:created xsi:type="dcterms:W3CDTF">2023-11-03T19:57:00Z</dcterms:created>
  <dcterms:modified xsi:type="dcterms:W3CDTF">2024-01-11T15:14:00Z</dcterms:modified>
</cp:coreProperties>
</file>