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0A6" w14:textId="6E08B1BF" w:rsidR="00BC67F7" w:rsidRPr="00F44110" w:rsidRDefault="00D57358" w:rsidP="00DD5687">
      <w:pPr>
        <w:outlineLvl w:val="0"/>
        <w:rPr>
          <w:rFonts w:ascii="Times New Roman" w:hAnsi="Times New Roman"/>
          <w:b/>
          <w:lang w:val="en-GB"/>
        </w:rPr>
      </w:pPr>
      <w:r w:rsidRPr="00F44110">
        <w:rPr>
          <w:rFonts w:ascii="Times New Roman" w:hAnsi="Times New Roman"/>
          <w:b/>
          <w:lang w:val="en-GB"/>
        </w:rPr>
        <w:t xml:space="preserve">-. </w:t>
      </w:r>
      <w:r w:rsidR="00F44110" w:rsidRPr="00F44110">
        <w:rPr>
          <w:rFonts w:ascii="Times New Roman" w:hAnsi="Times New Roman"/>
          <w:b/>
          <w:lang w:val="en-GB"/>
        </w:rPr>
        <w:t>Planning of Integrated Educational Activities</w:t>
      </w:r>
    </w:p>
    <w:p w14:paraId="0F6A6B1B" w14:textId="009BB1C5" w:rsidR="00F44110" w:rsidRPr="00F44110" w:rsidRDefault="00DD5687" w:rsidP="00DD5687">
      <w:pPr>
        <w:outlineLvl w:val="0"/>
        <w:rPr>
          <w:rFonts w:ascii="Times New Roman" w:hAnsi="Times New Roman"/>
          <w:smallCaps/>
          <w:sz w:val="18"/>
          <w:szCs w:val="18"/>
          <w:lang w:val="en-GB"/>
        </w:rPr>
      </w:pPr>
      <w:r w:rsidRPr="00F44110">
        <w:rPr>
          <w:rFonts w:ascii="Times New Roman" w:hAnsi="Times New Roman"/>
          <w:smallCaps/>
          <w:sz w:val="18"/>
          <w:szCs w:val="18"/>
          <w:lang w:val="en-GB"/>
        </w:rPr>
        <w:t>Prof. Elena Zanfroni</w:t>
      </w:r>
    </w:p>
    <w:p w14:paraId="7A3AE77E" w14:textId="279F89AA" w:rsidR="00DD5687" w:rsidRPr="00F44110" w:rsidRDefault="00F44110" w:rsidP="00DD5687">
      <w:pPr>
        <w:spacing w:before="240" w:after="120"/>
        <w:outlineLvl w:val="0"/>
        <w:rPr>
          <w:rFonts w:ascii="Times New Roman" w:hAnsi="Times New Roman"/>
          <w:b/>
          <w:lang w:val="en-GB"/>
        </w:rPr>
      </w:pPr>
      <w:bookmarkStart w:id="0" w:name="_Hlk76557115"/>
      <w:r w:rsidRPr="00F44110">
        <w:rPr>
          <w:b/>
          <w:i/>
          <w:lang w:val="en-GB"/>
        </w:rPr>
        <w:t>COURSE AIMS AND INTENDED LEARNING OUTCOMES</w:t>
      </w:r>
      <w:bookmarkEnd w:id="0"/>
    </w:p>
    <w:p w14:paraId="7EB30934" w14:textId="5D7C60FB" w:rsidR="00A45275" w:rsidRPr="00F44110" w:rsidRDefault="000A0C05" w:rsidP="00DD5687">
      <w:pPr>
        <w:spacing w:before="240" w:after="120"/>
        <w:rPr>
          <w:rFonts w:ascii="Times New Roman" w:hAnsi="Times New Roman"/>
          <w:lang w:val="en-GB"/>
        </w:rPr>
      </w:pPr>
      <w:r w:rsidRPr="000A0C05">
        <w:rPr>
          <w:rFonts w:ascii="Times New Roman" w:eastAsia="MS Mincho" w:hAnsi="Times New Roman"/>
          <w:lang w:val="en-GB"/>
        </w:rPr>
        <w:t>The course aims to provide students with a detailed framework in the field of special educational planning</w:t>
      </w:r>
      <w:r w:rsidR="00447E93" w:rsidRPr="00F44110">
        <w:rPr>
          <w:rFonts w:ascii="Times New Roman" w:hAnsi="Times New Roman"/>
          <w:lang w:val="en-GB"/>
        </w:rPr>
        <w:t xml:space="preserve">. </w:t>
      </w:r>
    </w:p>
    <w:p w14:paraId="5398646A" w14:textId="2A8A789C" w:rsidR="00BC67F7" w:rsidRPr="00F44110" w:rsidRDefault="000A0C05" w:rsidP="00DD5687">
      <w:pPr>
        <w:spacing w:before="240" w:after="120"/>
        <w:rPr>
          <w:rFonts w:ascii="Times New Roman" w:hAnsi="Times New Roman"/>
          <w:lang w:val="en-GB"/>
        </w:rPr>
      </w:pPr>
      <w:r w:rsidRPr="000A0C05">
        <w:rPr>
          <w:rFonts w:ascii="Times New Roman" w:hAnsi="Times New Roman"/>
          <w:lang w:val="en-GB"/>
        </w:rPr>
        <w:t xml:space="preserve">The aim of the course is to promote knowledge of the complex issues related to different educational needs, </w:t>
      </w:r>
      <w:r>
        <w:rPr>
          <w:rFonts w:ascii="Times New Roman" w:hAnsi="Times New Roman"/>
          <w:lang w:val="en-GB"/>
        </w:rPr>
        <w:t>fostering</w:t>
      </w:r>
      <w:r w:rsidRPr="000A0C05">
        <w:rPr>
          <w:rFonts w:ascii="Times New Roman" w:hAnsi="Times New Roman"/>
          <w:lang w:val="en-GB"/>
        </w:rPr>
        <w:t xml:space="preserve"> an understanding of the theoretical assumptions, relational dynamics, tools and strategies underlying the implementation of inclusive processes</w:t>
      </w:r>
      <w:r w:rsidR="004408AC" w:rsidRPr="00F44110">
        <w:rPr>
          <w:rFonts w:ascii="Times New Roman" w:hAnsi="Times New Roman"/>
          <w:lang w:val="en-GB"/>
        </w:rPr>
        <w:t>.</w:t>
      </w:r>
    </w:p>
    <w:p w14:paraId="39C98B81" w14:textId="365BD0FC" w:rsidR="00A45275" w:rsidRPr="00F44110" w:rsidRDefault="000A0C05" w:rsidP="00A45275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  <w:lang w:val="en-GB"/>
        </w:rPr>
      </w:pPr>
      <w:r>
        <w:rPr>
          <w:rFonts w:ascii="Times New Roman" w:eastAsia="MS Mincho" w:hAnsi="Times New Roman"/>
          <w:szCs w:val="18"/>
          <w:lang w:val="en-GB"/>
        </w:rPr>
        <w:t>Knowledge and understanding</w:t>
      </w:r>
    </w:p>
    <w:p w14:paraId="03F9A40A" w14:textId="32EE051E" w:rsidR="00A45275" w:rsidRPr="00F44110" w:rsidRDefault="00A45275" w:rsidP="00A45275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  <w:lang w:val="en-GB"/>
        </w:rPr>
      </w:pPr>
      <w:r w:rsidRPr="00F44110">
        <w:rPr>
          <w:rFonts w:ascii="Times New Roman" w:eastAsia="MS Mincho" w:hAnsi="Times New Roman"/>
          <w:szCs w:val="18"/>
          <w:lang w:val="en-GB"/>
        </w:rPr>
        <w:t>A</w:t>
      </w:r>
      <w:r w:rsidR="00EE5824">
        <w:rPr>
          <w:rFonts w:ascii="Times New Roman" w:eastAsia="MS Mincho" w:hAnsi="Times New Roman"/>
          <w:szCs w:val="18"/>
          <w:lang w:val="en-GB"/>
        </w:rPr>
        <w:t>t the end of the course, students will</w:t>
      </w:r>
      <w:r w:rsidRPr="00F44110">
        <w:rPr>
          <w:rFonts w:ascii="Times New Roman" w:eastAsia="MS Mincho" w:hAnsi="Times New Roman"/>
          <w:szCs w:val="18"/>
          <w:lang w:val="en-GB"/>
        </w:rPr>
        <w:t xml:space="preserve">: </w:t>
      </w:r>
    </w:p>
    <w:p w14:paraId="1F7E3235" w14:textId="28DFAC8D" w:rsidR="00A45275" w:rsidRPr="00F44110" w:rsidRDefault="00EE5824" w:rsidP="00A45275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 New Roman" w:eastAsia="MS Mincho" w:hAnsi="Times New Roman"/>
          <w:lang w:val="en-GB"/>
        </w:rPr>
      </w:pPr>
      <w:r w:rsidRPr="00EE5824">
        <w:rPr>
          <w:rFonts w:ascii="Times New Roman" w:eastAsia="MS Mincho" w:hAnsi="Times New Roman"/>
          <w:lang w:val="en-GB"/>
        </w:rPr>
        <w:t>know the founding principles and paradigms of special educational planning, also in reference to the regulatory framework in force</w:t>
      </w:r>
      <w:r w:rsidR="00A45275" w:rsidRPr="00F44110">
        <w:rPr>
          <w:rFonts w:ascii="Times New Roman" w:eastAsia="MS Mincho" w:hAnsi="Times New Roman"/>
          <w:lang w:val="en-GB"/>
        </w:rPr>
        <w:t>;</w:t>
      </w:r>
    </w:p>
    <w:p w14:paraId="4758EE0D" w14:textId="610EB566" w:rsidR="00A45275" w:rsidRPr="00F44110" w:rsidRDefault="00EE5824" w:rsidP="00A45275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 New Roman" w:eastAsia="MS Mincho" w:hAnsi="Times New Roman"/>
          <w:lang w:val="en-GB"/>
        </w:rPr>
      </w:pPr>
      <w:r w:rsidRPr="00EE5824">
        <w:rPr>
          <w:rFonts w:ascii="Times New Roman" w:eastAsia="MS Mincho" w:hAnsi="Times New Roman"/>
          <w:lang w:val="en-GB"/>
        </w:rPr>
        <w:t>understand and define the aims, outline the objectives and structure the phases that make up a project aimed at people with disabilities and/or in vulnerable conditions</w:t>
      </w:r>
      <w:r w:rsidR="00A45275" w:rsidRPr="00F44110">
        <w:rPr>
          <w:rFonts w:ascii="Times New Roman" w:eastAsia="MS Mincho" w:hAnsi="Times New Roman"/>
          <w:lang w:val="en-GB"/>
        </w:rPr>
        <w:t>;</w:t>
      </w:r>
    </w:p>
    <w:p w14:paraId="71AF89BE" w14:textId="0629ABB3" w:rsidR="00A45275" w:rsidRPr="00F44110" w:rsidRDefault="00A45275" w:rsidP="00A45275">
      <w:pPr>
        <w:rPr>
          <w:rFonts w:ascii="Times New Roman" w:hAnsi="Times New Roman"/>
          <w:lang w:val="en-GB"/>
        </w:rPr>
      </w:pPr>
      <w:r w:rsidRPr="00F44110">
        <w:rPr>
          <w:rFonts w:ascii="Times New Roman" w:hAnsi="Times New Roman"/>
          <w:lang w:val="en-GB"/>
        </w:rPr>
        <w:t>Appl</w:t>
      </w:r>
      <w:r w:rsidR="00EE5824">
        <w:rPr>
          <w:rFonts w:ascii="Times New Roman" w:hAnsi="Times New Roman"/>
          <w:lang w:val="en-GB"/>
        </w:rPr>
        <w:t>y knowledge and understanding</w:t>
      </w:r>
    </w:p>
    <w:p w14:paraId="76442100" w14:textId="74F55C6C" w:rsidR="00A45275" w:rsidRPr="00F44110" w:rsidRDefault="00A45275" w:rsidP="00A45275">
      <w:pPr>
        <w:rPr>
          <w:rFonts w:ascii="Times New Roman" w:hAnsi="Times New Roman"/>
          <w:lang w:val="en-GB"/>
        </w:rPr>
      </w:pPr>
      <w:r w:rsidRPr="00F44110">
        <w:rPr>
          <w:rFonts w:ascii="Times New Roman" w:hAnsi="Times New Roman"/>
          <w:lang w:val="en-GB"/>
        </w:rPr>
        <w:t>A</w:t>
      </w:r>
      <w:r w:rsidR="00EE5824">
        <w:rPr>
          <w:rFonts w:ascii="Times New Roman" w:hAnsi="Times New Roman"/>
          <w:lang w:val="en-GB"/>
        </w:rPr>
        <w:t>t the end of the course, students will be able to</w:t>
      </w:r>
      <w:r w:rsidRPr="00F44110">
        <w:rPr>
          <w:rFonts w:ascii="Times New Roman" w:hAnsi="Times New Roman"/>
          <w:lang w:val="en-GB"/>
        </w:rPr>
        <w:t xml:space="preserve">: </w:t>
      </w:r>
    </w:p>
    <w:p w14:paraId="2EB2FB41" w14:textId="1E1B8320" w:rsidR="00A45275" w:rsidRPr="00F44110" w:rsidRDefault="00EE5824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MS Mincho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>correctly use the fundamental concepts of special education</w:t>
      </w:r>
      <w:r w:rsidR="00A45275" w:rsidRPr="00F44110">
        <w:rPr>
          <w:rFonts w:ascii="Times New Roman" w:hAnsi="Times New Roman"/>
          <w:lang w:val="en-GB"/>
        </w:rPr>
        <w:t>;</w:t>
      </w:r>
    </w:p>
    <w:p w14:paraId="235DC900" w14:textId="2EC8AB15" w:rsidR="00A45275" w:rsidRPr="00F44110" w:rsidRDefault="00EE5824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MS Mincho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>adopt a correct linguistic register and an adequate disciplinary vocabulary</w:t>
      </w:r>
      <w:r w:rsidR="00A45275" w:rsidRPr="00F44110">
        <w:rPr>
          <w:rFonts w:ascii="Times New Roman" w:hAnsi="Times New Roman"/>
          <w:lang w:val="en-GB"/>
        </w:rPr>
        <w:t>;</w:t>
      </w:r>
    </w:p>
    <w:p w14:paraId="5FF4DD6A" w14:textId="7C7D273E" w:rsidR="00A45275" w:rsidRPr="00F44110" w:rsidRDefault="00EE5824" w:rsidP="00A45275">
      <w:pPr>
        <w:pStyle w:val="Paragrafoelenco"/>
        <w:numPr>
          <w:ilvl w:val="0"/>
          <w:numId w:val="8"/>
        </w:numPr>
        <w:tabs>
          <w:tab w:val="clear" w:pos="284"/>
        </w:tabs>
        <w:rPr>
          <w:rFonts w:ascii="Times New Roman" w:eastAsia="MS Mincho" w:hAnsi="Times New Roman"/>
          <w:lang w:val="en-GB"/>
        </w:rPr>
      </w:pPr>
      <w:r w:rsidRPr="00EE5824">
        <w:rPr>
          <w:rFonts w:ascii="Times New Roman" w:eastAsia="MS Mincho" w:hAnsi="Times New Roman"/>
          <w:lang w:val="en-GB"/>
        </w:rPr>
        <w:t>define the main issues relating to pedagogical planning in the special education sector</w:t>
      </w:r>
      <w:r w:rsidR="00A45275" w:rsidRPr="00F44110">
        <w:rPr>
          <w:rFonts w:ascii="Times New Roman" w:eastAsia="MS Mincho" w:hAnsi="Times New Roman"/>
          <w:lang w:val="en-GB"/>
        </w:rPr>
        <w:t>;</w:t>
      </w:r>
    </w:p>
    <w:p w14:paraId="3BCB62C3" w14:textId="2EDF2C35" w:rsidR="00A45275" w:rsidRPr="00F44110" w:rsidRDefault="00A45275" w:rsidP="00A45275">
      <w:pPr>
        <w:rPr>
          <w:rFonts w:ascii="Times New Roman" w:eastAsia="MS Mincho" w:hAnsi="Times New Roman"/>
          <w:lang w:val="en-GB"/>
        </w:rPr>
      </w:pPr>
      <w:r w:rsidRPr="00F44110">
        <w:rPr>
          <w:rFonts w:ascii="Times New Roman" w:eastAsia="MS Mincho" w:hAnsi="Times New Roman"/>
          <w:lang w:val="en-GB"/>
        </w:rPr>
        <w:t>“</w:t>
      </w:r>
      <w:r w:rsidR="00EE5824">
        <w:rPr>
          <w:rFonts w:ascii="Times New Roman" w:eastAsia="MS Mincho" w:hAnsi="Times New Roman"/>
          <w:lang w:val="en-GB"/>
        </w:rPr>
        <w:t>Independent judgement</w:t>
      </w:r>
      <w:r w:rsidRPr="00F44110">
        <w:rPr>
          <w:rFonts w:ascii="Times New Roman" w:eastAsia="MS Mincho" w:hAnsi="Times New Roman"/>
          <w:lang w:val="en-GB"/>
        </w:rPr>
        <w:t>”, “</w:t>
      </w:r>
      <w:r w:rsidR="00EE5824">
        <w:rPr>
          <w:rFonts w:ascii="Times New Roman" w:eastAsia="MS Mincho" w:hAnsi="Times New Roman"/>
          <w:lang w:val="en-GB"/>
        </w:rPr>
        <w:t>Communication skills</w:t>
      </w:r>
      <w:r w:rsidRPr="00F44110">
        <w:rPr>
          <w:rFonts w:ascii="Times New Roman" w:eastAsia="MS Mincho" w:hAnsi="Times New Roman"/>
          <w:lang w:val="en-GB"/>
        </w:rPr>
        <w:t xml:space="preserve">” </w:t>
      </w:r>
      <w:r w:rsidR="00EE5824">
        <w:rPr>
          <w:rFonts w:ascii="Times New Roman" w:eastAsia="MS Mincho" w:hAnsi="Times New Roman"/>
          <w:lang w:val="en-GB"/>
        </w:rPr>
        <w:t>and</w:t>
      </w:r>
      <w:r w:rsidRPr="00F44110">
        <w:rPr>
          <w:rFonts w:ascii="Times New Roman" w:eastAsia="MS Mincho" w:hAnsi="Times New Roman"/>
          <w:lang w:val="en-GB"/>
        </w:rPr>
        <w:t xml:space="preserve"> “</w:t>
      </w:r>
      <w:r w:rsidR="00EE5824">
        <w:rPr>
          <w:rFonts w:ascii="Times New Roman" w:eastAsia="MS Mincho" w:hAnsi="Times New Roman"/>
          <w:lang w:val="en-GB"/>
        </w:rPr>
        <w:t>Learning skills</w:t>
      </w:r>
      <w:r w:rsidRPr="00F44110">
        <w:rPr>
          <w:rFonts w:ascii="Times New Roman" w:eastAsia="MS Mincho" w:hAnsi="Times New Roman"/>
          <w:lang w:val="en-GB"/>
        </w:rPr>
        <w:t>”</w:t>
      </w:r>
    </w:p>
    <w:p w14:paraId="049899F3" w14:textId="2994EA5C" w:rsidR="00A45275" w:rsidRPr="00F44110" w:rsidRDefault="00EE5824" w:rsidP="00A45275">
      <w:pPr>
        <w:rPr>
          <w:rFonts w:ascii="Times New Roman" w:eastAsia="MS Mincho" w:hAnsi="Times New Roman"/>
          <w:lang w:val="en-GB"/>
        </w:rPr>
      </w:pPr>
      <w:r w:rsidRPr="00F44110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>t the end of the course, students will be able to</w:t>
      </w:r>
      <w:r w:rsidR="00A45275" w:rsidRPr="00F44110">
        <w:rPr>
          <w:rFonts w:ascii="Times New Roman" w:eastAsia="MS Mincho" w:hAnsi="Times New Roman"/>
          <w:lang w:val="en-GB"/>
        </w:rPr>
        <w:t>:</w:t>
      </w:r>
    </w:p>
    <w:p w14:paraId="6D56C136" w14:textId="758B6CA9" w:rsidR="00A45275" w:rsidRPr="00F44110" w:rsidRDefault="00EE5824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 xml:space="preserve">demonstrate </w:t>
      </w:r>
      <w:r>
        <w:rPr>
          <w:rFonts w:ascii="Times New Roman" w:hAnsi="Times New Roman"/>
          <w:lang w:val="en-GB"/>
        </w:rPr>
        <w:t>independent</w:t>
      </w:r>
      <w:r w:rsidRPr="00EE5824">
        <w:rPr>
          <w:rFonts w:ascii="Times New Roman" w:hAnsi="Times New Roman"/>
          <w:lang w:val="en-GB"/>
        </w:rPr>
        <w:t xml:space="preserve"> judgment regarding the elements of pedagogical planning</w:t>
      </w:r>
      <w:r w:rsidR="00A45275" w:rsidRPr="00F44110">
        <w:rPr>
          <w:rFonts w:ascii="Times New Roman" w:hAnsi="Times New Roman"/>
          <w:lang w:val="en-GB"/>
        </w:rPr>
        <w:t>;</w:t>
      </w:r>
    </w:p>
    <w:p w14:paraId="7D915A90" w14:textId="66A760E0" w:rsidR="006A4910" w:rsidRPr="00F44110" w:rsidRDefault="00EE5824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lang w:val="en-GB"/>
        </w:rPr>
      </w:pPr>
      <w:r w:rsidRPr="00EE5824">
        <w:rPr>
          <w:rFonts w:ascii="Times New Roman" w:eastAsia="MS Mincho" w:hAnsi="Times New Roman"/>
          <w:lang w:val="en-GB"/>
        </w:rPr>
        <w:t>master and discuss themes and issues relating to special pedagogical planning using an adequate specialist vocabulary</w:t>
      </w:r>
      <w:r w:rsidR="006A4910" w:rsidRPr="00F44110">
        <w:rPr>
          <w:rFonts w:ascii="Times New Roman" w:eastAsia="MS Mincho" w:hAnsi="Times New Roman"/>
          <w:lang w:val="en-GB"/>
        </w:rPr>
        <w:t>;</w:t>
      </w:r>
    </w:p>
    <w:p w14:paraId="76F43861" w14:textId="0B5DF39B" w:rsidR="00A45275" w:rsidRPr="00F44110" w:rsidRDefault="00EE5824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>learn critically from one's own experience, developing reflective working</w:t>
      </w:r>
      <w:r>
        <w:rPr>
          <w:rFonts w:ascii="Times New Roman" w:hAnsi="Times New Roman"/>
          <w:lang w:val="en-GB"/>
        </w:rPr>
        <w:t xml:space="preserve"> methods</w:t>
      </w:r>
      <w:r w:rsidR="00A45275" w:rsidRPr="00F44110">
        <w:rPr>
          <w:rFonts w:ascii="Times New Roman" w:hAnsi="Times New Roman"/>
          <w:lang w:val="en-GB"/>
        </w:rPr>
        <w:t>.</w:t>
      </w:r>
    </w:p>
    <w:p w14:paraId="18510BEE" w14:textId="06432831" w:rsidR="00BC67F7" w:rsidRPr="00F44110" w:rsidRDefault="00F44110" w:rsidP="00D57358">
      <w:pPr>
        <w:tabs>
          <w:tab w:val="clear" w:pos="284"/>
        </w:tabs>
        <w:spacing w:before="240" w:after="120"/>
        <w:rPr>
          <w:rFonts w:ascii="Times New Roman" w:eastAsia="MS Mincho" w:hAnsi="Times New Roman"/>
          <w:lang w:val="en-GB"/>
        </w:rPr>
      </w:pPr>
      <w:r w:rsidRPr="00F44110">
        <w:rPr>
          <w:rFonts w:ascii="Times New Roman" w:hAnsi="Times New Roman"/>
          <w:b/>
          <w:i/>
          <w:szCs w:val="18"/>
          <w:lang w:val="en-GB"/>
        </w:rPr>
        <w:t>COURSE CONTENT</w:t>
      </w:r>
    </w:p>
    <w:p w14:paraId="78435FA2" w14:textId="05AE7C9F" w:rsidR="00BC67F7" w:rsidRPr="00F44110" w:rsidRDefault="00EE5824" w:rsidP="00DD5687">
      <w:pPr>
        <w:outlineLvl w:val="0"/>
        <w:rPr>
          <w:rFonts w:ascii="Times New Roman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>Planning in the special education field</w:t>
      </w:r>
    </w:p>
    <w:p w14:paraId="2C47AC91" w14:textId="4A44E1A2" w:rsidR="006D0B0E" w:rsidRPr="00F44110" w:rsidRDefault="00EE5824" w:rsidP="006D0B0E">
      <w:pPr>
        <w:pStyle w:val="Paragrafoelenco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>The main regulatory references</w:t>
      </w:r>
    </w:p>
    <w:p w14:paraId="253DD42D" w14:textId="15B3BEE1" w:rsidR="007F0B45" w:rsidRPr="00F44110" w:rsidRDefault="00EE5824" w:rsidP="007F0B45">
      <w:pPr>
        <w:pStyle w:val="Paragrafoelenco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lastRenderedPageBreak/>
        <w:t>Observe and plan for special educational needs</w:t>
      </w:r>
      <w:r w:rsidR="00BC67F7" w:rsidRPr="00F44110">
        <w:rPr>
          <w:rFonts w:ascii="Times New Roman" w:hAnsi="Times New Roman"/>
          <w:lang w:val="en-GB"/>
        </w:rPr>
        <w:t>.</w:t>
      </w:r>
    </w:p>
    <w:p w14:paraId="6727D23F" w14:textId="6E62B5D5" w:rsidR="006D0B0E" w:rsidRPr="00F44110" w:rsidRDefault="00EE5824" w:rsidP="006D0B0E">
      <w:pPr>
        <w:pStyle w:val="Paragrafoelenco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>Phases, objectives</w:t>
      </w:r>
      <w:r w:rsidR="00951D4F">
        <w:rPr>
          <w:rFonts w:ascii="Times New Roman" w:hAnsi="Times New Roman"/>
          <w:lang w:val="en-GB"/>
        </w:rPr>
        <w:t>,</w:t>
      </w:r>
      <w:r w:rsidRPr="00EE5824">
        <w:rPr>
          <w:rFonts w:ascii="Times New Roman" w:hAnsi="Times New Roman"/>
          <w:lang w:val="en-GB"/>
        </w:rPr>
        <w:t xml:space="preserve"> and tools of pedagogical planning on an ICF basis</w:t>
      </w:r>
      <w:r w:rsidR="007F0B45" w:rsidRPr="00F44110">
        <w:rPr>
          <w:rFonts w:ascii="Times New Roman" w:hAnsi="Times New Roman"/>
          <w:lang w:val="en-GB"/>
        </w:rPr>
        <w:t xml:space="preserve">. </w:t>
      </w:r>
    </w:p>
    <w:p w14:paraId="4AE2DBB3" w14:textId="082862B6" w:rsidR="007B2DD2" w:rsidRPr="00F44110" w:rsidRDefault="00EE5824" w:rsidP="006D0B0E">
      <w:pPr>
        <w:pStyle w:val="Paragrafoelenco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EE5824">
        <w:rPr>
          <w:rFonts w:ascii="Times New Roman" w:hAnsi="Times New Roman"/>
          <w:lang w:val="en-GB"/>
        </w:rPr>
        <w:t>Case studies and good practices</w:t>
      </w:r>
    </w:p>
    <w:p w14:paraId="7C13483A" w14:textId="593D17C1" w:rsidR="00BC67F7" w:rsidRPr="00F44110" w:rsidRDefault="00F44110" w:rsidP="00DD5687">
      <w:pPr>
        <w:pStyle w:val="biblio"/>
        <w:keepNext/>
        <w:spacing w:line="240" w:lineRule="exact"/>
        <w:outlineLvl w:val="0"/>
        <w:rPr>
          <w:rFonts w:ascii="Times New Roman" w:hAnsi="Times New Roman"/>
          <w:szCs w:val="18"/>
          <w:lang w:val="en-GB"/>
        </w:rPr>
      </w:pPr>
      <w:r w:rsidRPr="00F44110">
        <w:rPr>
          <w:rFonts w:ascii="Times New Roman" w:hAnsi="Times New Roman"/>
          <w:i/>
          <w:szCs w:val="18"/>
          <w:lang w:val="en-GB"/>
        </w:rPr>
        <w:t>READING LIST</w:t>
      </w:r>
    </w:p>
    <w:p w14:paraId="6FDAEF6B" w14:textId="64D2F4A5" w:rsidR="00CC5F17" w:rsidRPr="00F44110" w:rsidRDefault="00CC5F17" w:rsidP="00CC5F17">
      <w:pPr>
        <w:pStyle w:val="1testobiblio"/>
        <w:spacing w:line="240" w:lineRule="exact"/>
        <w:ind w:hanging="283"/>
        <w:rPr>
          <w:rFonts w:ascii="Times New Roman" w:hAnsi="Times New Roman"/>
          <w:szCs w:val="18"/>
          <w:lang w:val="en-GB"/>
        </w:rPr>
      </w:pPr>
      <w:r w:rsidRPr="00F44110">
        <w:rPr>
          <w:rFonts w:ascii="Times New Roman" w:hAnsi="Times New Roman"/>
          <w:smallCaps/>
          <w:noProof/>
          <w:spacing w:val="-5"/>
          <w:szCs w:val="18"/>
          <w:lang w:val="en-GB"/>
        </w:rPr>
        <w:t xml:space="preserve">1)l. d’alonzo ( </w:t>
      </w:r>
      <w:r w:rsidR="00EE5824">
        <w:rPr>
          <w:rFonts w:ascii="Times New Roman" w:hAnsi="Times New Roman"/>
          <w:smallCaps/>
          <w:noProof/>
          <w:spacing w:val="-5"/>
          <w:szCs w:val="18"/>
          <w:lang w:val="en-GB"/>
        </w:rPr>
        <w:t>edited by</w:t>
      </w:r>
      <w:r w:rsidRPr="00F44110">
        <w:rPr>
          <w:rFonts w:ascii="Times New Roman" w:hAnsi="Times New Roman"/>
          <w:smallCaps/>
          <w:noProof/>
          <w:spacing w:val="-5"/>
          <w:szCs w:val="18"/>
          <w:lang w:val="en-GB"/>
        </w:rPr>
        <w:t xml:space="preserve">), </w:t>
      </w:r>
      <w:r w:rsidRPr="00F44110">
        <w:rPr>
          <w:rFonts w:ascii="Times New Roman" w:hAnsi="Times New Roman"/>
          <w:i/>
          <w:iCs/>
          <w:szCs w:val="18"/>
          <w:lang w:val="en-GB"/>
        </w:rPr>
        <w:t>Vite reali. La disabilità tra destino e destinazione,</w:t>
      </w:r>
      <w:r w:rsidRPr="00F44110">
        <w:rPr>
          <w:rFonts w:ascii="Times New Roman" w:hAnsi="Times New Roman"/>
          <w:szCs w:val="18"/>
          <w:lang w:val="en-GB"/>
        </w:rPr>
        <w:t xml:space="preserve"> </w:t>
      </w:r>
    </w:p>
    <w:p w14:paraId="3D1FC080" w14:textId="7F76124D" w:rsidR="00CC5F17" w:rsidRPr="00F44110" w:rsidRDefault="00CC5F17" w:rsidP="00CC5F17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  <w:r w:rsidRPr="00F44110">
        <w:rPr>
          <w:rFonts w:ascii="Times New Roman" w:hAnsi="Times New Roman"/>
          <w:szCs w:val="18"/>
          <w:lang w:val="en-GB"/>
        </w:rPr>
        <w:t>Pearson, Milan 2021. (</w:t>
      </w:r>
      <w:r w:rsidR="00EE5824">
        <w:rPr>
          <w:rFonts w:ascii="Times New Roman" w:hAnsi="Times New Roman"/>
          <w:szCs w:val="18"/>
          <w:lang w:val="en-GB"/>
        </w:rPr>
        <w:t>Only chs</w:t>
      </w:r>
      <w:r w:rsidRPr="00F44110">
        <w:rPr>
          <w:rFonts w:ascii="Times New Roman" w:hAnsi="Times New Roman"/>
          <w:szCs w:val="18"/>
          <w:lang w:val="en-GB"/>
        </w:rPr>
        <w:t xml:space="preserve">. 1-2-3-4) </w:t>
      </w:r>
    </w:p>
    <w:p w14:paraId="6E2A5A50" w14:textId="08722E7E" w:rsidR="00561B45" w:rsidRPr="00F44110" w:rsidRDefault="00CC5F17" w:rsidP="00D57358">
      <w:pPr>
        <w:tabs>
          <w:tab w:val="clear" w:pos="284"/>
        </w:tabs>
        <w:spacing w:before="120" w:line="240" w:lineRule="atLeast"/>
        <w:rPr>
          <w:rFonts w:ascii="Times New Roman" w:hAnsi="Times New Roman"/>
          <w:noProof/>
          <w:spacing w:val="-5"/>
          <w:lang w:val="en-GB"/>
        </w:rPr>
      </w:pPr>
      <w:r w:rsidRPr="00F44110">
        <w:rPr>
          <w:rFonts w:ascii="Times New Roman" w:hAnsi="Times New Roman"/>
          <w:noProof/>
          <w:spacing w:val="-5"/>
          <w:lang w:val="en-GB"/>
        </w:rPr>
        <w:t>2)</w:t>
      </w:r>
      <w:r w:rsidR="00E0083C">
        <w:rPr>
          <w:rFonts w:ascii="Times New Roman" w:hAnsi="Times New Roman"/>
          <w:noProof/>
          <w:spacing w:val="-5"/>
          <w:lang w:val="en-GB"/>
        </w:rPr>
        <w:t xml:space="preserve"> </w:t>
      </w:r>
      <w:r w:rsidR="00E0083C" w:rsidRPr="00E0083C">
        <w:rPr>
          <w:rFonts w:ascii="Times New Roman" w:hAnsi="Times New Roman"/>
          <w:noProof/>
          <w:spacing w:val="-5"/>
          <w:lang w:val="en-GB"/>
        </w:rPr>
        <w:t>A text</w:t>
      </w:r>
      <w:r w:rsidR="00E0083C">
        <w:rPr>
          <w:rFonts w:ascii="Times New Roman" w:hAnsi="Times New Roman"/>
          <w:noProof/>
          <w:spacing w:val="-5"/>
          <w:lang w:val="en-GB"/>
        </w:rPr>
        <w:t>book to choose from</w:t>
      </w:r>
      <w:r w:rsidR="00561B45" w:rsidRPr="00F44110">
        <w:rPr>
          <w:rFonts w:ascii="Times New Roman" w:hAnsi="Times New Roman"/>
          <w:noProof/>
          <w:spacing w:val="-5"/>
          <w:lang w:val="en-GB"/>
        </w:rPr>
        <w:t>:</w:t>
      </w:r>
    </w:p>
    <w:p w14:paraId="5ED54D9D" w14:textId="275EDC5C" w:rsidR="00BF099C" w:rsidRPr="00F44110" w:rsidRDefault="00BF099C" w:rsidP="00BF099C">
      <w:pPr>
        <w:tabs>
          <w:tab w:val="clear" w:pos="284"/>
          <w:tab w:val="left" w:pos="0"/>
        </w:tabs>
        <w:spacing w:line="240" w:lineRule="auto"/>
        <w:rPr>
          <w:rFonts w:ascii="Times New Roman" w:hAnsi="Times New Roman"/>
          <w:noProof/>
          <w:spacing w:val="-5"/>
          <w:sz w:val="18"/>
          <w:szCs w:val="18"/>
          <w:lang w:val="en-GB"/>
        </w:rPr>
      </w:pPr>
      <w:r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 xml:space="preserve">a. canevaro – c. m. cibin – m. bottá – s. calderoni, </w:t>
      </w:r>
      <w:r w:rsidRPr="00F44110">
        <w:rPr>
          <w:rFonts w:ascii="Times New Roman" w:hAnsi="Times New Roman"/>
          <w:i/>
          <w:iCs/>
          <w:noProof/>
          <w:spacing w:val="-5"/>
          <w:sz w:val="18"/>
          <w:szCs w:val="18"/>
          <w:lang w:val="en-GB"/>
        </w:rPr>
        <w:t>Dalla scuola al lavoro. Verso una realtà inclusiva</w:t>
      </w:r>
      <w:r w:rsidRPr="00F44110">
        <w:rPr>
          <w:rFonts w:ascii="Times New Roman" w:hAnsi="Times New Roman"/>
          <w:noProof/>
          <w:spacing w:val="-5"/>
          <w:sz w:val="18"/>
          <w:szCs w:val="18"/>
          <w:lang w:val="en-GB"/>
        </w:rPr>
        <w:t>, Erickson, Trento, 2022</w:t>
      </w:r>
    </w:p>
    <w:p w14:paraId="69D7A8E5" w14:textId="50893271" w:rsidR="00561B45" w:rsidRPr="00F44110" w:rsidRDefault="00CC5F17" w:rsidP="00BF099C">
      <w:pPr>
        <w:pStyle w:val="1testobiblio"/>
        <w:spacing w:line="240" w:lineRule="auto"/>
        <w:ind w:left="0" w:firstLine="0"/>
        <w:rPr>
          <w:rFonts w:ascii="Times New Roman" w:hAnsi="Times New Roman"/>
          <w:szCs w:val="18"/>
          <w:lang w:val="en-GB"/>
        </w:rPr>
      </w:pPr>
      <w:r w:rsidRPr="00F44110">
        <w:rPr>
          <w:rFonts w:ascii="Times New Roman" w:hAnsi="Times New Roman"/>
          <w:smallCaps/>
          <w:noProof/>
          <w:spacing w:val="-5"/>
          <w:szCs w:val="18"/>
          <w:lang w:val="en-GB"/>
        </w:rPr>
        <w:t>l. d’alonzo</w:t>
      </w:r>
      <w:r w:rsidR="00561B45" w:rsidRPr="00F44110">
        <w:rPr>
          <w:rFonts w:ascii="Times New Roman" w:hAnsi="Times New Roman"/>
          <w:smallCaps/>
          <w:noProof/>
          <w:spacing w:val="-5"/>
          <w:szCs w:val="18"/>
          <w:lang w:val="en-GB"/>
        </w:rPr>
        <w:t>,</w:t>
      </w:r>
      <w:r w:rsidR="00561B45" w:rsidRPr="00F44110">
        <w:rPr>
          <w:rFonts w:ascii="Times New Roman" w:hAnsi="Times New Roman"/>
          <w:i/>
          <w:noProof/>
          <w:spacing w:val="-5"/>
          <w:szCs w:val="18"/>
          <w:lang w:val="en-GB"/>
        </w:rPr>
        <w:t xml:space="preserve"> </w:t>
      </w:r>
      <w:r w:rsidR="00561B45" w:rsidRPr="00F44110">
        <w:rPr>
          <w:rFonts w:ascii="Times New Roman" w:hAnsi="Times New Roman"/>
          <w:bCs/>
          <w:i/>
          <w:noProof/>
          <w:spacing w:val="-5"/>
          <w:szCs w:val="18"/>
          <w:lang w:val="en-GB"/>
        </w:rPr>
        <w:t>Motivare i demotivati a scuola</w:t>
      </w:r>
      <w:r w:rsidR="00561B45" w:rsidRPr="00F44110">
        <w:rPr>
          <w:rFonts w:ascii="Times New Roman" w:hAnsi="Times New Roman"/>
          <w:i/>
          <w:smallCaps/>
          <w:noProof/>
          <w:spacing w:val="-5"/>
          <w:szCs w:val="18"/>
          <w:lang w:val="en-GB"/>
        </w:rPr>
        <w:t xml:space="preserve">, </w:t>
      </w:r>
      <w:r w:rsidR="00561B45" w:rsidRPr="00F44110">
        <w:rPr>
          <w:rFonts w:ascii="Times New Roman" w:hAnsi="Times New Roman"/>
          <w:noProof/>
          <w:spacing w:val="-5"/>
          <w:szCs w:val="18"/>
          <w:lang w:val="en-GB"/>
        </w:rPr>
        <w:t>La Scuola, Brescia</w:t>
      </w:r>
      <w:r w:rsidR="00561B45" w:rsidRPr="00F44110">
        <w:rPr>
          <w:rFonts w:ascii="Times New Roman" w:hAnsi="Times New Roman"/>
          <w:smallCaps/>
          <w:noProof/>
          <w:spacing w:val="-5"/>
          <w:szCs w:val="18"/>
          <w:lang w:val="en-GB"/>
        </w:rPr>
        <w:t>, 2017.</w:t>
      </w:r>
    </w:p>
    <w:p w14:paraId="255ABFA0" w14:textId="65E1DA39" w:rsidR="00BF099C" w:rsidRPr="00F44110" w:rsidRDefault="00CC5F17" w:rsidP="00BF099C">
      <w:pPr>
        <w:tabs>
          <w:tab w:val="clear" w:pos="284"/>
        </w:tabs>
        <w:spacing w:line="240" w:lineRule="auto"/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</w:pPr>
      <w:r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>a. mu</w:t>
      </w:r>
      <w:r w:rsidR="00993E86"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>ra, (</w:t>
      </w:r>
      <w:r w:rsidR="00E0083C">
        <w:rPr>
          <w:rFonts w:ascii="Times New Roman" w:hAnsi="Times New Roman"/>
          <w:noProof/>
          <w:spacing w:val="-5"/>
          <w:sz w:val="18"/>
          <w:szCs w:val="18"/>
          <w:lang w:val="en-GB"/>
        </w:rPr>
        <w:t>edited by</w:t>
      </w:r>
      <w:r w:rsidR="00993E86" w:rsidRPr="00F44110">
        <w:rPr>
          <w:rFonts w:ascii="Times New Roman" w:hAnsi="Times New Roman"/>
          <w:noProof/>
          <w:spacing w:val="-5"/>
          <w:sz w:val="18"/>
          <w:szCs w:val="18"/>
          <w:lang w:val="en-GB"/>
        </w:rPr>
        <w:t>),</w:t>
      </w:r>
      <w:r w:rsidR="00993E86"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 xml:space="preserve"> </w:t>
      </w:r>
      <w:r w:rsidR="00685915" w:rsidRPr="00F44110">
        <w:rPr>
          <w:rFonts w:ascii="Times New Roman" w:hAnsi="Times New Roman"/>
          <w:i/>
          <w:noProof/>
          <w:spacing w:val="-5"/>
          <w:sz w:val="18"/>
          <w:szCs w:val="18"/>
          <w:lang w:val="en-GB"/>
        </w:rPr>
        <w:t>Orientamento formativo e progetto di vita</w:t>
      </w:r>
      <w:r w:rsidR="00993E86" w:rsidRPr="00F44110">
        <w:rPr>
          <w:rFonts w:ascii="Times New Roman" w:hAnsi="Times New Roman"/>
          <w:i/>
          <w:noProof/>
          <w:spacing w:val="-5"/>
          <w:sz w:val="18"/>
          <w:szCs w:val="18"/>
          <w:lang w:val="en-GB"/>
        </w:rPr>
        <w:t>. Narrazione e itinerari didattico-educativi,</w:t>
      </w:r>
      <w:r w:rsidR="00993E86"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 xml:space="preserve"> </w:t>
      </w:r>
      <w:r w:rsidR="00993E86" w:rsidRPr="00F44110">
        <w:rPr>
          <w:rFonts w:ascii="Times New Roman" w:hAnsi="Times New Roman"/>
          <w:noProof/>
          <w:spacing w:val="-5"/>
          <w:sz w:val="18"/>
          <w:szCs w:val="18"/>
          <w:lang w:val="en-GB"/>
        </w:rPr>
        <w:t>Franco Angeli, Milano</w:t>
      </w:r>
      <w:r w:rsidR="00993E86"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>, 2016.</w:t>
      </w:r>
    </w:p>
    <w:p w14:paraId="0903F152" w14:textId="2D0ECFD2" w:rsidR="00685915" w:rsidRPr="00F44110" w:rsidRDefault="00CC5F17" w:rsidP="00BF099C">
      <w:pPr>
        <w:spacing w:line="240" w:lineRule="auto"/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</w:pPr>
      <w:r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>g. sa</w:t>
      </w:r>
      <w:r w:rsidR="00561B45"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 xml:space="preserve">via, </w:t>
      </w:r>
      <w:r w:rsidR="00561B45" w:rsidRPr="00F44110">
        <w:rPr>
          <w:rFonts w:ascii="Times New Roman" w:hAnsi="Times New Roman"/>
          <w:bCs/>
          <w:i/>
          <w:noProof/>
          <w:spacing w:val="-5"/>
          <w:sz w:val="18"/>
          <w:szCs w:val="18"/>
          <w:lang w:val="en-GB"/>
        </w:rPr>
        <w:t xml:space="preserve">Universal Design for Learning. Progettazione universale per l'apprendimento per una didattica inclusiva, </w:t>
      </w:r>
      <w:r w:rsidR="00561B45" w:rsidRPr="00F44110">
        <w:rPr>
          <w:rFonts w:ascii="Times New Roman" w:hAnsi="Times New Roman"/>
          <w:noProof/>
          <w:spacing w:val="-5"/>
          <w:sz w:val="18"/>
          <w:szCs w:val="18"/>
          <w:lang w:val="en-GB"/>
        </w:rPr>
        <w:t>Erickson, Trento</w:t>
      </w:r>
      <w:r w:rsidR="00561B45"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>, 2015</w:t>
      </w:r>
      <w:r w:rsidR="00993E86" w:rsidRPr="00F44110">
        <w:rPr>
          <w:rFonts w:ascii="Times New Roman" w:hAnsi="Times New Roman"/>
          <w:smallCaps/>
          <w:noProof/>
          <w:spacing w:val="-5"/>
          <w:sz w:val="18"/>
          <w:szCs w:val="18"/>
          <w:lang w:val="en-GB"/>
        </w:rPr>
        <w:t>.</w:t>
      </w:r>
    </w:p>
    <w:p w14:paraId="17CFBAB8" w14:textId="139B096D" w:rsidR="00BC67F7" w:rsidRPr="00F44110" w:rsidRDefault="00F44110" w:rsidP="00DD5687">
      <w:pPr>
        <w:pStyle w:val="biblio"/>
        <w:spacing w:before="240" w:after="120" w:line="240" w:lineRule="exact"/>
        <w:outlineLvl w:val="0"/>
        <w:rPr>
          <w:rFonts w:ascii="Times New Roman" w:hAnsi="Times New Roman"/>
          <w:i/>
          <w:lang w:val="en-GB"/>
        </w:rPr>
      </w:pPr>
      <w:r w:rsidRPr="00F44110">
        <w:rPr>
          <w:rFonts w:ascii="Times New Roman" w:hAnsi="Times New Roman"/>
          <w:i/>
          <w:lang w:val="en-GB"/>
        </w:rPr>
        <w:t xml:space="preserve">TEACHING METHOD </w:t>
      </w:r>
    </w:p>
    <w:p w14:paraId="289A96DF" w14:textId="60F58819" w:rsidR="006D0B0E" w:rsidRPr="00F44110" w:rsidRDefault="00E0083C" w:rsidP="002E2AC8">
      <w:pPr>
        <w:pStyle w:val="biblio"/>
        <w:spacing w:before="0" w:after="0" w:line="240" w:lineRule="exact"/>
        <w:jc w:val="both"/>
        <w:rPr>
          <w:rFonts w:ascii="Times New Roman" w:eastAsia="MS Mincho" w:hAnsi="Times New Roman"/>
          <w:b w:val="0"/>
          <w:lang w:val="en-GB"/>
        </w:rPr>
      </w:pPr>
      <w:r w:rsidRPr="00E0083C">
        <w:rPr>
          <w:rFonts w:ascii="Times New Roman" w:eastAsia="MS Mincho" w:hAnsi="Times New Roman"/>
          <w:b w:val="0"/>
          <w:lang w:val="en-GB"/>
        </w:rPr>
        <w:t>The course includes frontal lessons in the classroom</w:t>
      </w:r>
      <w:r>
        <w:rPr>
          <w:rFonts w:ascii="Times New Roman" w:eastAsia="MS Mincho" w:hAnsi="Times New Roman"/>
          <w:b w:val="0"/>
          <w:lang w:val="en-GB"/>
        </w:rPr>
        <w:t>, which may be alternated with seminars</w:t>
      </w:r>
      <w:r w:rsidRPr="00E0083C">
        <w:rPr>
          <w:rFonts w:ascii="Times New Roman" w:eastAsia="MS Mincho" w:hAnsi="Times New Roman"/>
          <w:b w:val="0"/>
          <w:lang w:val="en-GB"/>
        </w:rPr>
        <w:t xml:space="preserve"> with the participation of experts and/or </w:t>
      </w:r>
      <w:r>
        <w:rPr>
          <w:rFonts w:ascii="Times New Roman" w:eastAsia="MS Mincho" w:hAnsi="Times New Roman"/>
          <w:b w:val="0"/>
          <w:lang w:val="en-GB"/>
        </w:rPr>
        <w:t>testimonials</w:t>
      </w:r>
      <w:r w:rsidRPr="00E0083C">
        <w:rPr>
          <w:rFonts w:ascii="Times New Roman" w:eastAsia="MS Mincho" w:hAnsi="Times New Roman"/>
          <w:b w:val="0"/>
          <w:lang w:val="en-GB"/>
        </w:rPr>
        <w:t>. Students will be given the opportunity to work in small groups</w:t>
      </w:r>
      <w:r>
        <w:rPr>
          <w:rFonts w:ascii="Times New Roman" w:eastAsia="MS Mincho" w:hAnsi="Times New Roman"/>
          <w:b w:val="0"/>
          <w:lang w:val="en-GB"/>
        </w:rPr>
        <w:t xml:space="preserve"> for</w:t>
      </w:r>
      <w:r w:rsidRPr="00E0083C">
        <w:rPr>
          <w:rFonts w:ascii="Times New Roman" w:eastAsia="MS Mincho" w:hAnsi="Times New Roman"/>
          <w:b w:val="0"/>
          <w:lang w:val="en-GB"/>
        </w:rPr>
        <w:t xml:space="preserve"> pedagogical reflection on the topics addressed</w:t>
      </w:r>
      <w:r w:rsidR="001D7F61" w:rsidRPr="00F44110">
        <w:rPr>
          <w:rFonts w:ascii="Times New Roman" w:eastAsia="MS Mincho" w:hAnsi="Times New Roman"/>
          <w:b w:val="0"/>
          <w:lang w:val="en-GB"/>
        </w:rPr>
        <w:t>.</w:t>
      </w:r>
    </w:p>
    <w:p w14:paraId="79C596E2" w14:textId="303F1043" w:rsidR="0039089A" w:rsidRPr="00F44110" w:rsidRDefault="00F44110" w:rsidP="0039089A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F44110">
        <w:rPr>
          <w:rFonts w:ascii="Times New Roman" w:hAnsi="Times New Roman"/>
          <w:b/>
          <w:i/>
          <w:lang w:val="en-GB"/>
        </w:rPr>
        <w:t>ASSESSMENT METHOD AND CRITERIA</w:t>
      </w:r>
    </w:p>
    <w:p w14:paraId="769D70F0" w14:textId="0447EC09" w:rsidR="006A4910" w:rsidRPr="00F44110" w:rsidRDefault="0039089A" w:rsidP="0039089A">
      <w:pPr>
        <w:spacing w:before="240" w:after="120"/>
        <w:rPr>
          <w:rFonts w:ascii="Times New Roman" w:hAnsi="Times New Roman"/>
          <w:noProof/>
          <w:lang w:val="en-GB"/>
        </w:rPr>
      </w:pPr>
      <w:r w:rsidRPr="00F44110">
        <w:rPr>
          <w:rFonts w:ascii="Times New Roman" w:hAnsi="Times New Roman"/>
          <w:noProof/>
          <w:lang w:val="en-GB"/>
        </w:rPr>
        <w:tab/>
      </w:r>
      <w:r w:rsidR="00E0083C" w:rsidRPr="00E0083C">
        <w:rPr>
          <w:rFonts w:ascii="Times New Roman" w:hAnsi="Times New Roman"/>
          <w:noProof/>
          <w:lang w:val="en-GB"/>
        </w:rPr>
        <w:t>The method for assessing the knowledge and skills acquired consists of an oral interview aimed at investigating the acquisition and correct understanding of the contents of the text</w:t>
      </w:r>
      <w:r w:rsidR="00772FA7">
        <w:rPr>
          <w:rFonts w:ascii="Times New Roman" w:hAnsi="Times New Roman"/>
          <w:noProof/>
          <w:lang w:val="en-GB"/>
        </w:rPr>
        <w:t>book</w:t>
      </w:r>
      <w:r w:rsidR="00E0083C" w:rsidRPr="00E0083C">
        <w:rPr>
          <w:rFonts w:ascii="Times New Roman" w:hAnsi="Times New Roman"/>
          <w:noProof/>
          <w:lang w:val="en-GB"/>
        </w:rPr>
        <w:t xml:space="preserve">s included in the </w:t>
      </w:r>
      <w:r w:rsidR="00772FA7">
        <w:rPr>
          <w:rFonts w:ascii="Times New Roman" w:hAnsi="Times New Roman"/>
          <w:noProof/>
          <w:lang w:val="en-GB"/>
        </w:rPr>
        <w:t>reading list</w:t>
      </w:r>
      <w:r w:rsidR="00E0083C" w:rsidRPr="00E0083C">
        <w:rPr>
          <w:rFonts w:ascii="Times New Roman" w:hAnsi="Times New Roman"/>
          <w:noProof/>
          <w:lang w:val="en-GB"/>
        </w:rPr>
        <w:t>.</w:t>
      </w:r>
      <w:r w:rsidR="00E0083C">
        <w:rPr>
          <w:rFonts w:ascii="Times New Roman" w:hAnsi="Times New Roman"/>
          <w:noProof/>
          <w:lang w:val="en-GB"/>
        </w:rPr>
        <w:t xml:space="preserve"> </w:t>
      </w:r>
      <w:r w:rsidR="00772FA7" w:rsidRPr="00772FA7">
        <w:rPr>
          <w:rFonts w:ascii="Times New Roman" w:hAnsi="Times New Roman"/>
          <w:noProof/>
          <w:lang w:val="en-GB"/>
        </w:rPr>
        <w:t xml:space="preserve">The exam is aimed at </w:t>
      </w:r>
      <w:r w:rsidR="00772FA7">
        <w:rPr>
          <w:rFonts w:ascii="Times New Roman" w:hAnsi="Times New Roman"/>
          <w:noProof/>
          <w:lang w:val="en-GB"/>
        </w:rPr>
        <w:t>assessing</w:t>
      </w:r>
      <w:r w:rsidR="00772FA7" w:rsidRPr="00772FA7">
        <w:rPr>
          <w:rFonts w:ascii="Times New Roman" w:hAnsi="Times New Roman"/>
          <w:noProof/>
          <w:lang w:val="en-GB"/>
        </w:rPr>
        <w:t xml:space="preserve"> the </w:t>
      </w:r>
      <w:r w:rsidR="00772FA7">
        <w:rPr>
          <w:rFonts w:ascii="Times New Roman" w:hAnsi="Times New Roman"/>
          <w:noProof/>
          <w:lang w:val="en-GB"/>
        </w:rPr>
        <w:t xml:space="preserve">students’ </w:t>
      </w:r>
      <w:r w:rsidR="00772FA7" w:rsidRPr="00772FA7">
        <w:rPr>
          <w:rFonts w:ascii="Times New Roman" w:hAnsi="Times New Roman"/>
          <w:noProof/>
          <w:lang w:val="en-GB"/>
        </w:rPr>
        <w:t xml:space="preserve">reasoning </w:t>
      </w:r>
      <w:r w:rsidR="00951D4F">
        <w:rPr>
          <w:rFonts w:ascii="Times New Roman" w:hAnsi="Times New Roman"/>
          <w:noProof/>
          <w:lang w:val="en-GB"/>
        </w:rPr>
        <w:t>skills</w:t>
      </w:r>
      <w:r w:rsidR="00772FA7" w:rsidRPr="00772FA7">
        <w:rPr>
          <w:rFonts w:ascii="Times New Roman" w:hAnsi="Times New Roman"/>
          <w:noProof/>
          <w:lang w:val="en-GB"/>
        </w:rPr>
        <w:t xml:space="preserve"> and analytical rigo</w:t>
      </w:r>
      <w:r w:rsidR="00772FA7">
        <w:rPr>
          <w:rFonts w:ascii="Times New Roman" w:hAnsi="Times New Roman"/>
          <w:noProof/>
          <w:lang w:val="en-GB"/>
        </w:rPr>
        <w:t>u</w:t>
      </w:r>
      <w:r w:rsidR="00772FA7" w:rsidRPr="00772FA7">
        <w:rPr>
          <w:rFonts w:ascii="Times New Roman" w:hAnsi="Times New Roman"/>
          <w:noProof/>
          <w:lang w:val="en-GB"/>
        </w:rPr>
        <w:t>r on the topics covered by the course, as well as the</w:t>
      </w:r>
      <w:r w:rsidR="00772FA7">
        <w:rPr>
          <w:rFonts w:ascii="Times New Roman" w:hAnsi="Times New Roman"/>
          <w:noProof/>
          <w:lang w:val="en-GB"/>
        </w:rPr>
        <w:t>ir</w:t>
      </w:r>
      <w:r w:rsidR="00772FA7" w:rsidRPr="00772FA7">
        <w:rPr>
          <w:rFonts w:ascii="Times New Roman" w:hAnsi="Times New Roman"/>
          <w:noProof/>
          <w:lang w:val="en-GB"/>
        </w:rPr>
        <w:t xml:space="preserve"> ability to use specific language. </w:t>
      </w:r>
      <w:r w:rsidR="00951D4F">
        <w:rPr>
          <w:rFonts w:ascii="Times New Roman" w:hAnsi="Times New Roman"/>
          <w:noProof/>
          <w:lang w:val="en-GB"/>
        </w:rPr>
        <w:t xml:space="preserve">Other critera </w:t>
      </w:r>
      <w:r w:rsidR="00772FA7" w:rsidRPr="00772FA7">
        <w:rPr>
          <w:rFonts w:ascii="Times New Roman" w:hAnsi="Times New Roman"/>
          <w:noProof/>
          <w:lang w:val="en-GB"/>
        </w:rPr>
        <w:t xml:space="preserve">that will become part of the </w:t>
      </w:r>
      <w:r w:rsidR="00772FA7">
        <w:rPr>
          <w:rFonts w:ascii="Times New Roman" w:hAnsi="Times New Roman"/>
          <w:noProof/>
          <w:lang w:val="en-GB"/>
        </w:rPr>
        <w:t>assessment</w:t>
      </w:r>
      <w:r w:rsidR="00772FA7" w:rsidRPr="00772FA7">
        <w:rPr>
          <w:rFonts w:ascii="Times New Roman" w:hAnsi="Times New Roman"/>
          <w:noProof/>
          <w:lang w:val="en-GB"/>
        </w:rPr>
        <w:t xml:space="preserve"> will be: correctness of the answers, clarity of </w:t>
      </w:r>
      <w:r w:rsidR="00772FA7">
        <w:rPr>
          <w:rFonts w:ascii="Times New Roman" w:hAnsi="Times New Roman"/>
          <w:noProof/>
          <w:lang w:val="en-GB"/>
        </w:rPr>
        <w:t>presentation</w:t>
      </w:r>
      <w:r w:rsidR="00772FA7" w:rsidRPr="00772FA7">
        <w:rPr>
          <w:rFonts w:ascii="Times New Roman" w:hAnsi="Times New Roman"/>
          <w:noProof/>
          <w:lang w:val="en-GB"/>
        </w:rPr>
        <w:t xml:space="preserve">, critical reflection, ability to connect the </w:t>
      </w:r>
      <w:r w:rsidR="00772FA7">
        <w:rPr>
          <w:rFonts w:ascii="Times New Roman" w:hAnsi="Times New Roman"/>
          <w:noProof/>
          <w:lang w:val="en-GB"/>
        </w:rPr>
        <w:t>issues</w:t>
      </w:r>
      <w:r w:rsidR="00772FA7" w:rsidRPr="00772FA7">
        <w:rPr>
          <w:rFonts w:ascii="Times New Roman" w:hAnsi="Times New Roman"/>
          <w:noProof/>
          <w:lang w:val="en-GB"/>
        </w:rPr>
        <w:t xml:space="preserve"> to the related themes and to adequately motivate statements, analy</w:t>
      </w:r>
      <w:r w:rsidR="00772FA7">
        <w:rPr>
          <w:rFonts w:ascii="Times New Roman" w:hAnsi="Times New Roman"/>
          <w:noProof/>
          <w:lang w:val="en-GB"/>
        </w:rPr>
        <w:t>s</w:t>
      </w:r>
      <w:r w:rsidR="00772FA7" w:rsidRPr="00772FA7">
        <w:rPr>
          <w:rFonts w:ascii="Times New Roman" w:hAnsi="Times New Roman"/>
          <w:noProof/>
          <w:lang w:val="en-GB"/>
        </w:rPr>
        <w:t>es and judgments</w:t>
      </w:r>
      <w:r w:rsidRPr="00F44110">
        <w:rPr>
          <w:rFonts w:ascii="Times New Roman" w:hAnsi="Times New Roman"/>
          <w:noProof/>
          <w:lang w:val="en-GB"/>
        </w:rPr>
        <w:t>.</w:t>
      </w:r>
    </w:p>
    <w:p w14:paraId="3B51167C" w14:textId="6789A2AF" w:rsidR="00246419" w:rsidRPr="00F44110" w:rsidRDefault="00F44110" w:rsidP="00D57358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smallCaps/>
          <w:lang w:val="en-GB"/>
        </w:rPr>
      </w:pPr>
      <w:r w:rsidRPr="00F44110">
        <w:rPr>
          <w:rFonts w:ascii="Times New Roman" w:eastAsia="MS Mincho" w:hAnsi="Times New Roman"/>
          <w:b/>
          <w:i/>
          <w:smallCaps/>
          <w:lang w:val="en-GB"/>
        </w:rPr>
        <w:t>NOTES AND PREREQUISITES</w:t>
      </w:r>
    </w:p>
    <w:p w14:paraId="523F58C2" w14:textId="46C36398" w:rsidR="0039089A" w:rsidRPr="00F44110" w:rsidRDefault="00772FA7" w:rsidP="00993E86">
      <w:pPr>
        <w:pStyle w:val="Testo2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Since the course is </w:t>
      </w:r>
      <w:r w:rsidRPr="00772FA7">
        <w:rPr>
          <w:rFonts w:ascii="Times New Roman" w:hAnsi="Times New Roman"/>
          <w:sz w:val="20"/>
          <w:lang w:val="en-GB"/>
        </w:rPr>
        <w:t>introductory</w:t>
      </w:r>
      <w:r>
        <w:rPr>
          <w:rFonts w:ascii="Times New Roman" w:hAnsi="Times New Roman"/>
          <w:sz w:val="20"/>
          <w:lang w:val="en-GB"/>
        </w:rPr>
        <w:t xml:space="preserve"> there are no content-related </w:t>
      </w:r>
      <w:r w:rsidRPr="00772FA7">
        <w:rPr>
          <w:rFonts w:ascii="Times New Roman" w:hAnsi="Times New Roman"/>
          <w:sz w:val="20"/>
          <w:lang w:val="en-GB"/>
        </w:rPr>
        <w:t xml:space="preserve">prerequisites. However, interest and intellectual curiosity for pedagogical reflection and inclusive education are </w:t>
      </w:r>
      <w:r>
        <w:rPr>
          <w:rFonts w:ascii="Times New Roman" w:hAnsi="Times New Roman"/>
          <w:sz w:val="20"/>
          <w:lang w:val="en-GB"/>
        </w:rPr>
        <w:t>expected</w:t>
      </w:r>
      <w:r w:rsidR="0039089A" w:rsidRPr="00F44110">
        <w:rPr>
          <w:rFonts w:ascii="Times New Roman" w:hAnsi="Times New Roman"/>
          <w:sz w:val="20"/>
          <w:lang w:val="en-GB"/>
        </w:rPr>
        <w:t>.</w:t>
      </w:r>
    </w:p>
    <w:p w14:paraId="2D410268" w14:textId="77777777" w:rsidR="00C743A6" w:rsidRDefault="00C743A6" w:rsidP="00F44110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bookmarkStart w:id="1" w:name="_Hlk146556117"/>
      <w:bookmarkStart w:id="2" w:name="_Hlk146456973"/>
    </w:p>
    <w:p w14:paraId="409560FA" w14:textId="683AA7B7" w:rsidR="00F44110" w:rsidRPr="00F44110" w:rsidRDefault="00F44110" w:rsidP="00F44110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r w:rsidRPr="00F44110">
        <w:rPr>
          <w:lang w:val="en-GB"/>
        </w:rPr>
        <w:lastRenderedPageBreak/>
        <w:t xml:space="preserve">Information on office hours available on the teacher's personal page at </w:t>
      </w:r>
      <w:hyperlink r:id="rId5" w:history="1">
        <w:r w:rsidRPr="00F44110">
          <w:rPr>
            <w:rStyle w:val="Collegamentoipertestuale"/>
            <w:lang w:val="en-GB"/>
          </w:rPr>
          <w:t>http://docenti.unicatt.it/</w:t>
        </w:r>
      </w:hyperlink>
      <w:r w:rsidRPr="00F44110">
        <w:rPr>
          <w:lang w:val="en-GB"/>
        </w:rPr>
        <w:t>.</w:t>
      </w:r>
      <w:bookmarkEnd w:id="1"/>
    </w:p>
    <w:bookmarkEnd w:id="2"/>
    <w:p w14:paraId="42034074" w14:textId="77777777" w:rsidR="00A45275" w:rsidRPr="00F44110" w:rsidRDefault="00A45275" w:rsidP="00A45275">
      <w:pPr>
        <w:pStyle w:val="testobiblio"/>
        <w:tabs>
          <w:tab w:val="left" w:pos="283"/>
        </w:tabs>
        <w:spacing w:line="240" w:lineRule="auto"/>
        <w:ind w:firstLine="0"/>
        <w:rPr>
          <w:rFonts w:ascii="Times New Roman" w:eastAsia="MS Mincho" w:hAnsi="Times New Roman"/>
          <w:color w:val="141413"/>
          <w:sz w:val="20"/>
          <w:lang w:val="en-GB"/>
        </w:rPr>
      </w:pPr>
    </w:p>
    <w:p w14:paraId="11CC6E6C" w14:textId="00E61549" w:rsidR="00A45275" w:rsidRPr="00F44110" w:rsidRDefault="00F44110" w:rsidP="00A45275">
      <w:pPr>
        <w:pStyle w:val="Testo2"/>
        <w:spacing w:line="240" w:lineRule="auto"/>
        <w:ind w:firstLine="0"/>
        <w:rPr>
          <w:rFonts w:ascii="Times New Roman" w:hAnsi="Times New Roman"/>
          <w:sz w:val="20"/>
          <w:lang w:val="en-GB"/>
        </w:rPr>
      </w:pPr>
      <w:r w:rsidRPr="00F44110">
        <w:rPr>
          <w:rFonts w:ascii="Times New Roman" w:hAnsi="Times New Roman"/>
          <w:sz w:val="20"/>
          <w:lang w:val="en-GB"/>
        </w:rPr>
        <w:t>Any changes will be communicated via a notice also on the lecturer’s web page of the Catholic University website</w:t>
      </w:r>
      <w:r w:rsidR="00A45275" w:rsidRPr="00F44110">
        <w:rPr>
          <w:rFonts w:ascii="Times New Roman" w:hAnsi="Times New Roman"/>
          <w:sz w:val="20"/>
          <w:lang w:val="en-GB"/>
        </w:rPr>
        <w:t>.</w:t>
      </w:r>
    </w:p>
    <w:p w14:paraId="0553E202" w14:textId="7E8AF2F1" w:rsidR="00A03C61" w:rsidRPr="00637419" w:rsidRDefault="00A03C61" w:rsidP="00A45275">
      <w:pPr>
        <w:pStyle w:val="testobiblio"/>
        <w:tabs>
          <w:tab w:val="left" w:pos="283"/>
        </w:tabs>
        <w:spacing w:line="240" w:lineRule="auto"/>
        <w:ind w:firstLine="0"/>
        <w:rPr>
          <w:rFonts w:ascii="Times New Roman" w:hAnsi="Times New Roman"/>
          <w:sz w:val="20"/>
          <w:szCs w:val="18"/>
        </w:rPr>
      </w:pPr>
    </w:p>
    <w:sectPr w:rsidR="00A03C61" w:rsidRPr="00637419" w:rsidSect="00DD5687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641"/>
    <w:multiLevelType w:val="hybridMultilevel"/>
    <w:tmpl w:val="9B9E959C"/>
    <w:lvl w:ilvl="0" w:tplc="F8240E5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5F7"/>
    <w:multiLevelType w:val="hybridMultilevel"/>
    <w:tmpl w:val="0A3E4DE2"/>
    <w:lvl w:ilvl="0" w:tplc="4E487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05D00"/>
    <w:multiLevelType w:val="hybridMultilevel"/>
    <w:tmpl w:val="07F24590"/>
    <w:lvl w:ilvl="0" w:tplc="C19048A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8F7"/>
    <w:multiLevelType w:val="hybridMultilevel"/>
    <w:tmpl w:val="4FBEC184"/>
    <w:lvl w:ilvl="0" w:tplc="87BA64FA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3245"/>
    <w:multiLevelType w:val="hybridMultilevel"/>
    <w:tmpl w:val="B6323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CB8"/>
    <w:multiLevelType w:val="hybridMultilevel"/>
    <w:tmpl w:val="620E099E"/>
    <w:lvl w:ilvl="0" w:tplc="ACDAC1F4">
      <w:start w:val="1"/>
      <w:numFmt w:val="decimal"/>
      <w:lvlText w:val="%1)"/>
      <w:lvlJc w:val="left"/>
      <w:pPr>
        <w:ind w:left="35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63492542">
    <w:abstractNumId w:val="0"/>
  </w:num>
  <w:num w:numId="2" w16cid:durableId="1238248522">
    <w:abstractNumId w:val="3"/>
  </w:num>
  <w:num w:numId="3" w16cid:durableId="1893036130">
    <w:abstractNumId w:val="2"/>
  </w:num>
  <w:num w:numId="4" w16cid:durableId="1120883668">
    <w:abstractNumId w:val="6"/>
  </w:num>
  <w:num w:numId="5" w16cid:durableId="1767530364">
    <w:abstractNumId w:val="5"/>
  </w:num>
  <w:num w:numId="6" w16cid:durableId="1799032873">
    <w:abstractNumId w:val="7"/>
  </w:num>
  <w:num w:numId="7" w16cid:durableId="1124999861">
    <w:abstractNumId w:val="1"/>
  </w:num>
  <w:num w:numId="8" w16cid:durableId="781146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F7"/>
    <w:rsid w:val="0001505C"/>
    <w:rsid w:val="000A0C05"/>
    <w:rsid w:val="000E4963"/>
    <w:rsid w:val="000F7105"/>
    <w:rsid w:val="00135376"/>
    <w:rsid w:val="00173C79"/>
    <w:rsid w:val="001C24CC"/>
    <w:rsid w:val="001D7F61"/>
    <w:rsid w:val="00246419"/>
    <w:rsid w:val="002E2AC8"/>
    <w:rsid w:val="0039089A"/>
    <w:rsid w:val="003B475E"/>
    <w:rsid w:val="004174AC"/>
    <w:rsid w:val="004408AC"/>
    <w:rsid w:val="00447E93"/>
    <w:rsid w:val="00556464"/>
    <w:rsid w:val="00561B45"/>
    <w:rsid w:val="00583B5F"/>
    <w:rsid w:val="005925C3"/>
    <w:rsid w:val="00612AB9"/>
    <w:rsid w:val="00637419"/>
    <w:rsid w:val="00684BB0"/>
    <w:rsid w:val="00685915"/>
    <w:rsid w:val="006A4910"/>
    <w:rsid w:val="006B0634"/>
    <w:rsid w:val="006D0B0E"/>
    <w:rsid w:val="006E5161"/>
    <w:rsid w:val="00761B5F"/>
    <w:rsid w:val="00772FA7"/>
    <w:rsid w:val="007B2DD2"/>
    <w:rsid w:val="007F0B45"/>
    <w:rsid w:val="00917AF8"/>
    <w:rsid w:val="00951D4F"/>
    <w:rsid w:val="009832CF"/>
    <w:rsid w:val="0098629B"/>
    <w:rsid w:val="00993E86"/>
    <w:rsid w:val="009A498C"/>
    <w:rsid w:val="009F566A"/>
    <w:rsid w:val="00A03C61"/>
    <w:rsid w:val="00A12CFF"/>
    <w:rsid w:val="00A45275"/>
    <w:rsid w:val="00AE4931"/>
    <w:rsid w:val="00BC67F7"/>
    <w:rsid w:val="00BD0006"/>
    <w:rsid w:val="00BF099C"/>
    <w:rsid w:val="00C226D8"/>
    <w:rsid w:val="00C3668B"/>
    <w:rsid w:val="00C743A6"/>
    <w:rsid w:val="00C9042B"/>
    <w:rsid w:val="00CC5F17"/>
    <w:rsid w:val="00CC7B0E"/>
    <w:rsid w:val="00D01396"/>
    <w:rsid w:val="00D157C6"/>
    <w:rsid w:val="00D34557"/>
    <w:rsid w:val="00D57358"/>
    <w:rsid w:val="00DD5687"/>
    <w:rsid w:val="00E0083C"/>
    <w:rsid w:val="00E161BF"/>
    <w:rsid w:val="00E21E35"/>
    <w:rsid w:val="00E223C2"/>
    <w:rsid w:val="00E9155D"/>
    <w:rsid w:val="00EC0215"/>
    <w:rsid w:val="00EE5824"/>
    <w:rsid w:val="00EF085B"/>
    <w:rsid w:val="00F44110"/>
    <w:rsid w:val="00F5105A"/>
    <w:rsid w:val="00F5571E"/>
    <w:rsid w:val="00F57F3A"/>
    <w:rsid w:val="00FE2FA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57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C67F7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uiPriority w:val="99"/>
    <w:rsid w:val="00BC67F7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biblio">
    <w:name w:val="biblio"/>
    <w:rsid w:val="00BC67F7"/>
    <w:pPr>
      <w:spacing w:before="283" w:after="170" w:line="230" w:lineRule="exac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testobiblio">
    <w:name w:val="testo biblio"/>
    <w:rsid w:val="00BC67F7"/>
    <w:pPr>
      <w:spacing w:line="200" w:lineRule="exact"/>
      <w:ind w:firstLine="283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1testobiblio">
    <w:name w:val="1testo biblio"/>
    <w:rsid w:val="00BC67F7"/>
    <w:pPr>
      <w:spacing w:line="200" w:lineRule="exact"/>
      <w:ind w:left="283" w:hanging="284"/>
      <w:jc w:val="both"/>
    </w:pPr>
    <w:rPr>
      <w:rFonts w:ascii="Times" w:eastAsia="Times New Roman" w:hAnsi="Times" w:cs="Times New Roman"/>
      <w:sz w:val="18"/>
      <w:szCs w:val="20"/>
    </w:rPr>
  </w:style>
  <w:style w:type="character" w:styleId="Collegamentoipertestuale">
    <w:name w:val="Hyperlink"/>
    <w:basedOn w:val="Carpredefinitoparagrafo"/>
    <w:rsid w:val="00583B5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7F6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7F6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D0B0E"/>
    <w:pPr>
      <w:ind w:left="720"/>
      <w:contextualSpacing/>
    </w:pPr>
  </w:style>
  <w:style w:type="paragraph" w:customStyle="1" w:styleId="testo">
    <w:name w:val="testo"/>
    <w:rsid w:val="00E223C2"/>
    <w:pPr>
      <w:spacing w:line="230" w:lineRule="exact"/>
      <w:ind w:firstLine="283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xmsonormal">
    <w:name w:val="x_msonormal"/>
    <w:basedOn w:val="Normale"/>
    <w:rsid w:val="000E496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Zanfroni</dc:creator>
  <cp:lastModifiedBy>Sonlieti Cleonice</cp:lastModifiedBy>
  <cp:revision>6</cp:revision>
  <dcterms:created xsi:type="dcterms:W3CDTF">2023-09-26T13:31:00Z</dcterms:created>
  <dcterms:modified xsi:type="dcterms:W3CDTF">2023-12-15T14:23:00Z</dcterms:modified>
</cp:coreProperties>
</file>