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B44" w14:textId="0D381138" w:rsidR="00970167" w:rsidRPr="00381201" w:rsidRDefault="003D5F79" w:rsidP="003D5F79">
      <w:pPr>
        <w:spacing w:before="120"/>
        <w:jc w:val="both"/>
        <w:rPr>
          <w:b/>
          <w:bCs/>
          <w:lang w:val="en-GB"/>
        </w:rPr>
      </w:pPr>
      <w:r w:rsidRPr="00381201">
        <w:rPr>
          <w:b/>
          <w:bCs/>
          <w:lang w:val="en-GB"/>
        </w:rPr>
        <w:t xml:space="preserve">-. </w:t>
      </w:r>
      <w:r w:rsidR="00381201" w:rsidRPr="00381201">
        <w:rPr>
          <w:b/>
          <w:bCs/>
          <w:lang w:val="en-GB"/>
        </w:rPr>
        <w:t>General Pedagogy and Educational Communication</w:t>
      </w:r>
    </w:p>
    <w:p w14:paraId="36F45303" w14:textId="77777777" w:rsidR="003D5F79" w:rsidRPr="00381201" w:rsidRDefault="003D5F79" w:rsidP="003D5F79">
      <w:pPr>
        <w:spacing w:before="120"/>
        <w:jc w:val="both"/>
        <w:rPr>
          <w:smallCaps/>
          <w:lang w:val="en-GB"/>
        </w:rPr>
      </w:pPr>
      <w:r w:rsidRPr="00381201">
        <w:rPr>
          <w:smallCaps/>
          <w:lang w:val="en-GB"/>
        </w:rPr>
        <w:t>Prof. Daniele Bruzzone</w:t>
      </w:r>
    </w:p>
    <w:p w14:paraId="58F05823" w14:textId="67965335" w:rsidR="00970167" w:rsidRPr="00381201" w:rsidRDefault="00381201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0" w:name="_Hlk76557115"/>
      <w:r w:rsidRPr="00381201">
        <w:rPr>
          <w:b/>
          <w:i/>
          <w:sz w:val="18"/>
          <w:lang w:val="en-GB"/>
        </w:rPr>
        <w:t>COURSE AIMS AND INTENDED LEARNING OUTCOMES</w:t>
      </w:r>
      <w:bookmarkEnd w:id="0"/>
    </w:p>
    <w:p w14:paraId="33DE29D1" w14:textId="18D02299" w:rsidR="009D2364" w:rsidRPr="00381201" w:rsidRDefault="00F97F7C" w:rsidP="009D2364">
      <w:pPr>
        <w:jc w:val="both"/>
        <w:rPr>
          <w:lang w:val="en-GB"/>
        </w:rPr>
      </w:pPr>
      <w:r w:rsidRPr="00F97F7C">
        <w:rPr>
          <w:lang w:val="en-GB"/>
        </w:rPr>
        <w:t xml:space="preserve">The course aims to provide the conceptual tools that form the basis of </w:t>
      </w:r>
      <w:r>
        <w:rPr>
          <w:lang w:val="en-GB"/>
        </w:rPr>
        <w:t xml:space="preserve">the </w:t>
      </w:r>
      <w:r w:rsidRPr="00F97F7C">
        <w:rPr>
          <w:lang w:val="en-GB"/>
        </w:rPr>
        <w:t xml:space="preserve">education profession. The general objective consists </w:t>
      </w:r>
      <w:r w:rsidR="00270E58">
        <w:rPr>
          <w:lang w:val="en-GB"/>
        </w:rPr>
        <w:t>of</w:t>
      </w:r>
      <w:r w:rsidRPr="00F97F7C">
        <w:rPr>
          <w:lang w:val="en-GB"/>
        </w:rPr>
        <w:t xml:space="preserve"> promoting the acquisition of the theoretical foundations of educational work and developing a critical awareness of the languages and communication methods that can be used in the construction of the educational relationship</w:t>
      </w:r>
      <w:r w:rsidR="005347A2" w:rsidRPr="00381201">
        <w:rPr>
          <w:lang w:val="en-GB"/>
        </w:rPr>
        <w:t xml:space="preserve">. </w:t>
      </w:r>
    </w:p>
    <w:p w14:paraId="7E609214" w14:textId="47FA0A59" w:rsidR="005347A2" w:rsidRPr="00381201" w:rsidRDefault="00F97F7C" w:rsidP="003D5F79">
      <w:pPr>
        <w:jc w:val="both"/>
        <w:rPr>
          <w:lang w:val="en-GB"/>
        </w:rPr>
      </w:pPr>
      <w:r w:rsidRPr="00F97F7C">
        <w:rPr>
          <w:lang w:val="en-GB"/>
        </w:rPr>
        <w:t xml:space="preserve">A module will specifically </w:t>
      </w:r>
      <w:r w:rsidR="006E7F3A">
        <w:rPr>
          <w:lang w:val="en-GB"/>
        </w:rPr>
        <w:t>focus on</w:t>
      </w:r>
      <w:r w:rsidRPr="00F97F7C">
        <w:rPr>
          <w:lang w:val="en-GB"/>
        </w:rPr>
        <w:t xml:space="preserve"> childhood pedagogy, with the aim of understanding the theoretical principles of educational work in services for boys and girls from 0 to 6 years old</w:t>
      </w:r>
      <w:r w:rsidR="009D2364" w:rsidRPr="00381201">
        <w:rPr>
          <w:lang w:val="en-GB"/>
        </w:rPr>
        <w:t>.</w:t>
      </w:r>
      <w:r w:rsidR="005347A2" w:rsidRPr="00381201">
        <w:rPr>
          <w:lang w:val="en-GB"/>
        </w:rPr>
        <w:t xml:space="preserve"> </w:t>
      </w:r>
    </w:p>
    <w:p w14:paraId="1B2E7013" w14:textId="17DB28BE" w:rsidR="00543BD1" w:rsidRPr="00381201" w:rsidRDefault="00457328" w:rsidP="00543BD1">
      <w:pPr>
        <w:spacing w:before="60"/>
        <w:jc w:val="both"/>
        <w:rPr>
          <w:caps/>
          <w:lang w:val="en-GB"/>
        </w:rPr>
      </w:pPr>
      <w:r w:rsidRPr="00381201">
        <w:rPr>
          <w:lang w:val="en-GB"/>
        </w:rPr>
        <w:t>A</w:t>
      </w:r>
      <w:r w:rsidR="00F97F7C">
        <w:rPr>
          <w:lang w:val="en-GB"/>
        </w:rPr>
        <w:t>t the end of the course, students will be able to</w:t>
      </w:r>
      <w:r w:rsidRPr="00381201">
        <w:rPr>
          <w:lang w:val="en-GB"/>
        </w:rPr>
        <w:t xml:space="preserve">: </w:t>
      </w:r>
    </w:p>
    <w:p w14:paraId="5FE4C6BC" w14:textId="36FC2A68" w:rsidR="00457328" w:rsidRPr="00381201" w:rsidRDefault="00543BD1" w:rsidP="003D5F79">
      <w:pPr>
        <w:jc w:val="both"/>
        <w:rPr>
          <w:lang w:val="en-GB"/>
        </w:rPr>
      </w:pPr>
      <w:r w:rsidRPr="00381201">
        <w:rPr>
          <w:lang w:val="en-GB"/>
        </w:rPr>
        <w:t xml:space="preserve">- </w:t>
      </w:r>
      <w:r w:rsidR="00F97F7C" w:rsidRPr="00F97F7C">
        <w:rPr>
          <w:lang w:val="en-GB"/>
        </w:rPr>
        <w:t xml:space="preserve">argue on the fundamental themes of general pedagogy: the educability of the person, the educational relationship, </w:t>
      </w:r>
      <w:r w:rsidR="00F97F7C">
        <w:rPr>
          <w:lang w:val="en-GB"/>
        </w:rPr>
        <w:t>intentional learning</w:t>
      </w:r>
      <w:r w:rsidR="00F97F7C" w:rsidRPr="00F97F7C">
        <w:rPr>
          <w:lang w:val="en-GB"/>
        </w:rPr>
        <w:t>, the educational experience, the different actors and contexts of education</w:t>
      </w:r>
      <w:r w:rsidR="00457328" w:rsidRPr="00381201">
        <w:rPr>
          <w:lang w:val="en-GB"/>
        </w:rPr>
        <w:t>;</w:t>
      </w:r>
    </w:p>
    <w:p w14:paraId="66A90B5D" w14:textId="07C84EAE" w:rsidR="00457328" w:rsidRPr="00381201" w:rsidRDefault="00457328" w:rsidP="003D5F79">
      <w:pPr>
        <w:jc w:val="both"/>
        <w:rPr>
          <w:lang w:val="en-GB"/>
        </w:rPr>
      </w:pPr>
      <w:r w:rsidRPr="00381201">
        <w:rPr>
          <w:lang w:val="en-GB"/>
        </w:rPr>
        <w:t xml:space="preserve">- </w:t>
      </w:r>
      <w:r w:rsidR="00F97F7C" w:rsidRPr="00F97F7C">
        <w:rPr>
          <w:lang w:val="en-GB"/>
        </w:rPr>
        <w:t>critically discuss the phenomenology of looking, listening, touching and other senses in educational communication</w:t>
      </w:r>
      <w:r w:rsidRPr="00381201">
        <w:rPr>
          <w:lang w:val="en-GB"/>
        </w:rPr>
        <w:t>;</w:t>
      </w:r>
    </w:p>
    <w:p w14:paraId="589A9E58" w14:textId="5BB76070" w:rsidR="00457328" w:rsidRPr="00381201" w:rsidRDefault="00457328" w:rsidP="003D5F79">
      <w:pPr>
        <w:jc w:val="both"/>
        <w:rPr>
          <w:lang w:val="en-GB"/>
        </w:rPr>
      </w:pPr>
      <w:r w:rsidRPr="00381201">
        <w:rPr>
          <w:lang w:val="en-GB"/>
        </w:rPr>
        <w:t xml:space="preserve">- </w:t>
      </w:r>
      <w:r w:rsidR="00F97F7C" w:rsidRPr="00F97F7C">
        <w:rPr>
          <w:lang w:val="en-GB"/>
        </w:rPr>
        <w:t>understand the fundamental principles of childhood pedagogy from the perspective of the integrated 0-6 system and educational continuity</w:t>
      </w:r>
      <w:r w:rsidRPr="00381201">
        <w:rPr>
          <w:lang w:val="en-GB"/>
        </w:rPr>
        <w:t>;</w:t>
      </w:r>
    </w:p>
    <w:p w14:paraId="72775461" w14:textId="493F99F8" w:rsidR="005347A2" w:rsidRPr="00381201" w:rsidRDefault="00C80C92" w:rsidP="003D5F79">
      <w:pPr>
        <w:jc w:val="both"/>
        <w:rPr>
          <w:lang w:val="en-GB"/>
        </w:rPr>
      </w:pPr>
      <w:r w:rsidRPr="00381201">
        <w:rPr>
          <w:lang w:val="en-GB"/>
        </w:rPr>
        <w:t xml:space="preserve">- </w:t>
      </w:r>
      <w:r w:rsidR="00F97F7C" w:rsidRPr="00F97F7C">
        <w:rPr>
          <w:lang w:val="en-GB"/>
        </w:rPr>
        <w:t>use pedagogical vocabulary appropriately in arguing educational issues</w:t>
      </w:r>
      <w:r w:rsidR="00FD386F" w:rsidRPr="00381201">
        <w:rPr>
          <w:lang w:val="en-GB"/>
        </w:rPr>
        <w:t>.</w:t>
      </w:r>
    </w:p>
    <w:p w14:paraId="17721281" w14:textId="09A06D07" w:rsidR="00970167" w:rsidRPr="00381201" w:rsidRDefault="00381201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1" w:name="_Hlk76557154"/>
      <w:r w:rsidRPr="00381201">
        <w:rPr>
          <w:b/>
          <w:i/>
          <w:sz w:val="18"/>
          <w:lang w:val="en-GB"/>
        </w:rPr>
        <w:t>COURSE CONTENT</w:t>
      </w:r>
      <w:bookmarkEnd w:id="1"/>
    </w:p>
    <w:p w14:paraId="1A0801C3" w14:textId="449B6ACE" w:rsidR="0093374F" w:rsidRPr="00381201" w:rsidRDefault="00F97F7C" w:rsidP="003D5F79">
      <w:pPr>
        <w:spacing w:before="120"/>
        <w:jc w:val="both"/>
        <w:rPr>
          <w:lang w:val="en-GB"/>
        </w:rPr>
      </w:pPr>
      <w:r w:rsidRPr="00F97F7C">
        <w:rPr>
          <w:lang w:val="en-GB"/>
        </w:rPr>
        <w:t>The main themes of the lessons will be the following</w:t>
      </w:r>
      <w:r w:rsidR="0093374F" w:rsidRPr="00381201">
        <w:rPr>
          <w:lang w:val="en-GB"/>
        </w:rPr>
        <w:t>:</w:t>
      </w:r>
    </w:p>
    <w:p w14:paraId="2C97FB43" w14:textId="53D9CCE2" w:rsidR="007750B2" w:rsidRPr="00381201" w:rsidRDefault="00F97F7C" w:rsidP="003D5F79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Pedagogy and educational sciences</w:t>
      </w:r>
    </w:p>
    <w:p w14:paraId="3913DC0A" w14:textId="693111DC" w:rsidR="007750B2" w:rsidRPr="00381201" w:rsidRDefault="00F97F7C" w:rsidP="003D5F79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Person and educability</w:t>
      </w:r>
    </w:p>
    <w:p w14:paraId="58628D73" w14:textId="2729F9D3" w:rsidR="007750B2" w:rsidRPr="00381201" w:rsidRDefault="00F97F7C" w:rsidP="003D5F79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The purposes of education</w:t>
      </w:r>
    </w:p>
    <w:p w14:paraId="0DE38BEC" w14:textId="54A992BE" w:rsidR="007750B2" w:rsidRPr="00381201" w:rsidRDefault="00F97F7C" w:rsidP="003D5F79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The educational experience</w:t>
      </w:r>
    </w:p>
    <w:p w14:paraId="04C919AA" w14:textId="0F7710B3" w:rsidR="007750B2" w:rsidRPr="00381201" w:rsidRDefault="00F97F7C" w:rsidP="003D5F79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The educational relationship</w:t>
      </w:r>
    </w:p>
    <w:p w14:paraId="62ECB3B7" w14:textId="54D54C3E" w:rsidR="0093374F" w:rsidRPr="00381201" w:rsidRDefault="00F97F7C" w:rsidP="003D5F79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Professional action in educational contexts</w:t>
      </w:r>
    </w:p>
    <w:p w14:paraId="41BA0BE7" w14:textId="53DFF9B4" w:rsidR="007750B2" w:rsidRPr="00381201" w:rsidRDefault="00F97F7C" w:rsidP="003D5F79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The exercise of the senses in educational communication</w:t>
      </w:r>
    </w:p>
    <w:p w14:paraId="4F473BB1" w14:textId="751261E1" w:rsidR="00AC31C1" w:rsidRPr="00381201" w:rsidRDefault="00F97F7C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>
        <w:rPr>
          <w:lang w:val="en-GB"/>
        </w:rPr>
        <w:t>Observation</w:t>
      </w:r>
      <w:r w:rsidRPr="00F97F7C">
        <w:rPr>
          <w:lang w:val="en-GB"/>
        </w:rPr>
        <w:t xml:space="preserve"> and the suspension of judgment</w:t>
      </w:r>
    </w:p>
    <w:p w14:paraId="41A0540E" w14:textId="05495210" w:rsidR="00082DCE" w:rsidRPr="00381201" w:rsidRDefault="00F97F7C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F97F7C">
        <w:rPr>
          <w:lang w:val="en-GB"/>
        </w:rPr>
        <w:t>Listening and empathic understanding</w:t>
      </w:r>
    </w:p>
    <w:p w14:paraId="24C12812" w14:textId="46291584" w:rsidR="00082DCE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Touch and interpersonal contact</w:t>
      </w:r>
    </w:p>
    <w:p w14:paraId="503A59BE" w14:textId="67AE709C" w:rsidR="00082DCE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The atmosphere and the emotional climate</w:t>
      </w:r>
    </w:p>
    <w:p w14:paraId="03FFD9CC" w14:textId="30B14FAD" w:rsidR="00082DCE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The taste and value of the experience</w:t>
      </w:r>
    </w:p>
    <w:p w14:paraId="628A6AB5" w14:textId="2F8713DA" w:rsidR="00082DCE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Time and narration</w:t>
      </w:r>
    </w:p>
    <w:p w14:paraId="1958B593" w14:textId="1B823B07" w:rsidR="00AF5295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Educational services for children and the integrated 0-6 system</w:t>
      </w:r>
    </w:p>
    <w:p w14:paraId="55539387" w14:textId="370611E3" w:rsidR="00AF5295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lastRenderedPageBreak/>
        <w:t>The centrality of experience in childhood education</w:t>
      </w:r>
    </w:p>
    <w:p w14:paraId="0A681257" w14:textId="17DBC30F" w:rsidR="00AF5295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The competent child and the function of the adult</w:t>
      </w:r>
    </w:p>
    <w:p w14:paraId="49FF1A36" w14:textId="33372DB1" w:rsidR="00AF5295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The design of space and time</w:t>
      </w:r>
    </w:p>
    <w:p w14:paraId="57F8B67F" w14:textId="2B2F6A1B" w:rsidR="00AF5295" w:rsidRPr="00381201" w:rsidRDefault="00656D5D" w:rsidP="009D2364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>
        <w:rPr>
          <w:lang w:val="en-GB"/>
        </w:rPr>
        <w:t>G</w:t>
      </w:r>
      <w:r w:rsidRPr="00656D5D">
        <w:rPr>
          <w:lang w:val="en-GB"/>
        </w:rPr>
        <w:t>ame</w:t>
      </w:r>
      <w:r>
        <w:rPr>
          <w:lang w:val="en-GB"/>
        </w:rPr>
        <w:t>s</w:t>
      </w:r>
      <w:r w:rsidRPr="00656D5D">
        <w:rPr>
          <w:lang w:val="en-GB"/>
        </w:rPr>
        <w:t xml:space="preserve"> and materials</w:t>
      </w:r>
    </w:p>
    <w:p w14:paraId="34BD0A67" w14:textId="6ECFFF4D" w:rsidR="00B15641" w:rsidRPr="00381201" w:rsidRDefault="00656D5D" w:rsidP="00B15641">
      <w:pPr>
        <w:pStyle w:val="Paragrafoelenco"/>
        <w:numPr>
          <w:ilvl w:val="0"/>
          <w:numId w:val="4"/>
        </w:numPr>
        <w:spacing w:before="120"/>
        <w:jc w:val="both"/>
        <w:rPr>
          <w:lang w:val="en-GB"/>
        </w:rPr>
      </w:pPr>
      <w:r w:rsidRPr="00656D5D">
        <w:rPr>
          <w:lang w:val="en-GB"/>
        </w:rPr>
        <w:t>Family participation</w:t>
      </w:r>
    </w:p>
    <w:p w14:paraId="0E3CA5E6" w14:textId="12437A81" w:rsidR="00970167" w:rsidRPr="00381201" w:rsidRDefault="00381201" w:rsidP="00AF5295">
      <w:pPr>
        <w:spacing w:before="240" w:after="120"/>
        <w:jc w:val="both"/>
        <w:rPr>
          <w:b/>
          <w:i/>
          <w:smallCaps/>
          <w:lang w:val="en-GB"/>
        </w:rPr>
      </w:pPr>
      <w:bookmarkStart w:id="2" w:name="_Hlk76557173"/>
      <w:r w:rsidRPr="00381201">
        <w:rPr>
          <w:b/>
          <w:i/>
          <w:sz w:val="18"/>
          <w:lang w:val="en-GB"/>
        </w:rPr>
        <w:t>READING LIST</w:t>
      </w:r>
      <w:bookmarkEnd w:id="2"/>
      <w:r w:rsidR="00970167" w:rsidRPr="00381201">
        <w:rPr>
          <w:b/>
          <w:i/>
          <w:smallCaps/>
          <w:lang w:val="en-GB"/>
        </w:rPr>
        <w:t xml:space="preserve"> </w:t>
      </w:r>
      <w:r w:rsidR="00825BC9" w:rsidRPr="00381201">
        <w:rPr>
          <w:rStyle w:val="Rimandonotaapidipagina"/>
          <w:b/>
          <w:i/>
          <w:smallCaps/>
          <w:lang w:val="en-GB"/>
        </w:rPr>
        <w:footnoteReference w:id="1"/>
      </w:r>
    </w:p>
    <w:p w14:paraId="6A908777" w14:textId="744D044A" w:rsidR="004A3DEB" w:rsidRPr="00270E58" w:rsidRDefault="004A3DEB" w:rsidP="00825BC9">
      <w:pPr>
        <w:rPr>
          <w:i/>
          <w:color w:val="0070C0"/>
          <w:sz w:val="16"/>
          <w:szCs w:val="16"/>
        </w:rPr>
      </w:pPr>
      <w:r w:rsidRPr="00270E58">
        <w:t xml:space="preserve">- </w:t>
      </w:r>
      <w:r w:rsidR="00074DDB" w:rsidRPr="00270E58">
        <w:t>M.</w:t>
      </w:r>
      <w:r w:rsidR="00074DDB" w:rsidRPr="00270E58">
        <w:rPr>
          <w:smallCaps/>
        </w:rPr>
        <w:t xml:space="preserve"> Amadini - D. Bruzzone - M. Musaio - P. Triani - P. Zini,</w:t>
      </w:r>
      <w:r w:rsidR="00074DDB" w:rsidRPr="00270E58">
        <w:t xml:space="preserve"> </w:t>
      </w:r>
      <w:r w:rsidR="00074DDB" w:rsidRPr="00270E58">
        <w:rPr>
          <w:i/>
        </w:rPr>
        <w:t>Pedagogia generale</w:t>
      </w:r>
      <w:r w:rsidRPr="00270E58">
        <w:t xml:space="preserve">, </w:t>
      </w:r>
      <w:r w:rsidR="00074DDB" w:rsidRPr="00270E58">
        <w:t>Vita e Pensiero</w:t>
      </w:r>
      <w:r w:rsidRPr="00270E58">
        <w:t xml:space="preserve">, </w:t>
      </w:r>
      <w:r w:rsidR="00074DDB" w:rsidRPr="00270E58">
        <w:t>Milan (</w:t>
      </w:r>
      <w:r w:rsidR="00656D5D" w:rsidRPr="00270E58">
        <w:t>currently being published</w:t>
      </w:r>
      <w:r w:rsidR="00074DDB" w:rsidRPr="00270E58">
        <w:t>)</w:t>
      </w:r>
      <w:r w:rsidRPr="00270E58">
        <w:t>.</w:t>
      </w:r>
      <w:r w:rsidR="00825BC9" w:rsidRPr="00270E58">
        <w:rPr>
          <w:i/>
          <w:color w:val="0070C0"/>
          <w:sz w:val="16"/>
          <w:szCs w:val="16"/>
        </w:rPr>
        <w:t xml:space="preserve"> </w:t>
      </w:r>
    </w:p>
    <w:p w14:paraId="1DFA77B1" w14:textId="49AA8564" w:rsidR="004A3DEB" w:rsidRPr="00270E58" w:rsidRDefault="004A3DEB" w:rsidP="00825BC9">
      <w:pPr>
        <w:rPr>
          <w:i/>
          <w:color w:val="0070C0"/>
          <w:sz w:val="16"/>
          <w:szCs w:val="16"/>
        </w:rPr>
      </w:pPr>
      <w:r w:rsidRPr="00270E58">
        <w:t xml:space="preserve">- D. </w:t>
      </w:r>
      <w:r w:rsidRPr="00270E58">
        <w:rPr>
          <w:smallCaps/>
        </w:rPr>
        <w:t>Bruzzone</w:t>
      </w:r>
      <w:r w:rsidRPr="00270E58">
        <w:t xml:space="preserve">, </w:t>
      </w:r>
      <w:r w:rsidRPr="00270E58">
        <w:rPr>
          <w:i/>
        </w:rPr>
        <w:t>L</w:t>
      </w:r>
      <w:r w:rsidR="0037266C" w:rsidRPr="00270E58">
        <w:rPr>
          <w:i/>
        </w:rPr>
        <w:t>’</w:t>
      </w:r>
      <w:r w:rsidRPr="00270E58">
        <w:rPr>
          <w:i/>
        </w:rPr>
        <w:t>esercizio dei sensi. Fenomenologia ed estetica della relazione educativa</w:t>
      </w:r>
      <w:r w:rsidRPr="00270E58">
        <w:t>, FrancoAngeli, Milan, 2016.</w:t>
      </w:r>
      <w:r w:rsidR="00825BC9" w:rsidRPr="00270E58">
        <w:rPr>
          <w:i/>
          <w:color w:val="0070C0"/>
          <w:sz w:val="16"/>
          <w:szCs w:val="16"/>
        </w:rPr>
        <w:t xml:space="preserve"> </w:t>
      </w:r>
    </w:p>
    <w:p w14:paraId="2CCE8D34" w14:textId="0BF06F55" w:rsidR="004A3DEB" w:rsidRPr="00270E58" w:rsidRDefault="004A3DEB" w:rsidP="00825BC9">
      <w:pPr>
        <w:rPr>
          <w:i/>
          <w:color w:val="0070C0"/>
          <w:sz w:val="16"/>
          <w:szCs w:val="16"/>
        </w:rPr>
      </w:pPr>
      <w:r w:rsidRPr="00270E58">
        <w:t xml:space="preserve">- </w:t>
      </w:r>
      <w:r w:rsidR="00074DDB" w:rsidRPr="00270E58">
        <w:t xml:space="preserve">A. </w:t>
      </w:r>
      <w:r w:rsidR="00074DDB" w:rsidRPr="00270E58">
        <w:rPr>
          <w:smallCaps/>
        </w:rPr>
        <w:t xml:space="preserve">Bondioli </w:t>
      </w:r>
      <w:r w:rsidR="0037266C" w:rsidRPr="00270E58">
        <w:rPr>
          <w:smallCaps/>
        </w:rPr>
        <w:t>-</w:t>
      </w:r>
      <w:r w:rsidRPr="00270E58">
        <w:rPr>
          <w:smallCaps/>
        </w:rPr>
        <w:t xml:space="preserve"> </w:t>
      </w:r>
      <w:r w:rsidR="00074DDB" w:rsidRPr="00270E58">
        <w:rPr>
          <w:smallCaps/>
        </w:rPr>
        <w:t>D. Savio</w:t>
      </w:r>
      <w:r w:rsidRPr="00270E58">
        <w:t xml:space="preserve">, </w:t>
      </w:r>
      <w:r w:rsidR="00074DDB" w:rsidRPr="00270E58">
        <w:rPr>
          <w:i/>
        </w:rPr>
        <w:t>Educare l’infanzia. Temi chiave per i servizi 0-6</w:t>
      </w:r>
      <w:r w:rsidR="00756A54" w:rsidRPr="00270E58">
        <w:t xml:space="preserve">, </w:t>
      </w:r>
      <w:r w:rsidR="00074DDB" w:rsidRPr="00270E58">
        <w:t>Carocci, Rom</w:t>
      </w:r>
      <w:r w:rsidR="00656D5D" w:rsidRPr="00270E58">
        <w:t>e</w:t>
      </w:r>
      <w:r w:rsidRPr="00270E58">
        <w:t>, 2018.</w:t>
      </w:r>
      <w:r w:rsidR="00825BC9" w:rsidRPr="00270E58">
        <w:rPr>
          <w:i/>
          <w:color w:val="0070C0"/>
          <w:sz w:val="16"/>
          <w:szCs w:val="16"/>
        </w:rPr>
        <w:t xml:space="preserve"> </w:t>
      </w:r>
    </w:p>
    <w:p w14:paraId="47B52386" w14:textId="210821F7" w:rsidR="00970167" w:rsidRPr="00381201" w:rsidRDefault="00381201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3" w:name="_Hlk76557191"/>
      <w:r w:rsidRPr="00381201">
        <w:rPr>
          <w:b/>
          <w:i/>
          <w:sz w:val="18"/>
          <w:lang w:val="en-GB"/>
        </w:rPr>
        <w:t>TEACHING METHOD</w:t>
      </w:r>
      <w:bookmarkEnd w:id="3"/>
    </w:p>
    <w:p w14:paraId="3BFCDBE1" w14:textId="432EBDEA" w:rsidR="004C2F1C" w:rsidRPr="00381201" w:rsidRDefault="00656D5D" w:rsidP="003D5F79">
      <w:pPr>
        <w:spacing w:before="120"/>
        <w:jc w:val="both"/>
        <w:rPr>
          <w:lang w:val="en-GB"/>
        </w:rPr>
      </w:pPr>
      <w:r w:rsidRPr="00656D5D">
        <w:rPr>
          <w:lang w:val="en-GB"/>
        </w:rPr>
        <w:t xml:space="preserve">Frontal and interactive classroom lessons. The lessons </w:t>
      </w:r>
      <w:r>
        <w:rPr>
          <w:lang w:val="en-GB"/>
        </w:rPr>
        <w:t>include</w:t>
      </w:r>
      <w:r w:rsidRPr="00656D5D">
        <w:rPr>
          <w:lang w:val="en-GB"/>
        </w:rPr>
        <w:t xml:space="preserve"> the active involvement of students, through </w:t>
      </w:r>
      <w:r>
        <w:rPr>
          <w:lang w:val="en-GB"/>
        </w:rPr>
        <w:t xml:space="preserve">sharing </w:t>
      </w:r>
      <w:r w:rsidRPr="00656D5D">
        <w:rPr>
          <w:lang w:val="en-GB"/>
        </w:rPr>
        <w:t xml:space="preserve">and discussion (e.g. analysis of film sequences) and the participation of some </w:t>
      </w:r>
      <w:r>
        <w:rPr>
          <w:lang w:val="en-GB"/>
        </w:rPr>
        <w:t>testimonials</w:t>
      </w:r>
      <w:r w:rsidRPr="00656D5D">
        <w:rPr>
          <w:lang w:val="en-GB"/>
        </w:rPr>
        <w:t xml:space="preserve"> (e.g. professionals from educational services). The materials used during the lessons will be made available to students via the Blackboard platform</w:t>
      </w:r>
      <w:r w:rsidR="004A3DEB" w:rsidRPr="00381201">
        <w:rPr>
          <w:lang w:val="en-GB"/>
        </w:rPr>
        <w:t>.</w:t>
      </w:r>
    </w:p>
    <w:p w14:paraId="0B20A3A6" w14:textId="5F30AB6F" w:rsidR="00970167" w:rsidRPr="00381201" w:rsidRDefault="00381201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4" w:name="_Hlk76557213"/>
      <w:r w:rsidRPr="00381201">
        <w:rPr>
          <w:b/>
          <w:i/>
          <w:sz w:val="18"/>
          <w:lang w:val="en-GB"/>
        </w:rPr>
        <w:t>ASSESSMENT METHOD AND CRITERIA</w:t>
      </w:r>
      <w:bookmarkEnd w:id="4"/>
    </w:p>
    <w:p w14:paraId="7291E641" w14:textId="7CFCB1FC" w:rsidR="00C46023" w:rsidRPr="00381201" w:rsidRDefault="00656D5D" w:rsidP="007966CE">
      <w:pPr>
        <w:spacing w:before="120"/>
        <w:jc w:val="both"/>
        <w:rPr>
          <w:lang w:val="en-GB"/>
        </w:rPr>
      </w:pPr>
      <w:r w:rsidRPr="00656D5D">
        <w:rPr>
          <w:lang w:val="en-GB"/>
        </w:rPr>
        <w:t>The course includes a final exam in the form of an interview</w:t>
      </w:r>
      <w:r w:rsidR="004C2F1C" w:rsidRPr="00381201">
        <w:rPr>
          <w:lang w:val="en-GB"/>
        </w:rPr>
        <w:t xml:space="preserve">. </w:t>
      </w:r>
    </w:p>
    <w:p w14:paraId="3881931E" w14:textId="6F1E1F1C" w:rsidR="007966CE" w:rsidRPr="00381201" w:rsidRDefault="00656D5D" w:rsidP="007966CE">
      <w:pPr>
        <w:spacing w:before="120"/>
        <w:jc w:val="both"/>
        <w:rPr>
          <w:lang w:val="en-GB"/>
        </w:rPr>
      </w:pPr>
      <w:r w:rsidRPr="00656D5D">
        <w:rPr>
          <w:lang w:val="en-GB"/>
        </w:rPr>
        <w:t>Students may take an inter</w:t>
      </w:r>
      <w:r w:rsidR="00FB3F0A">
        <w:rPr>
          <w:lang w:val="en-GB"/>
        </w:rPr>
        <w:t>im</w:t>
      </w:r>
      <w:r w:rsidRPr="00656D5D">
        <w:rPr>
          <w:lang w:val="en-GB"/>
        </w:rPr>
        <w:t xml:space="preserve"> test (in written form), which will focus on the contents covered in the first semester and will take place, on a date to be defined, in the months of January-February.</w:t>
      </w:r>
      <w:r>
        <w:rPr>
          <w:lang w:val="en-GB"/>
        </w:rPr>
        <w:t xml:space="preserve"> </w:t>
      </w:r>
      <w:r w:rsidR="00FB3F0A" w:rsidRPr="00FB3F0A">
        <w:rPr>
          <w:lang w:val="en-GB"/>
        </w:rPr>
        <w:t>The methods and timing of the inter</w:t>
      </w:r>
      <w:r w:rsidR="00FB3F0A">
        <w:rPr>
          <w:lang w:val="en-GB"/>
        </w:rPr>
        <w:t>im</w:t>
      </w:r>
      <w:r w:rsidR="00FB3F0A" w:rsidRPr="00FB3F0A">
        <w:rPr>
          <w:lang w:val="en-GB"/>
        </w:rPr>
        <w:t xml:space="preserve"> test will be published on the Blackboard platform. For those who take the inter</w:t>
      </w:r>
      <w:r w:rsidR="00FB3F0A">
        <w:rPr>
          <w:lang w:val="en-GB"/>
        </w:rPr>
        <w:t>im</w:t>
      </w:r>
      <w:r w:rsidR="00FB3F0A" w:rsidRPr="00FB3F0A">
        <w:rPr>
          <w:lang w:val="en-GB"/>
        </w:rPr>
        <w:t xml:space="preserve"> test, the completion of the exam (in oral form) will take place in the official exam sessions starting from the summer session of June-July.</w:t>
      </w:r>
      <w:r w:rsidR="00FB3F0A">
        <w:rPr>
          <w:lang w:val="en-GB"/>
        </w:rPr>
        <w:t xml:space="preserve"> </w:t>
      </w:r>
      <w:r w:rsidR="00FB3F0A" w:rsidRPr="00FB3F0A">
        <w:rPr>
          <w:lang w:val="en-GB"/>
        </w:rPr>
        <w:t xml:space="preserve">The final </w:t>
      </w:r>
      <w:r w:rsidR="00FB3F0A">
        <w:rPr>
          <w:lang w:val="en-GB"/>
        </w:rPr>
        <w:t>mark</w:t>
      </w:r>
      <w:r w:rsidR="00FB3F0A" w:rsidRPr="00FB3F0A">
        <w:rPr>
          <w:lang w:val="en-GB"/>
        </w:rPr>
        <w:t xml:space="preserve">, in this case, will be the result of the average between the </w:t>
      </w:r>
      <w:r w:rsidR="00FB3F0A">
        <w:rPr>
          <w:lang w:val="en-GB"/>
        </w:rPr>
        <w:t>mark</w:t>
      </w:r>
      <w:r w:rsidR="00FB3F0A" w:rsidRPr="00FB3F0A">
        <w:rPr>
          <w:lang w:val="en-GB"/>
        </w:rPr>
        <w:t xml:space="preserve"> obtained in the written part and </w:t>
      </w:r>
      <w:r w:rsidR="00FB3F0A">
        <w:rPr>
          <w:lang w:val="en-GB"/>
        </w:rPr>
        <w:t>in</w:t>
      </w:r>
      <w:r w:rsidR="00FB3F0A" w:rsidRPr="00FB3F0A">
        <w:rPr>
          <w:lang w:val="en-GB"/>
        </w:rPr>
        <w:t xml:space="preserve"> the oral part. However, </w:t>
      </w:r>
      <w:r w:rsidR="00FB3F0A">
        <w:rPr>
          <w:lang w:val="en-GB"/>
        </w:rPr>
        <w:t>the students</w:t>
      </w:r>
      <w:r w:rsidR="00FB3F0A" w:rsidRPr="00FB3F0A">
        <w:rPr>
          <w:lang w:val="en-GB"/>
        </w:rPr>
        <w:t xml:space="preserve"> who do not intend to </w:t>
      </w:r>
      <w:r w:rsidR="00FB3F0A">
        <w:rPr>
          <w:lang w:val="en-GB"/>
        </w:rPr>
        <w:t>sit</w:t>
      </w:r>
      <w:r w:rsidR="00FB3F0A" w:rsidRPr="00FB3F0A">
        <w:rPr>
          <w:lang w:val="en-GB"/>
        </w:rPr>
        <w:t xml:space="preserve"> the written test can take the exam entirely in oral form at the end of the course</w:t>
      </w:r>
      <w:r w:rsidR="000D4F37" w:rsidRPr="00381201">
        <w:rPr>
          <w:lang w:val="en-GB"/>
        </w:rPr>
        <w:t>.</w:t>
      </w:r>
    </w:p>
    <w:p w14:paraId="42277D32" w14:textId="61FBB5F3" w:rsidR="004C2F1C" w:rsidRPr="00381201" w:rsidRDefault="00FB3F0A" w:rsidP="003D5F79">
      <w:pPr>
        <w:spacing w:before="120"/>
        <w:jc w:val="both"/>
        <w:rPr>
          <w:lang w:val="en-GB"/>
        </w:rPr>
      </w:pPr>
      <w:r w:rsidRPr="00FB3F0A">
        <w:rPr>
          <w:lang w:val="en-GB"/>
        </w:rPr>
        <w:t xml:space="preserve">During the exam, the following aspects will be </w:t>
      </w:r>
      <w:r>
        <w:rPr>
          <w:lang w:val="en-GB"/>
        </w:rPr>
        <w:t>verified</w:t>
      </w:r>
      <w:r w:rsidRPr="00FB3F0A">
        <w:rPr>
          <w:lang w:val="en-GB"/>
        </w:rPr>
        <w:t>: knowledge of the topics covered during the lessons and the content of the text</w:t>
      </w:r>
      <w:r>
        <w:rPr>
          <w:lang w:val="en-GB"/>
        </w:rPr>
        <w:t>books</w:t>
      </w:r>
      <w:r w:rsidRPr="00FB3F0A">
        <w:rPr>
          <w:lang w:val="en-GB"/>
        </w:rPr>
        <w:t xml:space="preserve"> indicated in the </w:t>
      </w:r>
      <w:r>
        <w:rPr>
          <w:lang w:val="en-GB"/>
        </w:rPr>
        <w:t xml:space="preserve">reading </w:t>
      </w:r>
      <w:r>
        <w:rPr>
          <w:lang w:val="en-GB"/>
        </w:rPr>
        <w:lastRenderedPageBreak/>
        <w:t>list</w:t>
      </w:r>
      <w:r w:rsidRPr="00FB3F0A">
        <w:rPr>
          <w:lang w:val="en-GB"/>
        </w:rPr>
        <w:t>; ability to argue the topics covered clearly and with appropriate language; reflective ability and transfer of acquired</w:t>
      </w:r>
      <w:r w:rsidR="009B2632">
        <w:rPr>
          <w:lang w:val="en-GB"/>
        </w:rPr>
        <w:t xml:space="preserve"> knowledge</w:t>
      </w:r>
      <w:r w:rsidR="007966CE" w:rsidRPr="00381201">
        <w:rPr>
          <w:lang w:val="en-GB"/>
        </w:rPr>
        <w:t xml:space="preserve">. </w:t>
      </w:r>
    </w:p>
    <w:p w14:paraId="7E32D438" w14:textId="26AED486" w:rsidR="00970167" w:rsidRPr="00381201" w:rsidRDefault="00381201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5" w:name="_Hlk76557228"/>
      <w:r w:rsidRPr="00381201">
        <w:rPr>
          <w:b/>
          <w:i/>
          <w:sz w:val="18"/>
          <w:lang w:val="en-GB"/>
        </w:rPr>
        <w:t>NOTES AND PREREQUISITES</w:t>
      </w:r>
      <w:bookmarkEnd w:id="5"/>
    </w:p>
    <w:p w14:paraId="5A7DC07F" w14:textId="05247F2A" w:rsidR="00381201" w:rsidRPr="00381201" w:rsidRDefault="00FB3F0A" w:rsidP="00381201">
      <w:pPr>
        <w:spacing w:before="120"/>
        <w:jc w:val="both"/>
        <w:rPr>
          <w:lang w:val="en-GB"/>
        </w:rPr>
      </w:pPr>
      <w:r>
        <w:rPr>
          <w:lang w:val="en-GB"/>
        </w:rPr>
        <w:t>Since t</w:t>
      </w:r>
      <w:r w:rsidRPr="00FB3F0A">
        <w:rPr>
          <w:lang w:val="en-GB"/>
        </w:rPr>
        <w:t xml:space="preserve">he course is introductory </w:t>
      </w:r>
      <w:r>
        <w:rPr>
          <w:lang w:val="en-GB"/>
        </w:rPr>
        <w:t>there are no</w:t>
      </w:r>
      <w:r w:rsidRPr="00FB3F0A">
        <w:rPr>
          <w:lang w:val="en-GB"/>
        </w:rPr>
        <w:t xml:space="preserve"> </w:t>
      </w:r>
      <w:r w:rsidR="009B2632">
        <w:rPr>
          <w:lang w:val="en-GB"/>
        </w:rPr>
        <w:t>specific</w:t>
      </w:r>
      <w:r w:rsidRPr="00FB3F0A">
        <w:rPr>
          <w:lang w:val="en-GB"/>
        </w:rPr>
        <w:t xml:space="preserve"> prerequisites. The teacher </w:t>
      </w:r>
      <w:r w:rsidR="009B2632">
        <w:rPr>
          <w:lang w:val="en-GB"/>
        </w:rPr>
        <w:t xml:space="preserve">will </w:t>
      </w:r>
      <w:r w:rsidRPr="00FB3F0A">
        <w:rPr>
          <w:lang w:val="en-GB"/>
        </w:rPr>
        <w:t>carefully explain the terminology and concepts used</w:t>
      </w:r>
      <w:r w:rsidR="0059266C" w:rsidRPr="00381201">
        <w:rPr>
          <w:lang w:val="en-GB"/>
        </w:rPr>
        <w:t>.</w:t>
      </w:r>
      <w:bookmarkStart w:id="6" w:name="_Hlk146556117"/>
      <w:bookmarkStart w:id="7" w:name="_Hlk146456973"/>
    </w:p>
    <w:p w14:paraId="58E7549B" w14:textId="77777777" w:rsidR="00381201" w:rsidRPr="00381201" w:rsidRDefault="00381201" w:rsidP="00381201">
      <w:pPr>
        <w:spacing w:before="120"/>
        <w:jc w:val="both"/>
        <w:rPr>
          <w:lang w:val="en-GB"/>
        </w:rPr>
      </w:pPr>
    </w:p>
    <w:p w14:paraId="3C86B013" w14:textId="254EBE4D" w:rsidR="00381201" w:rsidRPr="00381201" w:rsidRDefault="00381201" w:rsidP="00381201">
      <w:pPr>
        <w:spacing w:before="120"/>
        <w:jc w:val="both"/>
        <w:rPr>
          <w:lang w:val="en-GB"/>
        </w:rPr>
      </w:pPr>
      <w:r w:rsidRPr="00381201">
        <w:rPr>
          <w:lang w:val="en-GB"/>
        </w:rPr>
        <w:t xml:space="preserve">Information on office hours available on the teacher's personal page at </w:t>
      </w:r>
      <w:hyperlink r:id="rId8" w:history="1">
        <w:r w:rsidRPr="00381201">
          <w:rPr>
            <w:rStyle w:val="Collegamentoipertestuale"/>
            <w:lang w:val="en-GB"/>
          </w:rPr>
          <w:t>http://docenti.unicatt.it/</w:t>
        </w:r>
      </w:hyperlink>
      <w:r w:rsidRPr="00381201">
        <w:rPr>
          <w:lang w:val="en-GB"/>
        </w:rPr>
        <w:t>.</w:t>
      </w:r>
      <w:bookmarkEnd w:id="6"/>
    </w:p>
    <w:bookmarkEnd w:id="7"/>
    <w:p w14:paraId="53D2341B" w14:textId="45327A32" w:rsidR="00CC3F4F" w:rsidRPr="00270E58" w:rsidRDefault="00CC3F4F" w:rsidP="007204C1">
      <w:pPr>
        <w:pStyle w:val="Testo2"/>
        <w:ind w:firstLine="0"/>
        <w:rPr>
          <w:lang w:val="en-US"/>
        </w:rPr>
      </w:pPr>
    </w:p>
    <w:sectPr w:rsidR="00CC3F4F" w:rsidRPr="00270E58" w:rsidSect="003D5F7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98EE" w14:textId="77777777" w:rsidR="007D11A1" w:rsidRDefault="007D11A1">
      <w:r>
        <w:separator/>
      </w:r>
    </w:p>
  </w:endnote>
  <w:endnote w:type="continuationSeparator" w:id="0">
    <w:p w14:paraId="24A7F379" w14:textId="77777777" w:rsidR="007D11A1" w:rsidRDefault="007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EF3F" w14:textId="77777777" w:rsidR="007D11A1" w:rsidRDefault="007D11A1">
      <w:r>
        <w:separator/>
      </w:r>
    </w:p>
  </w:footnote>
  <w:footnote w:type="continuationSeparator" w:id="0">
    <w:p w14:paraId="65407843" w14:textId="77777777" w:rsidR="007D11A1" w:rsidRDefault="007D11A1">
      <w:r>
        <w:continuationSeparator/>
      </w:r>
    </w:p>
  </w:footnote>
  <w:footnote w:id="1">
    <w:p w14:paraId="4DB1C912" w14:textId="4803162D" w:rsidR="00825BC9" w:rsidRPr="00270E58" w:rsidRDefault="00825BC9" w:rsidP="00825BC9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270E58">
        <w:rPr>
          <w:lang w:val="en-US"/>
        </w:rPr>
        <w:t xml:space="preserve"> </w:t>
      </w:r>
      <w:r w:rsidR="006E7F3A" w:rsidRPr="00270E58">
        <w:rPr>
          <w:sz w:val="16"/>
          <w:szCs w:val="16"/>
          <w:lang w:val="en-US"/>
        </w:rPr>
        <w:t>The textbooks indicated in the reading list can be purchased from University bookstores; they can also be purchased at other retailers</w:t>
      </w:r>
      <w:r w:rsidRPr="00270E58">
        <w:rPr>
          <w:sz w:val="16"/>
          <w:szCs w:val="16"/>
          <w:lang w:val="en-US"/>
        </w:rPr>
        <w:t xml:space="preserve">. </w:t>
      </w:r>
    </w:p>
    <w:p w14:paraId="07545317" w14:textId="47154141" w:rsidR="00825BC9" w:rsidRPr="00270E58" w:rsidRDefault="00825BC9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8682">
    <w:abstractNumId w:val="1"/>
  </w:num>
  <w:num w:numId="2" w16cid:durableId="563568933">
    <w:abstractNumId w:val="3"/>
  </w:num>
  <w:num w:numId="3" w16cid:durableId="570818736">
    <w:abstractNumId w:val="0"/>
  </w:num>
  <w:num w:numId="4" w16cid:durableId="217784457">
    <w:abstractNumId w:val="4"/>
  </w:num>
  <w:num w:numId="5" w16cid:durableId="1229808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574BC"/>
    <w:rsid w:val="00074413"/>
    <w:rsid w:val="00074DDB"/>
    <w:rsid w:val="00082DCE"/>
    <w:rsid w:val="000905FA"/>
    <w:rsid w:val="000A19F4"/>
    <w:rsid w:val="000A449D"/>
    <w:rsid w:val="000A72F5"/>
    <w:rsid w:val="000B14E7"/>
    <w:rsid w:val="000D4F37"/>
    <w:rsid w:val="000F21EE"/>
    <w:rsid w:val="000F5C4E"/>
    <w:rsid w:val="00115CB8"/>
    <w:rsid w:val="001337F1"/>
    <w:rsid w:val="00161C6B"/>
    <w:rsid w:val="00173870"/>
    <w:rsid w:val="001A110A"/>
    <w:rsid w:val="001C7153"/>
    <w:rsid w:val="001D2C95"/>
    <w:rsid w:val="001E56BF"/>
    <w:rsid w:val="00212074"/>
    <w:rsid w:val="0021369B"/>
    <w:rsid w:val="002159A9"/>
    <w:rsid w:val="0025170E"/>
    <w:rsid w:val="00260320"/>
    <w:rsid w:val="002648F9"/>
    <w:rsid w:val="00270E46"/>
    <w:rsid w:val="00270E58"/>
    <w:rsid w:val="00274245"/>
    <w:rsid w:val="002776E6"/>
    <w:rsid w:val="002819B1"/>
    <w:rsid w:val="00296343"/>
    <w:rsid w:val="002D1EEC"/>
    <w:rsid w:val="002E5B2D"/>
    <w:rsid w:val="002F2F0C"/>
    <w:rsid w:val="002F4BFC"/>
    <w:rsid w:val="00310091"/>
    <w:rsid w:val="003257ED"/>
    <w:rsid w:val="00326F31"/>
    <w:rsid w:val="003276D7"/>
    <w:rsid w:val="00332C67"/>
    <w:rsid w:val="00343248"/>
    <w:rsid w:val="003442DF"/>
    <w:rsid w:val="00346888"/>
    <w:rsid w:val="0034699A"/>
    <w:rsid w:val="0035291C"/>
    <w:rsid w:val="00354C13"/>
    <w:rsid w:val="0036669A"/>
    <w:rsid w:val="0037266C"/>
    <w:rsid w:val="00381201"/>
    <w:rsid w:val="003A14E1"/>
    <w:rsid w:val="003A6650"/>
    <w:rsid w:val="003B13B8"/>
    <w:rsid w:val="003D409D"/>
    <w:rsid w:val="003D5F79"/>
    <w:rsid w:val="003F221D"/>
    <w:rsid w:val="00400CFF"/>
    <w:rsid w:val="004150AD"/>
    <w:rsid w:val="00431D60"/>
    <w:rsid w:val="004325B8"/>
    <w:rsid w:val="004408F3"/>
    <w:rsid w:val="00443BDB"/>
    <w:rsid w:val="004448B7"/>
    <w:rsid w:val="0044506F"/>
    <w:rsid w:val="00457328"/>
    <w:rsid w:val="00465D81"/>
    <w:rsid w:val="00497C16"/>
    <w:rsid w:val="004A3DEB"/>
    <w:rsid w:val="004A7237"/>
    <w:rsid w:val="004B7FE7"/>
    <w:rsid w:val="004C2F1C"/>
    <w:rsid w:val="00524D84"/>
    <w:rsid w:val="005347A2"/>
    <w:rsid w:val="00541EE5"/>
    <w:rsid w:val="00543BD1"/>
    <w:rsid w:val="0055377B"/>
    <w:rsid w:val="005547AE"/>
    <w:rsid w:val="00557802"/>
    <w:rsid w:val="00560E7F"/>
    <w:rsid w:val="005774D5"/>
    <w:rsid w:val="00580B58"/>
    <w:rsid w:val="00580DCC"/>
    <w:rsid w:val="0059266C"/>
    <w:rsid w:val="005957DD"/>
    <w:rsid w:val="005E4469"/>
    <w:rsid w:val="005F61A4"/>
    <w:rsid w:val="00600FB5"/>
    <w:rsid w:val="006048DF"/>
    <w:rsid w:val="0060564D"/>
    <w:rsid w:val="006137DD"/>
    <w:rsid w:val="006320E1"/>
    <w:rsid w:val="00656D5D"/>
    <w:rsid w:val="00671D04"/>
    <w:rsid w:val="00674495"/>
    <w:rsid w:val="00682C14"/>
    <w:rsid w:val="00696E9E"/>
    <w:rsid w:val="006A2040"/>
    <w:rsid w:val="006A6BFC"/>
    <w:rsid w:val="006B194F"/>
    <w:rsid w:val="006B26AF"/>
    <w:rsid w:val="006B6071"/>
    <w:rsid w:val="006E0134"/>
    <w:rsid w:val="006E5973"/>
    <w:rsid w:val="006E5BB5"/>
    <w:rsid w:val="006E7F3A"/>
    <w:rsid w:val="006F42D6"/>
    <w:rsid w:val="00703960"/>
    <w:rsid w:val="007204C1"/>
    <w:rsid w:val="00723F61"/>
    <w:rsid w:val="00756A54"/>
    <w:rsid w:val="007750B2"/>
    <w:rsid w:val="007966CE"/>
    <w:rsid w:val="007A6655"/>
    <w:rsid w:val="007B0810"/>
    <w:rsid w:val="007B411B"/>
    <w:rsid w:val="007C588A"/>
    <w:rsid w:val="007D11A1"/>
    <w:rsid w:val="007D6DC4"/>
    <w:rsid w:val="007E4AC8"/>
    <w:rsid w:val="00801B18"/>
    <w:rsid w:val="00825BC9"/>
    <w:rsid w:val="0088790E"/>
    <w:rsid w:val="00897A3F"/>
    <w:rsid w:val="00897C1D"/>
    <w:rsid w:val="008A751A"/>
    <w:rsid w:val="008C5486"/>
    <w:rsid w:val="008D1F06"/>
    <w:rsid w:val="008D57B0"/>
    <w:rsid w:val="008D6925"/>
    <w:rsid w:val="008E7837"/>
    <w:rsid w:val="008F51E8"/>
    <w:rsid w:val="008F686C"/>
    <w:rsid w:val="00925DEA"/>
    <w:rsid w:val="0093374F"/>
    <w:rsid w:val="00934262"/>
    <w:rsid w:val="009465F9"/>
    <w:rsid w:val="00946EF4"/>
    <w:rsid w:val="00950833"/>
    <w:rsid w:val="00950CCC"/>
    <w:rsid w:val="00970167"/>
    <w:rsid w:val="009A3770"/>
    <w:rsid w:val="009B2632"/>
    <w:rsid w:val="009C0DF5"/>
    <w:rsid w:val="009D2364"/>
    <w:rsid w:val="009D50F5"/>
    <w:rsid w:val="009D7FE7"/>
    <w:rsid w:val="00A1557A"/>
    <w:rsid w:val="00A17A95"/>
    <w:rsid w:val="00A363A7"/>
    <w:rsid w:val="00A51DE3"/>
    <w:rsid w:val="00A545ED"/>
    <w:rsid w:val="00A60CAF"/>
    <w:rsid w:val="00A73B8F"/>
    <w:rsid w:val="00A77E69"/>
    <w:rsid w:val="00AC31C1"/>
    <w:rsid w:val="00AD0501"/>
    <w:rsid w:val="00AE0705"/>
    <w:rsid w:val="00AE5166"/>
    <w:rsid w:val="00AF5295"/>
    <w:rsid w:val="00B034EA"/>
    <w:rsid w:val="00B15641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46023"/>
    <w:rsid w:val="00C80C92"/>
    <w:rsid w:val="00C9427D"/>
    <w:rsid w:val="00CA3F49"/>
    <w:rsid w:val="00CC27B9"/>
    <w:rsid w:val="00CC2AFD"/>
    <w:rsid w:val="00CC3F4F"/>
    <w:rsid w:val="00CC5EFB"/>
    <w:rsid w:val="00CC6471"/>
    <w:rsid w:val="00CC6C97"/>
    <w:rsid w:val="00CD2CA4"/>
    <w:rsid w:val="00CD78E4"/>
    <w:rsid w:val="00CE361F"/>
    <w:rsid w:val="00D06B22"/>
    <w:rsid w:val="00D12E36"/>
    <w:rsid w:val="00D313ED"/>
    <w:rsid w:val="00D62DF9"/>
    <w:rsid w:val="00D6440C"/>
    <w:rsid w:val="00D8421C"/>
    <w:rsid w:val="00DA33BE"/>
    <w:rsid w:val="00DC41E2"/>
    <w:rsid w:val="00DD22BA"/>
    <w:rsid w:val="00E074EE"/>
    <w:rsid w:val="00E07654"/>
    <w:rsid w:val="00E15C70"/>
    <w:rsid w:val="00E20744"/>
    <w:rsid w:val="00E327F4"/>
    <w:rsid w:val="00E36FBF"/>
    <w:rsid w:val="00E50C74"/>
    <w:rsid w:val="00E63EDC"/>
    <w:rsid w:val="00E874DE"/>
    <w:rsid w:val="00E92187"/>
    <w:rsid w:val="00EC3FB8"/>
    <w:rsid w:val="00ED1CAE"/>
    <w:rsid w:val="00ED3FFB"/>
    <w:rsid w:val="00EE0181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0635"/>
    <w:rsid w:val="00F91DD3"/>
    <w:rsid w:val="00F93EBF"/>
    <w:rsid w:val="00F97F7C"/>
    <w:rsid w:val="00FB3F0A"/>
    <w:rsid w:val="00FB69AC"/>
    <w:rsid w:val="00FC2D3C"/>
    <w:rsid w:val="00FC3F63"/>
    <w:rsid w:val="00FD386F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8E282552-5F56-4D38-8FBD-EB31D18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FB69AC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B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BC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8FF3-B165-0E43-9D84-91FD3BB2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Sonlieti Cleonice</cp:lastModifiedBy>
  <cp:revision>8</cp:revision>
  <cp:lastPrinted>2012-05-03T07:56:00Z</cp:lastPrinted>
  <dcterms:created xsi:type="dcterms:W3CDTF">2023-09-26T10:36:00Z</dcterms:created>
  <dcterms:modified xsi:type="dcterms:W3CDTF">2023-12-15T14:22:00Z</dcterms:modified>
</cp:coreProperties>
</file>