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A1BA" w14:textId="5E713A1F" w:rsidR="00A01EDA" w:rsidRPr="00B02DBB" w:rsidRDefault="00E9663A" w:rsidP="0084172F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B02DB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B02DBB" w:rsidRPr="00B02DBB">
        <w:rPr>
          <w:rFonts w:ascii="Times New Roman" w:hAnsi="Times New Roman" w:cs="Times New Roman"/>
          <w:b/>
          <w:sz w:val="20"/>
          <w:szCs w:val="20"/>
          <w:lang w:val="en-GB"/>
        </w:rPr>
        <w:t>Contemporary Italian Literature</w:t>
      </w:r>
    </w:p>
    <w:p w14:paraId="48E143F9" w14:textId="02FF038D" w:rsidR="00A01EDA" w:rsidRPr="00B02DBB" w:rsidRDefault="00A01EDA" w:rsidP="0084172F">
      <w:pPr>
        <w:spacing w:before="120" w:after="0" w:line="240" w:lineRule="exact"/>
        <w:jc w:val="both"/>
        <w:rPr>
          <w:rFonts w:ascii="Times New Roman" w:hAnsi="Times New Roman" w:cs="Times New Roman"/>
          <w:smallCaps/>
          <w:sz w:val="20"/>
          <w:szCs w:val="20"/>
          <w:lang w:val="en-GB"/>
        </w:rPr>
      </w:pPr>
      <w:r w:rsidRPr="00B02DBB">
        <w:rPr>
          <w:rFonts w:ascii="Times New Roman" w:hAnsi="Times New Roman" w:cs="Times New Roman"/>
          <w:smallCaps/>
          <w:sz w:val="20"/>
          <w:szCs w:val="20"/>
          <w:lang w:val="en-GB"/>
        </w:rPr>
        <w:t>Prof. Paola Ponti</w:t>
      </w:r>
    </w:p>
    <w:p w14:paraId="04F98B6A" w14:textId="651D6399" w:rsidR="00E9663A" w:rsidRPr="00B02DBB" w:rsidRDefault="00B02DBB" w:rsidP="00B02DBB">
      <w:pPr>
        <w:tabs>
          <w:tab w:val="left" w:pos="284"/>
        </w:tabs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bookmarkStart w:id="0" w:name="_Hlk76557115"/>
      <w:r w:rsidRPr="00B02DBB">
        <w:rPr>
          <w:rFonts w:ascii="Times New Roman" w:hAnsi="Times New Roman" w:cs="Times New Roman"/>
          <w:b/>
          <w:i/>
          <w:sz w:val="20"/>
          <w:szCs w:val="20"/>
          <w:lang w:val="en-GB"/>
        </w:rPr>
        <w:t>COURSE AIMS AND INTENDED LEARNING OUTCOMES</w:t>
      </w:r>
      <w:bookmarkEnd w:id="0"/>
    </w:p>
    <w:p w14:paraId="251CA022" w14:textId="68A02373" w:rsidR="0084172F" w:rsidRPr="00B02DBB" w:rsidRDefault="000944D8" w:rsidP="0084172F">
      <w:pPr>
        <w:spacing w:before="120" w:after="0"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0944D8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General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>aims</w:t>
      </w:r>
      <w:r w:rsidRPr="000944D8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of the course</w:t>
      </w:r>
      <w:r w:rsidR="00A01EDA" w:rsidRPr="00B02DBB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: </w:t>
      </w:r>
    </w:p>
    <w:p w14:paraId="746620D2" w14:textId="2FCC6F03" w:rsidR="00A01EDA" w:rsidRPr="00B02DBB" w:rsidRDefault="00106C4B" w:rsidP="0084172F">
      <w:pPr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R</w:t>
      </w:r>
      <w:r w:rsidRPr="00106C4B">
        <w:rPr>
          <w:rFonts w:ascii="Times New Roman" w:hAnsi="Times New Roman" w:cs="Times New Roman"/>
          <w:sz w:val="20"/>
          <w:szCs w:val="20"/>
          <w:lang w:val="en-GB"/>
        </w:rPr>
        <w:t>eflect on the specific characteristics of literary word</w:t>
      </w:r>
      <w:r w:rsidR="00867DD8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106C4B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867DD8">
        <w:rPr>
          <w:rFonts w:ascii="Times New Roman" w:hAnsi="Times New Roman" w:cs="Times New Roman"/>
          <w:sz w:val="20"/>
          <w:szCs w:val="20"/>
          <w:lang w:val="en-GB"/>
        </w:rPr>
        <w:t>their</w:t>
      </w:r>
      <w:r w:rsidRPr="00106C4B">
        <w:rPr>
          <w:rFonts w:ascii="Times New Roman" w:hAnsi="Times New Roman" w:cs="Times New Roman"/>
          <w:sz w:val="20"/>
          <w:szCs w:val="20"/>
          <w:lang w:val="en-GB"/>
        </w:rPr>
        <w:t xml:space="preserve"> educational implications; provide practical examples of textual analysis in order to promote the student's attitudes towards reading literary works of their choice; highlight the educational usefulness of the classics even in non-school or university contexts</w:t>
      </w:r>
      <w:r w:rsidR="00A01EDA"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3AF26D75" w14:textId="140C2117" w:rsidR="00217A6C" w:rsidRPr="00B02DBB" w:rsidRDefault="00106C4B" w:rsidP="0084172F">
      <w:pPr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06C4B">
        <w:rPr>
          <w:rFonts w:ascii="Times New Roman" w:hAnsi="Times New Roman" w:cs="Times New Roman"/>
          <w:sz w:val="20"/>
          <w:szCs w:val="20"/>
          <w:u w:val="single"/>
          <w:lang w:val="en-GB"/>
        </w:rPr>
        <w:t>Specific</w:t>
      </w:r>
      <w:r w:rsidR="00AE72E1"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 course aims</w:t>
      </w:r>
      <w:r w:rsidRPr="00106C4B">
        <w:rPr>
          <w:rFonts w:ascii="Times New Roman" w:hAnsi="Times New Roman" w:cs="Times New Roman"/>
          <w:sz w:val="20"/>
          <w:szCs w:val="20"/>
          <w:lang w:val="en-GB"/>
        </w:rPr>
        <w:t>: promot</w:t>
      </w:r>
      <w:r w:rsidR="00AE72E1">
        <w:rPr>
          <w:rFonts w:ascii="Times New Roman" w:hAnsi="Times New Roman" w:cs="Times New Roman"/>
          <w:sz w:val="20"/>
          <w:szCs w:val="20"/>
          <w:lang w:val="en-GB"/>
        </w:rPr>
        <w:t>e</w:t>
      </w:r>
      <w:r w:rsidRPr="00106C4B">
        <w:rPr>
          <w:rFonts w:ascii="Times New Roman" w:hAnsi="Times New Roman" w:cs="Times New Roman"/>
          <w:sz w:val="20"/>
          <w:szCs w:val="20"/>
          <w:lang w:val="en-GB"/>
        </w:rPr>
        <w:t xml:space="preserve"> mastery of the techniques of reading and interpreting the literary text; allow a conscious approach to its complexity and polysemy; deepen the relationship between literature and human sciences, in order to apply the reading skills acquired also in the professional field</w:t>
      </w:r>
      <w:r w:rsidR="00367DA2" w:rsidRPr="00B02DB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15E0490" w14:textId="6959C604" w:rsidR="00F37D5B" w:rsidRPr="00B02DBB" w:rsidRDefault="00AE72E1" w:rsidP="0084172F">
      <w:pPr>
        <w:spacing w:before="60" w:after="0" w:line="240" w:lineRule="exact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val="en-GB"/>
        </w:rPr>
        <w:t>Intended learning outcomes</w:t>
      </w:r>
    </w:p>
    <w:p w14:paraId="0EE1C0BD" w14:textId="34E11412" w:rsidR="00F37D5B" w:rsidRPr="00B02DBB" w:rsidRDefault="00F37D5B" w:rsidP="0084172F">
      <w:pPr>
        <w:spacing w:before="60"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02DBB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AE72E1">
        <w:rPr>
          <w:rFonts w:ascii="Times New Roman" w:hAnsi="Times New Roman" w:cs="Times New Roman"/>
          <w:sz w:val="20"/>
          <w:szCs w:val="20"/>
          <w:lang w:val="en-GB"/>
        </w:rPr>
        <w:t>t the end of the course, students will be able to</w:t>
      </w:r>
      <w:r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14:paraId="05ABBD86" w14:textId="50CB8F98" w:rsidR="006D180F" w:rsidRPr="00B02DBB" w:rsidRDefault="00AE72E1" w:rsidP="0084172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E72E1">
        <w:rPr>
          <w:rFonts w:ascii="Times New Roman" w:hAnsi="Times New Roman" w:cs="Times New Roman"/>
          <w:sz w:val="20"/>
          <w:szCs w:val="20"/>
          <w:lang w:val="en-GB"/>
        </w:rPr>
        <w:t>illustrate the content and formal specificities of each text (structure, themes, style, methods of diffusion and reception); analy</w:t>
      </w:r>
      <w:r w:rsidR="00B342A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AE72E1">
        <w:rPr>
          <w:rFonts w:ascii="Times New Roman" w:hAnsi="Times New Roman" w:cs="Times New Roman"/>
          <w:sz w:val="20"/>
          <w:szCs w:val="20"/>
          <w:lang w:val="en-GB"/>
        </w:rPr>
        <w:t>e and comment on the main thematic, stylistic</w:t>
      </w:r>
      <w:r w:rsidR="00867DD8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AE72E1">
        <w:rPr>
          <w:rFonts w:ascii="Times New Roman" w:hAnsi="Times New Roman" w:cs="Times New Roman"/>
          <w:sz w:val="20"/>
          <w:szCs w:val="20"/>
          <w:lang w:val="en-GB"/>
        </w:rPr>
        <w:t xml:space="preserve"> and rhetorical characteristics of a passage or poem, also highlighting the intertextual references to other authors and works; enhance interdisciplinary links and the educational value of literary texts; consciously reflect on the relationship between word care and pedagogical needs, </w:t>
      </w:r>
      <w:r w:rsidR="00D01EBC">
        <w:rPr>
          <w:rFonts w:ascii="Times New Roman" w:hAnsi="Times New Roman" w:cs="Times New Roman"/>
          <w:sz w:val="20"/>
          <w:szCs w:val="20"/>
          <w:lang w:val="en-GB"/>
        </w:rPr>
        <w:t xml:space="preserve">being able </w:t>
      </w:r>
      <w:r w:rsidRPr="00AE72E1">
        <w:rPr>
          <w:rFonts w:ascii="Times New Roman" w:hAnsi="Times New Roman" w:cs="Times New Roman"/>
          <w:sz w:val="20"/>
          <w:szCs w:val="20"/>
          <w:lang w:val="en-GB"/>
        </w:rPr>
        <w:t>to grasp the educational potential of the classics</w:t>
      </w:r>
      <w:r w:rsidR="00456820" w:rsidRPr="00B02DB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7C92167" w14:textId="2B795C01" w:rsidR="006440F3" w:rsidRPr="00B02DBB" w:rsidRDefault="00B02DBB" w:rsidP="0084172F">
      <w:pPr>
        <w:spacing w:before="240" w:after="120" w:line="240" w:lineRule="exact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  <w:r w:rsidRPr="00B02DBB">
        <w:rPr>
          <w:rFonts w:ascii="Times New Roman" w:hAnsi="Times New Roman" w:cs="Times New Roman"/>
          <w:b/>
          <w:i/>
          <w:sz w:val="20"/>
          <w:szCs w:val="20"/>
          <w:lang w:val="en-GB"/>
        </w:rPr>
        <w:t>COURSE CONTENT</w:t>
      </w:r>
    </w:p>
    <w:p w14:paraId="7CAD6EB8" w14:textId="30575CA4" w:rsidR="00EE25A2" w:rsidRPr="00B02DBB" w:rsidRDefault="00D01EBC" w:rsidP="0084172F">
      <w:pPr>
        <w:spacing w:before="120" w:after="120" w:line="240" w:lineRule="exact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  <w:r w:rsidRPr="00D01EBC">
        <w:rPr>
          <w:rFonts w:ascii="Times New Roman" w:hAnsi="Times New Roman" w:cs="Times New Roman"/>
          <w:b/>
          <w:iCs/>
          <w:sz w:val="20"/>
          <w:szCs w:val="20"/>
          <w:lang w:val="en-GB"/>
        </w:rPr>
        <w:t>The silence of the victims and literary narration between the 1960s and the pandemic</w:t>
      </w:r>
      <w:r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 </w:t>
      </w:r>
      <w:r w:rsidRPr="00D01EBC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months </w:t>
      </w:r>
    </w:p>
    <w:p w14:paraId="247D7112" w14:textId="63B8BE4D" w:rsidR="00EE25A2" w:rsidRPr="00B02DBB" w:rsidRDefault="00D01EBC" w:rsidP="0084172F">
      <w:pPr>
        <w:spacing w:before="120" w:after="12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D01EB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Narrative texts</w:t>
      </w:r>
      <w:r w:rsidR="00EE25A2" w:rsidRPr="00B02DBB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:</w:t>
      </w:r>
      <w:r w:rsidR="00EE25A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9903E6" w:rsidRPr="009903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In the part dedicated to prose texts, the course examines three narrative works </w:t>
      </w:r>
      <w:r w:rsid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that have in common</w:t>
      </w:r>
      <w:r w:rsidR="009903E6" w:rsidRPr="009903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the choice to tell emblematic stories of common characters, </w:t>
      </w:r>
      <w:r w:rsid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who are </w:t>
      </w:r>
      <w:r w:rsidR="009903E6" w:rsidRPr="009903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in various </w:t>
      </w:r>
      <w:r w:rsid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ways</w:t>
      </w:r>
      <w:r w:rsidR="009903E6" w:rsidRPr="009903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protagonists and victims of crime events, war events or epidemics.</w:t>
      </w:r>
      <w:r w:rsidR="009903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The text</w:t>
      </w:r>
      <w:r w:rsidR="00CB5409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book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 on the program</w:t>
      </w:r>
      <w:r w:rsid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me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are: the detective novel </w:t>
      </w:r>
      <w:r w:rsidR="00F03AE8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The Day of the Owl</w:t>
      </w:r>
      <w:r w:rsid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(1961) by Leonardo Sciascia, the historical novel </w:t>
      </w:r>
      <w:r w:rsidR="00CB540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History</w:t>
      </w:r>
      <w:r w:rsidR="007653A2" w:rsidRPr="007653A2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.</w:t>
      </w:r>
      <w:r w:rsidR="00CB5409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 A</w:t>
      </w:r>
      <w:r w:rsidR="007653A2" w:rsidRPr="007653A2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 Novel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(1974) by Elsa Morante and the testimonial story linked to the recent pandemic </w:t>
      </w:r>
      <w:r w:rsidR="007653A2" w:rsidRPr="007653A2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Reality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(2020) by Giuseppe Genna. These text</w:t>
      </w:r>
      <w:r w:rsid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book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s cover the time span of the last sixty years and belong to non-elitist genres, chosen </w:t>
      </w:r>
      <w:r w:rsid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for their ability to 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involv</w:t>
      </w:r>
      <w:r w:rsid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a large number of readers without however limiting themselves to purely 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lastRenderedPageBreak/>
        <w:t>entertainment purposes.</w:t>
      </w:r>
      <w:r w:rsid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In addition to their </w:t>
      </w:r>
      <w:r w:rsid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irrefutable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representativeness, the proposed works allow </w:t>
      </w:r>
      <w:r w:rsid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readers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to develop a reflection on types of stories that are also very widespread in the media - detective stories about the mafia, historical war narratives, dystopian stories about epidemics - </w:t>
      </w:r>
      <w:r w:rsidR="00431765" w:rsidRPr="0043176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which, however, in the three authors examined, go beyond pure evasion and lead the reader</w:t>
      </w:r>
      <w:r w:rsidR="0043176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</w:t>
      </w:r>
      <w:r w:rsidR="00431765" w:rsidRPr="0043176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to question </w:t>
      </w:r>
      <w:r w:rsidR="0043176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themselves</w:t>
      </w:r>
      <w:r w:rsidR="00431765" w:rsidRPr="0043176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on the </w:t>
      </w:r>
      <w:r w:rsidR="0043176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different aspects</w:t>
      </w:r>
      <w:r w:rsidR="00431765" w:rsidRPr="0043176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of the victim-oppressor relationship, on the theme of silence and </w:t>
      </w:r>
      <w:r w:rsid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conspiracy of </w:t>
      </w:r>
      <w:r w:rsidR="00431765" w:rsidRPr="0043176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silence</w:t>
      </w:r>
      <w:r w:rsid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,</w:t>
      </w:r>
      <w:r w:rsidR="00431765" w:rsidRPr="0043176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and on the educational consequences and the specific responsibility of </w:t>
      </w:r>
      <w:r w:rsidR="00256CF4" w:rsidRPr="0043176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literary </w:t>
      </w:r>
      <w:r w:rsidR="00431765" w:rsidRPr="00431765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testimony</w:t>
      </w:r>
      <w:r w:rsidR="007653A2" w:rsidRP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  <w:r w:rsidR="007653A2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</w:t>
      </w:r>
      <w:r w:rsidR="00256CF4" w:rsidRP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he course</w:t>
      </w:r>
      <w:r w:rsid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also includes the screening of </w:t>
      </w:r>
      <w:r w:rsidR="00256CF4" w:rsidRP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scenes taken from the film adaptations of the classics analysed, in particular: </w:t>
      </w:r>
      <w:r w:rsidR="00256CF4" w:rsidRPr="00256CF4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The Day of the Owl</w:t>
      </w:r>
      <w:r w:rsidR="00256CF4" w:rsidRP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by Damiano Damiani (1968), </w:t>
      </w:r>
      <w:r w:rsidR="00256CF4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History</w:t>
      </w:r>
      <w:r w:rsidR="00256CF4" w:rsidRP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by</w:t>
      </w:r>
      <w:r w:rsidR="00256CF4" w:rsidRP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Luigi Comencini (1986).</w:t>
      </w:r>
      <w:r w:rsid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</w:p>
    <w:p w14:paraId="7B678C7D" w14:textId="209320A2" w:rsidR="00EE25A2" w:rsidRPr="00B02DBB" w:rsidRDefault="00256CF4" w:rsidP="0084172F">
      <w:pPr>
        <w:spacing w:before="120" w:after="12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256CF4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Poetic texts</w:t>
      </w:r>
      <w:r w:rsidR="00EE25A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: </w:t>
      </w:r>
      <w:r w:rsidRP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As regards the analysis of poetic theses, in the first semester the course </w:t>
      </w:r>
      <w:r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will</w:t>
      </w:r>
      <w:r w:rsidRP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focus on</w:t>
      </w:r>
      <w:r w:rsidRP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the work of some living authors who were inspired by the pandemic emergency (Mariangela Gualtieri, Giancarlo Sissa, Giuseppe Langella); in the second semester </w:t>
      </w:r>
      <w:r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on</w:t>
      </w:r>
      <w:r w:rsidRP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the figure and some lyrics </w:t>
      </w:r>
      <w:r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by</w:t>
      </w:r>
      <w:r w:rsidRP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Giorgio Caproni</w:t>
      </w:r>
      <w:r w:rsidR="00EE25A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</w:p>
    <w:p w14:paraId="4EA0ECFF" w14:textId="75B2CD45" w:rsidR="001F3D96" w:rsidRPr="00B02DBB" w:rsidRDefault="001F3D96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N</w:t>
      </w:r>
      <w:r w:rsid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ote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  <w:r w:rsid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256CF4" w:rsidRP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The course is divided into two parts, each of which </w:t>
      </w:r>
      <w:r w:rsid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includes</w:t>
      </w:r>
      <w:r w:rsidR="00256CF4" w:rsidRPr="00256CF4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30 hours of lessons each semester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</w:p>
    <w:p w14:paraId="5DD509D4" w14:textId="70541474" w:rsidR="00C0283B" w:rsidRPr="00B02DBB" w:rsidRDefault="00B02DBB" w:rsidP="0084172F">
      <w:pPr>
        <w:shd w:val="clear" w:color="auto" w:fill="FFFFFF"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B02DBB">
        <w:rPr>
          <w:rFonts w:ascii="Times New Roman" w:hAnsi="Times New Roman" w:cs="Times New Roman"/>
          <w:b/>
          <w:i/>
          <w:sz w:val="20"/>
          <w:szCs w:val="20"/>
          <w:lang w:val="en-GB"/>
        </w:rPr>
        <w:t>READING LIST</w:t>
      </w:r>
    </w:p>
    <w:p w14:paraId="744100AC" w14:textId="22B12BEE" w:rsidR="00BE248E" w:rsidRPr="00B02DBB" w:rsidRDefault="00CE5E4A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 xml:space="preserve">Part A </w:t>
      </w:r>
    </w:p>
    <w:p w14:paraId="612DBAA0" w14:textId="7318173E" w:rsidR="00C0283B" w:rsidRPr="00B02DBB" w:rsidRDefault="005D66D3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</w:pPr>
      <w:r w:rsidRPr="005D66D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Narrative text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book</w:t>
      </w:r>
      <w:r w:rsidRPr="005D66D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s</w:t>
      </w:r>
    </w:p>
    <w:p w14:paraId="382C4B23" w14:textId="3B274F59" w:rsidR="00D0147A" w:rsidRPr="00B02DBB" w:rsidRDefault="00E40340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>Leonardo Sciascia</w:t>
      </w:r>
      <w:r w:rsidR="00695C06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="00695C06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Il giorno della civetta</w:t>
      </w:r>
      <w:r w:rsidR="00FF7200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Einaudi, </w:t>
      </w:r>
      <w:r w:rsidR="00D0147A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196</w:t>
      </w:r>
      <w:r w:rsidR="00695C06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1 </w:t>
      </w:r>
      <w:r w:rsidR="0069349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(</w:t>
      </w:r>
      <w:r w:rsidR="005D66D3" w:rsidRPr="005D66D3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the </w:t>
      </w:r>
      <w:r w:rsidR="005D66D3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full reading of the </w:t>
      </w:r>
      <w:r w:rsidR="005D66D3" w:rsidRPr="005D66D3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Adelphi edition is recommended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)</w:t>
      </w:r>
      <w:r w:rsidR="008719F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</w:p>
    <w:p w14:paraId="4C2B06C4" w14:textId="63673BB6" w:rsidR="00891E57" w:rsidRPr="00B02DBB" w:rsidRDefault="00891E57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 xml:space="preserve">Leonardo Sciascia, </w:t>
      </w:r>
      <w:r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Appunti sul giallo, </w:t>
      </w:r>
      <w:r w:rsidR="00793101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1954, p</w:t>
      </w:r>
      <w:r w:rsidR="005D66D3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p.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793101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19-40 (te</w:t>
      </w:r>
      <w:r w:rsidR="005D66D3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xt on </w:t>
      </w:r>
      <w:r w:rsidR="00F65A79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Blackboard</w:t>
      </w:r>
      <w:r w:rsidR="00793101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). </w:t>
      </w:r>
    </w:p>
    <w:p w14:paraId="3005538C" w14:textId="337FD561" w:rsidR="00FE0F2E" w:rsidRPr="00B02DBB" w:rsidRDefault="00FE0F2E" w:rsidP="0084172F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 xml:space="preserve">Giuseppe Genna, </w:t>
      </w:r>
      <w:r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Cosa è successo</w:t>
      </w:r>
      <w:r w:rsidR="00B57D5F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Reality,</w:t>
      </w:r>
      <w:r w:rsidR="00177DE9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Rizzoli, 2020</w:t>
      </w:r>
      <w:r w:rsidR="00333067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pp. </w:t>
      </w:r>
      <w:r w:rsidR="00333067" w:rsidRPr="00B02DBB">
        <w:rPr>
          <w:rFonts w:ascii="Times New Roman" w:hAnsi="Times New Roman" w:cs="Times New Roman"/>
          <w:sz w:val="20"/>
          <w:szCs w:val="20"/>
          <w:lang w:val="en-GB"/>
        </w:rPr>
        <w:t>3-23; pp. 151-156; pp. 73-85; 157-169; pp. 211-219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</w:p>
    <w:p w14:paraId="68307866" w14:textId="4483E7AA" w:rsidR="007C44F2" w:rsidRPr="00B02DBB" w:rsidRDefault="005D66D3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Poetic texts</w:t>
      </w:r>
    </w:p>
    <w:p w14:paraId="64B80EAB" w14:textId="6B728779" w:rsidR="00C9247E" w:rsidRPr="00B02DBB" w:rsidRDefault="00C9247E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>Mariangela Gualtieri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="009122F4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Novemarzoduemilaventi </w:t>
      </w:r>
      <w:r w:rsidR="006C029D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(</w:t>
      </w:r>
      <w:r w:rsidR="005D66D3" w:rsidRPr="005D66D3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poetic text </w:t>
      </w:r>
      <w:r w:rsidR="005D66D3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on</w:t>
      </w:r>
      <w:r w:rsidR="005D66D3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6C029D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Blackboard)</w:t>
      </w:r>
      <w:r w:rsidR="002625E9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;</w:t>
      </w:r>
    </w:p>
    <w:p w14:paraId="2903AB64" w14:textId="476CD27C" w:rsidR="00AB40BE" w:rsidRPr="00B02DBB" w:rsidRDefault="00AB40BE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>Giacarlo Sissa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="00E05189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Sen</w:t>
      </w:r>
      <w:r w:rsidR="00543E2F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z</w:t>
      </w:r>
      <w:r w:rsidR="00E05189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a titolo alcuno</w:t>
      </w:r>
      <w:r w:rsidR="00E05189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in </w:t>
      </w:r>
      <w:r w:rsidR="00E05189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Sospeso respiro. Poesia di pandemia</w:t>
      </w:r>
      <w:r w:rsidR="00AC6F0F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="005D66D3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edited by</w:t>
      </w:r>
      <w:r w:rsidR="00AC6F0F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Gabrio Vitali, </w:t>
      </w:r>
      <w:r w:rsidR="00A1074F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Moretti&amp;Vitali, 2020, pp. 131-179</w:t>
      </w:r>
      <w:r w:rsidR="003B49F9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(</w:t>
      </w:r>
      <w:r w:rsidR="005D66D3" w:rsidRPr="005D66D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available for consultation in the University library</w:t>
      </w:r>
      <w:r w:rsidR="003B49F9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)</w:t>
      </w:r>
      <w:r w:rsidR="00A1074F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</w:p>
    <w:p w14:paraId="0A22AD7D" w14:textId="3E2AC5C6" w:rsidR="002625E9" w:rsidRPr="00B02DBB" w:rsidRDefault="006F3139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>Giuseppe Langella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Pandemie</w:t>
      </w:r>
      <w:r w:rsidR="004D5F23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in </w:t>
      </w:r>
      <w:r w:rsidR="004D5F23"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>Idem</w:t>
      </w:r>
      <w:r w:rsidR="004D5F23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="004D5F23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Pandemie e altre poesie civili</w:t>
      </w:r>
      <w:r w:rsidR="004D5F23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Mursia, </w:t>
      </w:r>
      <w:r w:rsidR="007C44F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2022 (te</w:t>
      </w:r>
      <w:r w:rsidR="005D66D3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xt on</w:t>
      </w:r>
      <w:r w:rsidR="007C44F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Blackboard). </w:t>
      </w:r>
    </w:p>
    <w:p w14:paraId="2A8489F5" w14:textId="042F9ED3" w:rsidR="0075306E" w:rsidRPr="00B02DBB" w:rsidRDefault="005D66D3" w:rsidP="0084172F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Reading list</w:t>
      </w:r>
    </w:p>
    <w:p w14:paraId="28DED11D" w14:textId="706226AE" w:rsidR="0075306E" w:rsidRPr="00B02DBB" w:rsidRDefault="005D66D3" w:rsidP="0084172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5D66D3">
        <w:rPr>
          <w:rFonts w:ascii="Times New Roman" w:hAnsi="Times New Roman" w:cs="Times New Roman"/>
          <w:sz w:val="20"/>
          <w:szCs w:val="20"/>
          <w:lang w:val="en-GB"/>
        </w:rPr>
        <w:t>For the life and works of L. Sciascia and E. Morante, student</w:t>
      </w:r>
      <w:r w:rsidR="00D039E6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D66D3">
        <w:rPr>
          <w:rFonts w:ascii="Times New Roman" w:hAnsi="Times New Roman" w:cs="Times New Roman"/>
          <w:sz w:val="20"/>
          <w:szCs w:val="20"/>
          <w:lang w:val="en-GB"/>
        </w:rPr>
        <w:t xml:space="preserve"> can use a good high school textbook</w:t>
      </w:r>
      <w:r w:rsidR="0075306E"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44B6C561" w14:textId="45E5E897" w:rsidR="0075306E" w:rsidRPr="00B02DBB" w:rsidRDefault="0075306E" w:rsidP="0084172F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  <w:shd w:val="clear" w:color="auto" w:fill="FFFFFF"/>
          <w:lang w:val="en-GB"/>
        </w:rPr>
      </w:pPr>
      <w:r w:rsidRPr="00B02DBB">
        <w:rPr>
          <w:smallCaps/>
          <w:sz w:val="20"/>
          <w:szCs w:val="20"/>
          <w:lang w:val="en-GB"/>
        </w:rPr>
        <w:t>P. Squillacioti</w:t>
      </w:r>
      <w:r w:rsidRPr="00B02DBB">
        <w:rPr>
          <w:sz w:val="20"/>
          <w:szCs w:val="20"/>
          <w:lang w:val="en-GB"/>
        </w:rPr>
        <w:t xml:space="preserve">, </w:t>
      </w:r>
      <w:r w:rsidRPr="00B02DBB">
        <w:rPr>
          <w:i/>
          <w:sz w:val="20"/>
          <w:szCs w:val="20"/>
          <w:shd w:val="clear" w:color="auto" w:fill="FFFFFF"/>
          <w:lang w:val="en-GB"/>
        </w:rPr>
        <w:t>Il giorno della civetta</w:t>
      </w:r>
      <w:r w:rsidRPr="00B02DBB">
        <w:rPr>
          <w:sz w:val="20"/>
          <w:szCs w:val="20"/>
          <w:shd w:val="clear" w:color="auto" w:fill="FFFFFF"/>
          <w:lang w:val="en-GB"/>
        </w:rPr>
        <w:t xml:space="preserve">, in </w:t>
      </w:r>
      <w:r w:rsidRPr="00B02DBB">
        <w:rPr>
          <w:i/>
          <w:sz w:val="20"/>
          <w:szCs w:val="20"/>
          <w:shd w:val="clear" w:color="auto" w:fill="FFFFFF"/>
          <w:lang w:val="en-GB"/>
        </w:rPr>
        <w:t>Letteratura italiana</w:t>
      </w:r>
      <w:r w:rsidRPr="00B02DBB">
        <w:rPr>
          <w:sz w:val="20"/>
          <w:szCs w:val="20"/>
          <w:shd w:val="clear" w:color="auto" w:fill="FFFFFF"/>
          <w:lang w:val="en-GB"/>
        </w:rPr>
        <w:t xml:space="preserve">, </w:t>
      </w:r>
      <w:r w:rsidR="00D039E6">
        <w:rPr>
          <w:sz w:val="20"/>
          <w:szCs w:val="20"/>
          <w:shd w:val="clear" w:color="auto" w:fill="FFFFFF"/>
          <w:lang w:val="en-GB"/>
        </w:rPr>
        <w:t>edited by</w:t>
      </w:r>
      <w:r w:rsidRPr="00B02DBB">
        <w:rPr>
          <w:sz w:val="20"/>
          <w:szCs w:val="20"/>
          <w:shd w:val="clear" w:color="auto" w:fill="FFFFFF"/>
          <w:lang w:val="en-GB"/>
        </w:rPr>
        <w:t xml:space="preserve"> A</w:t>
      </w:r>
      <w:r w:rsidR="00B77F13" w:rsidRPr="00B02DBB">
        <w:rPr>
          <w:sz w:val="20"/>
          <w:szCs w:val="20"/>
          <w:shd w:val="clear" w:color="auto" w:fill="FFFFFF"/>
          <w:lang w:val="en-GB"/>
        </w:rPr>
        <w:t>.</w:t>
      </w:r>
      <w:r w:rsidRPr="00B02DBB">
        <w:rPr>
          <w:sz w:val="20"/>
          <w:szCs w:val="20"/>
          <w:shd w:val="clear" w:color="auto" w:fill="FFFFFF"/>
          <w:lang w:val="en-GB"/>
        </w:rPr>
        <w:t xml:space="preserve"> A</w:t>
      </w:r>
      <w:r w:rsidR="00B77F13" w:rsidRPr="00B02DBB">
        <w:rPr>
          <w:sz w:val="20"/>
          <w:szCs w:val="20"/>
          <w:shd w:val="clear" w:color="auto" w:fill="FFFFFF"/>
          <w:lang w:val="en-GB"/>
        </w:rPr>
        <w:t>.</w:t>
      </w:r>
      <w:r w:rsidRPr="00B02DBB">
        <w:rPr>
          <w:sz w:val="20"/>
          <w:szCs w:val="20"/>
          <w:shd w:val="clear" w:color="auto" w:fill="FFFFFF"/>
          <w:lang w:val="en-GB"/>
        </w:rPr>
        <w:t xml:space="preserve"> Rosa, vol. 16. </w:t>
      </w:r>
      <w:r w:rsidRPr="00B02DBB">
        <w:rPr>
          <w:i/>
          <w:sz w:val="20"/>
          <w:szCs w:val="20"/>
          <w:shd w:val="clear" w:color="auto" w:fill="FFFFFF"/>
          <w:lang w:val="en-GB"/>
        </w:rPr>
        <w:t>Il secondo Novecento</w:t>
      </w:r>
      <w:r w:rsidRPr="00B02DBB">
        <w:rPr>
          <w:sz w:val="20"/>
          <w:szCs w:val="20"/>
          <w:shd w:val="clear" w:color="auto" w:fill="FFFFFF"/>
          <w:lang w:val="en-GB"/>
        </w:rPr>
        <w:t xml:space="preserve">. </w:t>
      </w:r>
      <w:r w:rsidRPr="00B02DBB">
        <w:rPr>
          <w:i/>
          <w:sz w:val="20"/>
          <w:szCs w:val="20"/>
          <w:shd w:val="clear" w:color="auto" w:fill="FFFFFF"/>
          <w:lang w:val="en-GB"/>
        </w:rPr>
        <w:t>Le opere 1938-1961</w:t>
      </w:r>
      <w:r w:rsidRPr="00B02DBB">
        <w:rPr>
          <w:sz w:val="20"/>
          <w:szCs w:val="20"/>
          <w:shd w:val="clear" w:color="auto" w:fill="FFFFFF"/>
          <w:lang w:val="en-GB"/>
        </w:rPr>
        <w:t xml:space="preserve">, </w:t>
      </w:r>
      <w:r w:rsidR="00C3623E" w:rsidRPr="00B02DBB">
        <w:rPr>
          <w:sz w:val="20"/>
          <w:szCs w:val="20"/>
          <w:shd w:val="clear" w:color="auto" w:fill="FFFFFF"/>
          <w:lang w:val="en-GB"/>
        </w:rPr>
        <w:t xml:space="preserve">Einaudi, </w:t>
      </w:r>
      <w:r w:rsidRPr="00B02DBB">
        <w:rPr>
          <w:sz w:val="20"/>
          <w:szCs w:val="20"/>
          <w:shd w:val="clear" w:color="auto" w:fill="FFFFFF"/>
          <w:lang w:val="en-GB"/>
        </w:rPr>
        <w:t xml:space="preserve">2007, pp. 655-89 </w:t>
      </w:r>
      <w:r w:rsidR="00CC7DA8" w:rsidRPr="00B02DBB">
        <w:rPr>
          <w:sz w:val="20"/>
          <w:szCs w:val="20"/>
          <w:shd w:val="clear" w:color="auto" w:fill="FFFFFF"/>
          <w:lang w:val="en-GB"/>
        </w:rPr>
        <w:t>(</w:t>
      </w:r>
      <w:r w:rsidR="00D039E6" w:rsidRPr="00D039E6">
        <w:rPr>
          <w:sz w:val="20"/>
          <w:szCs w:val="20"/>
          <w:shd w:val="clear" w:color="auto" w:fill="FFFFFF"/>
          <w:lang w:val="en-GB"/>
        </w:rPr>
        <w:t>link to text online on Blackboard</w:t>
      </w:r>
      <w:r w:rsidR="00CC7DA8" w:rsidRPr="00B02DBB">
        <w:rPr>
          <w:sz w:val="20"/>
          <w:szCs w:val="20"/>
          <w:shd w:val="clear" w:color="auto" w:fill="FFFFFF"/>
          <w:lang w:val="en-GB"/>
        </w:rPr>
        <w:t>)</w:t>
      </w:r>
      <w:r w:rsidR="008719F2" w:rsidRPr="00B02DBB">
        <w:rPr>
          <w:sz w:val="20"/>
          <w:szCs w:val="20"/>
          <w:shd w:val="clear" w:color="auto" w:fill="FFFFFF"/>
          <w:lang w:val="en-GB"/>
        </w:rPr>
        <w:t>.</w:t>
      </w:r>
      <w:r w:rsidR="00DE3ADB" w:rsidRPr="00B02DBB">
        <w:rPr>
          <w:sz w:val="20"/>
          <w:szCs w:val="20"/>
          <w:shd w:val="clear" w:color="auto" w:fill="FFFFFF"/>
          <w:lang w:val="en-GB"/>
        </w:rPr>
        <w:t xml:space="preserve"> </w:t>
      </w:r>
    </w:p>
    <w:p w14:paraId="1CE20125" w14:textId="616AD056" w:rsidR="00DE3ADB" w:rsidRPr="00B02DBB" w:rsidRDefault="00DE3ADB" w:rsidP="0084172F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  <w:shd w:val="clear" w:color="auto" w:fill="FFFFFF"/>
          <w:lang w:val="en-GB"/>
        </w:rPr>
      </w:pPr>
      <w:r w:rsidRPr="00B02DBB">
        <w:rPr>
          <w:smallCaps/>
          <w:sz w:val="20"/>
          <w:szCs w:val="20"/>
          <w:shd w:val="clear" w:color="auto" w:fill="FFFFFF"/>
          <w:lang w:val="en-GB"/>
        </w:rPr>
        <w:lastRenderedPageBreak/>
        <w:t>Massimo Onofri</w:t>
      </w:r>
      <w:r w:rsidRPr="00B02DBB">
        <w:rPr>
          <w:sz w:val="20"/>
          <w:szCs w:val="20"/>
          <w:shd w:val="clear" w:color="auto" w:fill="FFFFFF"/>
          <w:lang w:val="en-GB"/>
        </w:rPr>
        <w:t xml:space="preserve">, </w:t>
      </w:r>
      <w:r w:rsidRPr="00B02DBB">
        <w:rPr>
          <w:i/>
          <w:iCs/>
          <w:sz w:val="20"/>
          <w:szCs w:val="20"/>
          <w:shd w:val="clear" w:color="auto" w:fill="FFFFFF"/>
          <w:lang w:val="en-GB"/>
        </w:rPr>
        <w:t>Sciascia</w:t>
      </w:r>
      <w:r w:rsidRPr="00B02DBB">
        <w:rPr>
          <w:sz w:val="20"/>
          <w:szCs w:val="20"/>
          <w:shd w:val="clear" w:color="auto" w:fill="FFFFFF"/>
          <w:lang w:val="en-GB"/>
        </w:rPr>
        <w:t xml:space="preserve">, </w:t>
      </w:r>
      <w:r w:rsidR="00C8412A" w:rsidRPr="00B02DBB">
        <w:rPr>
          <w:sz w:val="20"/>
          <w:szCs w:val="20"/>
          <w:shd w:val="clear" w:color="auto" w:fill="FFFFFF"/>
          <w:lang w:val="en-GB"/>
        </w:rPr>
        <w:t xml:space="preserve">Einaudi, </w:t>
      </w:r>
      <w:r w:rsidR="00EE7C76" w:rsidRPr="00B02DBB">
        <w:rPr>
          <w:sz w:val="20"/>
          <w:szCs w:val="20"/>
          <w:shd w:val="clear" w:color="auto" w:fill="FFFFFF"/>
          <w:lang w:val="en-GB"/>
        </w:rPr>
        <w:t>2002</w:t>
      </w:r>
      <w:r w:rsidRPr="00B02DBB">
        <w:rPr>
          <w:sz w:val="20"/>
          <w:szCs w:val="20"/>
          <w:shd w:val="clear" w:color="auto" w:fill="FFFFFF"/>
          <w:lang w:val="en-GB"/>
        </w:rPr>
        <w:t xml:space="preserve">, pp. </w:t>
      </w:r>
      <w:r w:rsidR="00EE7C76" w:rsidRPr="00B02DBB">
        <w:rPr>
          <w:sz w:val="20"/>
          <w:szCs w:val="20"/>
          <w:shd w:val="clear" w:color="auto" w:fill="FFFFFF"/>
          <w:lang w:val="en-GB"/>
        </w:rPr>
        <w:t>46-57</w:t>
      </w:r>
      <w:r w:rsidR="001F3D96" w:rsidRPr="00B02DBB">
        <w:rPr>
          <w:sz w:val="20"/>
          <w:szCs w:val="20"/>
          <w:shd w:val="clear" w:color="auto" w:fill="FFFFFF"/>
          <w:lang w:val="en-GB"/>
        </w:rPr>
        <w:t xml:space="preserve"> (</w:t>
      </w:r>
      <w:r w:rsidR="00D039E6" w:rsidRPr="00D039E6">
        <w:rPr>
          <w:sz w:val="20"/>
          <w:szCs w:val="20"/>
          <w:shd w:val="clear" w:color="auto" w:fill="FFFFFF"/>
          <w:lang w:val="en-GB"/>
        </w:rPr>
        <w:t>available for consultation in the University library</w:t>
      </w:r>
      <w:r w:rsidR="001F3D96" w:rsidRPr="00B02DBB">
        <w:rPr>
          <w:sz w:val="20"/>
          <w:szCs w:val="20"/>
          <w:shd w:val="clear" w:color="auto" w:fill="FFFFFF"/>
          <w:lang w:val="en-GB"/>
        </w:rPr>
        <w:t>)</w:t>
      </w:r>
      <w:r w:rsidR="008719F2" w:rsidRPr="00B02DBB">
        <w:rPr>
          <w:sz w:val="20"/>
          <w:szCs w:val="20"/>
          <w:shd w:val="clear" w:color="auto" w:fill="FFFFFF"/>
          <w:lang w:val="en-GB"/>
        </w:rPr>
        <w:t>.</w:t>
      </w:r>
      <w:r w:rsidR="00EE7C76" w:rsidRPr="00B02DBB">
        <w:rPr>
          <w:sz w:val="20"/>
          <w:szCs w:val="20"/>
          <w:shd w:val="clear" w:color="auto" w:fill="FFFFFF"/>
          <w:lang w:val="en-GB"/>
        </w:rPr>
        <w:t xml:space="preserve"> </w:t>
      </w:r>
    </w:p>
    <w:p w14:paraId="26B41799" w14:textId="11910CC3" w:rsidR="001F3D96" w:rsidRPr="00B02DBB" w:rsidRDefault="00F5361A" w:rsidP="0084172F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  <w:shd w:val="clear" w:color="auto" w:fill="FFFFFF"/>
          <w:lang w:val="en-GB"/>
        </w:rPr>
      </w:pPr>
      <w:r w:rsidRPr="00B02DBB">
        <w:rPr>
          <w:smallCaps/>
          <w:sz w:val="20"/>
          <w:szCs w:val="20"/>
          <w:shd w:val="clear" w:color="auto" w:fill="FFFFFF"/>
          <w:lang w:val="en-GB"/>
        </w:rPr>
        <w:t>Stefano Salis</w:t>
      </w:r>
      <w:r w:rsidRPr="00B02DBB">
        <w:rPr>
          <w:sz w:val="20"/>
          <w:szCs w:val="20"/>
          <w:shd w:val="clear" w:color="auto" w:fill="FFFFFF"/>
          <w:lang w:val="en-GB"/>
        </w:rPr>
        <w:t xml:space="preserve">, </w:t>
      </w:r>
      <w:r w:rsidRPr="00B02DBB">
        <w:rPr>
          <w:i/>
          <w:iCs/>
          <w:sz w:val="20"/>
          <w:szCs w:val="20"/>
          <w:shd w:val="clear" w:color="auto" w:fill="FFFFFF"/>
          <w:lang w:val="en-GB"/>
        </w:rPr>
        <w:t xml:space="preserve">La mafia in letteratura. Leonardo Sciascia e </w:t>
      </w:r>
      <w:r w:rsidR="00B77F13" w:rsidRPr="00B02DBB">
        <w:rPr>
          <w:i/>
          <w:iCs/>
          <w:sz w:val="20"/>
          <w:szCs w:val="20"/>
          <w:shd w:val="clear" w:color="auto" w:fill="FFFFFF"/>
          <w:lang w:val="en-GB"/>
        </w:rPr>
        <w:t>«I</w:t>
      </w:r>
      <w:r w:rsidRPr="00B02DBB">
        <w:rPr>
          <w:i/>
          <w:iCs/>
          <w:sz w:val="20"/>
          <w:szCs w:val="20"/>
          <w:shd w:val="clear" w:color="auto" w:fill="FFFFFF"/>
          <w:lang w:val="en-GB"/>
        </w:rPr>
        <w:t xml:space="preserve">l </w:t>
      </w:r>
      <w:r w:rsidR="00B77F13" w:rsidRPr="00B02DBB">
        <w:rPr>
          <w:i/>
          <w:iCs/>
          <w:sz w:val="20"/>
          <w:szCs w:val="20"/>
          <w:shd w:val="clear" w:color="auto" w:fill="FFFFFF"/>
          <w:lang w:val="en-GB"/>
        </w:rPr>
        <w:t>g</w:t>
      </w:r>
      <w:r w:rsidRPr="00B02DBB">
        <w:rPr>
          <w:i/>
          <w:iCs/>
          <w:sz w:val="20"/>
          <w:szCs w:val="20"/>
          <w:shd w:val="clear" w:color="auto" w:fill="FFFFFF"/>
          <w:lang w:val="en-GB"/>
        </w:rPr>
        <w:t>iorno della civetta</w:t>
      </w:r>
      <w:r w:rsidR="00B77F13" w:rsidRPr="00B02DBB">
        <w:rPr>
          <w:i/>
          <w:iCs/>
          <w:sz w:val="20"/>
          <w:szCs w:val="20"/>
          <w:shd w:val="clear" w:color="auto" w:fill="FFFFFF"/>
          <w:lang w:val="en-GB"/>
        </w:rPr>
        <w:t>»</w:t>
      </w:r>
      <w:r w:rsidRPr="00B02DBB">
        <w:rPr>
          <w:i/>
          <w:iCs/>
          <w:sz w:val="20"/>
          <w:szCs w:val="20"/>
          <w:shd w:val="clear" w:color="auto" w:fill="FFFFFF"/>
          <w:lang w:val="en-GB"/>
        </w:rPr>
        <w:t xml:space="preserve">, </w:t>
      </w:r>
      <w:r w:rsidRPr="00B02DBB">
        <w:rPr>
          <w:sz w:val="20"/>
          <w:szCs w:val="20"/>
          <w:shd w:val="clear" w:color="auto" w:fill="FFFFFF"/>
          <w:lang w:val="en-GB"/>
        </w:rPr>
        <w:t>in</w:t>
      </w:r>
      <w:r w:rsidRPr="00B02DBB">
        <w:rPr>
          <w:i/>
          <w:iCs/>
          <w:sz w:val="20"/>
          <w:szCs w:val="20"/>
          <w:shd w:val="clear" w:color="auto" w:fill="FFFFFF"/>
          <w:lang w:val="en-GB"/>
        </w:rPr>
        <w:t xml:space="preserve"> Nero su giallo</w:t>
      </w:r>
      <w:r w:rsidR="001F3D96" w:rsidRPr="00B02DBB">
        <w:rPr>
          <w:i/>
          <w:iCs/>
          <w:sz w:val="20"/>
          <w:szCs w:val="20"/>
          <w:shd w:val="clear" w:color="auto" w:fill="FFFFFF"/>
          <w:lang w:val="en-GB"/>
        </w:rPr>
        <w:t>.</w:t>
      </w:r>
      <w:r w:rsidRPr="00B02DBB">
        <w:rPr>
          <w:i/>
          <w:iCs/>
          <w:sz w:val="20"/>
          <w:szCs w:val="20"/>
          <w:shd w:val="clear" w:color="auto" w:fill="FFFFFF"/>
          <w:lang w:val="en-GB"/>
        </w:rPr>
        <w:t xml:space="preserve"> Leonardo Sciascia eretico del genere poliziesco</w:t>
      </w:r>
      <w:r w:rsidRPr="00B02DBB">
        <w:rPr>
          <w:sz w:val="20"/>
          <w:szCs w:val="20"/>
          <w:shd w:val="clear" w:color="auto" w:fill="FFFFFF"/>
          <w:lang w:val="en-GB"/>
        </w:rPr>
        <w:t xml:space="preserve">, </w:t>
      </w:r>
      <w:r w:rsidR="00D039E6">
        <w:rPr>
          <w:sz w:val="20"/>
          <w:szCs w:val="20"/>
          <w:shd w:val="clear" w:color="auto" w:fill="FFFFFF"/>
          <w:lang w:val="en-GB"/>
        </w:rPr>
        <w:t xml:space="preserve">edited by </w:t>
      </w:r>
      <w:r w:rsidR="001F3D96" w:rsidRPr="00B02DBB">
        <w:rPr>
          <w:sz w:val="20"/>
          <w:szCs w:val="20"/>
          <w:shd w:val="clear" w:color="auto" w:fill="FFFFFF"/>
          <w:lang w:val="en-GB"/>
        </w:rPr>
        <w:t>M</w:t>
      </w:r>
      <w:r w:rsidR="00FE213F" w:rsidRPr="00B02DBB">
        <w:rPr>
          <w:sz w:val="20"/>
          <w:szCs w:val="20"/>
          <w:shd w:val="clear" w:color="auto" w:fill="FFFFFF"/>
          <w:lang w:val="en-GB"/>
        </w:rPr>
        <w:t>.</w:t>
      </w:r>
      <w:r w:rsidRPr="00B02DBB">
        <w:rPr>
          <w:sz w:val="20"/>
          <w:szCs w:val="20"/>
          <w:shd w:val="clear" w:color="auto" w:fill="FFFFFF"/>
          <w:lang w:val="en-GB"/>
        </w:rPr>
        <w:t xml:space="preserve"> D’Alessandra </w:t>
      </w:r>
      <w:r w:rsidR="00D039E6">
        <w:rPr>
          <w:sz w:val="20"/>
          <w:szCs w:val="20"/>
          <w:shd w:val="clear" w:color="auto" w:fill="FFFFFF"/>
          <w:lang w:val="en-GB"/>
        </w:rPr>
        <w:t>and</w:t>
      </w:r>
      <w:r w:rsidRPr="00B02DBB">
        <w:rPr>
          <w:sz w:val="20"/>
          <w:szCs w:val="20"/>
          <w:shd w:val="clear" w:color="auto" w:fill="FFFFFF"/>
          <w:lang w:val="en-GB"/>
        </w:rPr>
        <w:t xml:space="preserve"> S</w:t>
      </w:r>
      <w:r w:rsidR="00FE213F" w:rsidRPr="00B02DBB">
        <w:rPr>
          <w:sz w:val="20"/>
          <w:szCs w:val="20"/>
          <w:shd w:val="clear" w:color="auto" w:fill="FFFFFF"/>
          <w:lang w:val="en-GB"/>
        </w:rPr>
        <w:t>.</w:t>
      </w:r>
      <w:r w:rsidRPr="00B02DBB">
        <w:rPr>
          <w:sz w:val="20"/>
          <w:szCs w:val="20"/>
          <w:shd w:val="clear" w:color="auto" w:fill="FFFFFF"/>
          <w:lang w:val="en-GB"/>
        </w:rPr>
        <w:t xml:space="preserve"> Salis, «Quader</w:t>
      </w:r>
      <w:r w:rsidR="001F3D96" w:rsidRPr="00B02DBB">
        <w:rPr>
          <w:sz w:val="20"/>
          <w:szCs w:val="20"/>
          <w:shd w:val="clear" w:color="auto" w:fill="FFFFFF"/>
          <w:lang w:val="en-GB"/>
        </w:rPr>
        <w:t>ni</w:t>
      </w:r>
      <w:r w:rsidRPr="00B02DBB">
        <w:rPr>
          <w:sz w:val="20"/>
          <w:szCs w:val="20"/>
          <w:shd w:val="clear" w:color="auto" w:fill="FFFFFF"/>
          <w:lang w:val="en-GB"/>
        </w:rPr>
        <w:t xml:space="preserve"> Leonardo Sciascia» - La Vita felice, 2006, pp. </w:t>
      </w:r>
      <w:r w:rsidR="001F3D96" w:rsidRPr="00B02DBB">
        <w:rPr>
          <w:sz w:val="20"/>
          <w:szCs w:val="20"/>
          <w:shd w:val="clear" w:color="auto" w:fill="FFFFFF"/>
          <w:lang w:val="en-GB"/>
        </w:rPr>
        <w:t>79-94 (</w:t>
      </w:r>
      <w:r w:rsidR="005C255A" w:rsidRPr="00D039E6">
        <w:rPr>
          <w:sz w:val="20"/>
          <w:szCs w:val="20"/>
          <w:shd w:val="clear" w:color="auto" w:fill="FFFFFF"/>
          <w:lang w:val="en-GB"/>
        </w:rPr>
        <w:t>available for consultation in the University library</w:t>
      </w:r>
      <w:r w:rsidR="001F3D96" w:rsidRPr="00B02DBB">
        <w:rPr>
          <w:sz w:val="20"/>
          <w:szCs w:val="20"/>
          <w:shd w:val="clear" w:color="auto" w:fill="FFFFFF"/>
          <w:lang w:val="en-GB"/>
        </w:rPr>
        <w:t>)</w:t>
      </w:r>
      <w:r w:rsidR="008719F2" w:rsidRPr="00B02DBB">
        <w:rPr>
          <w:sz w:val="20"/>
          <w:szCs w:val="20"/>
          <w:shd w:val="clear" w:color="auto" w:fill="FFFFFF"/>
          <w:lang w:val="en-GB"/>
        </w:rPr>
        <w:t>.</w:t>
      </w:r>
      <w:r w:rsidR="001F3D96" w:rsidRPr="00B02DBB">
        <w:rPr>
          <w:sz w:val="20"/>
          <w:szCs w:val="20"/>
          <w:shd w:val="clear" w:color="auto" w:fill="FFFFFF"/>
          <w:lang w:val="en-GB"/>
        </w:rPr>
        <w:t xml:space="preserve"> </w:t>
      </w:r>
    </w:p>
    <w:p w14:paraId="426E7882" w14:textId="15C02B1F" w:rsidR="00BF4D97" w:rsidRPr="00B02DBB" w:rsidRDefault="00BF4D97" w:rsidP="0084172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B02DBB">
        <w:rPr>
          <w:rFonts w:ascii="Times New Roman" w:hAnsi="Times New Roman" w:cs="Times New Roman"/>
          <w:smallCaps/>
          <w:sz w:val="20"/>
          <w:szCs w:val="20"/>
          <w:shd w:val="clear" w:color="auto" w:fill="FFFFFF"/>
          <w:lang w:val="en-GB"/>
        </w:rPr>
        <w:t>Velania La Mendola</w:t>
      </w:r>
      <w:r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, </w:t>
      </w:r>
      <w:r w:rsidR="00EC706B" w:rsidRPr="00B02DB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Mafia e potere nell’opera di Leonardo Sciascia</w:t>
      </w:r>
      <w:r w:rsidR="00EC706B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, </w:t>
      </w:r>
      <w:r w:rsidR="00422857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in </w:t>
      </w:r>
      <w:r w:rsidR="00422857" w:rsidRPr="00B02DBB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Giustizia e letteratura</w:t>
      </w:r>
      <w:r w:rsidR="00422857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II, </w:t>
      </w:r>
      <w:r w:rsidR="00D039E6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edited by</w:t>
      </w:r>
      <w:r w:rsidR="00422857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G. Forti, C. Mazzucato, A</w:t>
      </w:r>
      <w:r w:rsidR="00E730B9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.</w:t>
      </w:r>
      <w:r w:rsidR="00422857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Visconti,</w:t>
      </w:r>
      <w:r w:rsidR="00E730B9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="00422857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V&amp;P, </w:t>
      </w:r>
      <w:r w:rsidR="00BD7197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pp. 198-215 </w:t>
      </w:r>
      <w:r w:rsidR="00BD7197" w:rsidRPr="00B02DBB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D039E6" w:rsidRPr="00D039E6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available for consultation in the University library</w:t>
      </w:r>
      <w:r w:rsidR="00BD7197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)</w:t>
      </w:r>
      <w:r w:rsidR="00BD7197"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21298583" w14:textId="69022992" w:rsidR="00C0283B" w:rsidRPr="00B02DBB" w:rsidRDefault="0075306E" w:rsidP="0084172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02DBB">
        <w:rPr>
          <w:rFonts w:ascii="Times New Roman" w:hAnsi="Times New Roman" w:cs="Times New Roman"/>
          <w:smallCaps/>
          <w:sz w:val="20"/>
          <w:szCs w:val="20"/>
          <w:lang w:val="en-GB"/>
        </w:rPr>
        <w:t>Paola Ponti</w:t>
      </w:r>
      <w:r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AC13C6" w:rsidRPr="00B02DBB">
        <w:rPr>
          <w:rFonts w:ascii="Times New Roman" w:hAnsi="Times New Roman" w:cs="Times New Roman"/>
          <w:i/>
          <w:iCs/>
          <w:sz w:val="20"/>
          <w:szCs w:val="20"/>
          <w:lang w:val="en-GB"/>
        </w:rPr>
        <w:t>«Godere dalla riva dell’altrui naufragio»</w:t>
      </w:r>
      <w:r w:rsidR="00137017" w:rsidRPr="00B02DBB">
        <w:rPr>
          <w:rFonts w:ascii="Times New Roman" w:hAnsi="Times New Roman" w:cs="Times New Roman"/>
          <w:i/>
          <w:iCs/>
          <w:sz w:val="20"/>
          <w:szCs w:val="20"/>
          <w:lang w:val="en-GB"/>
        </w:rPr>
        <w:t>. Sulla narrativa italiana del primo confinamento</w:t>
      </w:r>
      <w:r w:rsidR="00FE0F2E"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AC13C6"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="00473EA3"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AA.VV. </w:t>
      </w:r>
      <w:r w:rsidR="00473EA3" w:rsidRPr="00B02DBB">
        <w:rPr>
          <w:rFonts w:ascii="Times New Roman" w:hAnsi="Times New Roman" w:cs="Times New Roman"/>
          <w:i/>
          <w:iCs/>
          <w:sz w:val="20"/>
          <w:szCs w:val="20"/>
          <w:lang w:val="en-GB"/>
        </w:rPr>
        <w:t>Le pandemi</w:t>
      </w:r>
      <w:r w:rsidR="00E45D84" w:rsidRPr="00B02DBB">
        <w:rPr>
          <w:rFonts w:ascii="Times New Roman" w:hAnsi="Times New Roman" w:cs="Times New Roman"/>
          <w:i/>
          <w:iCs/>
          <w:sz w:val="20"/>
          <w:szCs w:val="20"/>
          <w:lang w:val="en-GB"/>
        </w:rPr>
        <w:t>e</w:t>
      </w:r>
      <w:r w:rsidR="00473EA3" w:rsidRPr="00B02DBB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in Italia tra cronaca</w:t>
      </w:r>
      <w:r w:rsidR="003F3ABA" w:rsidRPr="00B02DBB">
        <w:rPr>
          <w:rFonts w:ascii="Times New Roman" w:hAnsi="Times New Roman" w:cs="Times New Roman"/>
          <w:i/>
          <w:iCs/>
          <w:sz w:val="20"/>
          <w:szCs w:val="20"/>
          <w:lang w:val="en-GB"/>
        </w:rPr>
        <w:t>, letteratura e storia</w:t>
      </w:r>
      <w:r w:rsidR="003F3ABA" w:rsidRPr="00B02DBB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6616AC"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F2AB0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edited by</w:t>
      </w:r>
      <w:r w:rsidR="00DF2AB0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FE213F"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M. Cutrì, </w:t>
      </w:r>
      <w:r w:rsidR="003F3ABA"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Marcianum Press, 2023, </w:t>
      </w:r>
      <w:r w:rsidR="00DF2AB0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p.</w:t>
      </w:r>
      <w:r w:rsidR="003F3ABA"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60237"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299-350 </w:t>
      </w:r>
      <w:r w:rsidR="003F3ABA" w:rsidRPr="00B02DBB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D039E6" w:rsidRPr="00D039E6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available for consultation in the University library</w:t>
      </w:r>
      <w:r w:rsidR="003F3ABA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)</w:t>
      </w:r>
      <w:r w:rsidR="0053556F"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016C11BF" w14:textId="4F329ECF" w:rsidR="00D0147A" w:rsidRPr="00B02DBB" w:rsidRDefault="00D0147A" w:rsidP="0084172F">
      <w:pPr>
        <w:shd w:val="clear" w:color="auto" w:fill="FFFFFF"/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Part B</w:t>
      </w:r>
    </w:p>
    <w:p w14:paraId="1E904F55" w14:textId="72ABC9A8" w:rsidR="00EE7C76" w:rsidRPr="00B02DBB" w:rsidRDefault="00EE7C76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Te</w:t>
      </w:r>
      <w:r w:rsidR="00D039E6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xtbooks</w:t>
      </w:r>
    </w:p>
    <w:p w14:paraId="3558528A" w14:textId="30406D52" w:rsidR="00D0147A" w:rsidRPr="00B02DBB" w:rsidRDefault="00BE248E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>Elsa Morante</w:t>
      </w:r>
      <w:r w:rsidR="00477AA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="00477AA2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La storia</w:t>
      </w:r>
      <w:r w:rsidR="0069349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, Einaudi,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FF7200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1974 </w:t>
      </w:r>
      <w:r w:rsidR="0069349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(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we recommend </w:t>
      </w:r>
      <w:r w:rsidR="00D039E6" w:rsidRP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the Einaudi edition currently on the market; 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excerpts</w:t>
      </w:r>
      <w:r w:rsidR="00D039E6" w:rsidRP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specified</w:t>
      </w:r>
      <w:r w:rsidR="00D039E6" w:rsidRP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on Blackboard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)</w:t>
      </w:r>
      <w:r w:rsidR="008719F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</w:p>
    <w:p w14:paraId="4D3335DD" w14:textId="6F23D3A7" w:rsidR="000A1F1B" w:rsidRPr="00B02DBB" w:rsidRDefault="000A1F1B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 xml:space="preserve">Elsa Morante, </w:t>
      </w:r>
      <w:r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Sul romanzo</w:t>
      </w:r>
      <w:r w:rsidR="005C0E5E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 </w:t>
      </w:r>
      <w:r w:rsidR="005C0E5E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(1959)</w:t>
      </w:r>
      <w:r w:rsidR="008719F2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, </w:t>
      </w:r>
      <w:r w:rsidR="004E546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in </w:t>
      </w:r>
      <w:r w:rsidR="004E5462"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>Eadem</w:t>
      </w:r>
      <w:r w:rsidR="004E546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="004E5462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Opere</w:t>
      </w:r>
      <w:r w:rsidR="004E546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="00DF2AB0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edited by</w:t>
      </w:r>
      <w:r w:rsidR="00154609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C. Garboli, </w:t>
      </w:r>
      <w:r w:rsidR="004E546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Mondadori,</w:t>
      </w:r>
      <w:r w:rsidR="00040FFE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D039E6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p. </w:t>
      </w:r>
      <w:r w:rsidR="004E546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1</w:t>
      </w:r>
      <w:r w:rsidR="00C63E98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497-1520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(</w:t>
      </w:r>
      <w:r w:rsidR="00D039E6" w:rsidRPr="00D039E6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available for consultation in the University library</w:t>
      </w:r>
      <w:r w:rsidR="00F128B7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)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</w:p>
    <w:p w14:paraId="47FB2FED" w14:textId="52B04C56" w:rsidR="00207FAB" w:rsidRPr="00B02DBB" w:rsidRDefault="00C97048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>Giorgio Caproni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Il muro della terra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(1964-1975)</w:t>
      </w:r>
      <w:r w:rsidR="00F62D19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="00D039E6" w:rsidRP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introduction and commentary by </w:t>
      </w:r>
      <w:r w:rsidR="00F62D19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</w:t>
      </w:r>
      <w:r w:rsidR="000421D0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  <w:r w:rsidR="00F62D19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544C60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D</w:t>
      </w:r>
      <w:r w:rsidR="00F62D19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</w:t>
      </w:r>
      <w:r w:rsidR="00B72E27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i, </w:t>
      </w:r>
      <w:r w:rsidR="00F62D19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Garzanti,</w:t>
      </w:r>
      <w:r w:rsidR="00977BFC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2022 (introdu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ction</w:t>
      </w:r>
      <w:r w:rsidR="00977BFC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="00D039E6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p. </w:t>
      </w:r>
      <w:r w:rsidR="004A2FAB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5-16;</w:t>
      </w:r>
      <w:r w:rsidR="001951D1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section</w:t>
      </w:r>
      <w:r w:rsidR="001951D1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1951D1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Acciaio,</w:t>
      </w:r>
      <w:r w:rsidR="001951D1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D039E6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p.</w:t>
      </w:r>
      <w:r w:rsidR="00922344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74-92</w:t>
      </w:r>
      <w:r w:rsidR="000B09D4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; </w:t>
      </w:r>
      <w:r w:rsidR="00055CCD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se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ction</w:t>
      </w:r>
      <w:r w:rsidR="00055CCD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2A382B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Tema con variazioni</w:t>
      </w:r>
      <w:r w:rsidR="002A382B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="00D039E6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p. </w:t>
      </w:r>
      <w:r w:rsidR="002158AB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134-152; 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lyric poem</w:t>
      </w:r>
      <w:r w:rsidR="00055CCD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0B09D4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A</w:t>
      </w:r>
      <w:r w:rsidR="000B09D4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 mio figlio Attilio Mauro</w:t>
      </w:r>
      <w:r w:rsidR="00ED294D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 che ha il nome di mio padre</w:t>
      </w:r>
      <w:r w:rsidR="006A2789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)</w:t>
      </w:r>
      <w:r w:rsidR="00C3009D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</w:p>
    <w:p w14:paraId="36CC9262" w14:textId="2FB18E64" w:rsidR="00EE7C76" w:rsidRPr="00B02DBB" w:rsidRDefault="00DF2AB0" w:rsidP="0084172F">
      <w:pPr>
        <w:shd w:val="clear" w:color="auto" w:fill="FFFFFF"/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Reading list</w:t>
      </w:r>
    </w:p>
    <w:p w14:paraId="41D92530" w14:textId="7AD57479" w:rsidR="00BE248E" w:rsidRPr="00B02DBB" w:rsidRDefault="00F754B5" w:rsidP="0084172F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  <w:shd w:val="clear" w:color="auto" w:fill="FFFFFF"/>
          <w:lang w:val="en-GB"/>
        </w:rPr>
      </w:pPr>
      <w:r w:rsidRPr="00B02DBB">
        <w:rPr>
          <w:b/>
          <w:bCs/>
          <w:smallCaps/>
          <w:sz w:val="20"/>
          <w:szCs w:val="20"/>
          <w:lang w:val="en-GB"/>
        </w:rPr>
        <w:t>Su Elsa Morante</w:t>
      </w:r>
      <w:r w:rsidRPr="00B02DBB">
        <w:rPr>
          <w:smallCaps/>
          <w:sz w:val="20"/>
          <w:szCs w:val="20"/>
          <w:lang w:val="en-GB"/>
        </w:rPr>
        <w:t xml:space="preserve">: </w:t>
      </w:r>
      <w:r w:rsidR="00EE7C76" w:rsidRPr="00B02DBB">
        <w:rPr>
          <w:smallCaps/>
          <w:sz w:val="20"/>
          <w:szCs w:val="20"/>
          <w:lang w:val="en-GB"/>
        </w:rPr>
        <w:t xml:space="preserve">Giovanna Rosa, </w:t>
      </w:r>
      <w:r w:rsidR="00EE7C76" w:rsidRPr="00B02DBB">
        <w:rPr>
          <w:i/>
          <w:iCs/>
          <w:sz w:val="20"/>
          <w:szCs w:val="20"/>
          <w:lang w:val="en-GB"/>
        </w:rPr>
        <w:t xml:space="preserve">Elsa Morante, </w:t>
      </w:r>
      <w:r w:rsidR="00EE7C76" w:rsidRPr="00B02DBB">
        <w:rPr>
          <w:sz w:val="20"/>
          <w:szCs w:val="20"/>
          <w:lang w:val="en-GB"/>
        </w:rPr>
        <w:t xml:space="preserve">il Mulino, </w:t>
      </w:r>
      <w:r w:rsidR="008719F2" w:rsidRPr="00B02DBB">
        <w:rPr>
          <w:sz w:val="20"/>
          <w:szCs w:val="20"/>
          <w:lang w:val="en-GB"/>
        </w:rPr>
        <w:t xml:space="preserve">Bologna, </w:t>
      </w:r>
      <w:r w:rsidR="00EE7C76" w:rsidRPr="00B02DBB">
        <w:rPr>
          <w:sz w:val="20"/>
          <w:szCs w:val="20"/>
          <w:lang w:val="en-GB"/>
        </w:rPr>
        <w:t>c</w:t>
      </w:r>
      <w:r w:rsidR="00DF2AB0">
        <w:rPr>
          <w:sz w:val="20"/>
          <w:szCs w:val="20"/>
          <w:lang w:val="en-GB"/>
        </w:rPr>
        <w:t>h</w:t>
      </w:r>
      <w:r w:rsidR="00EE7C76" w:rsidRPr="00B02DBB">
        <w:rPr>
          <w:sz w:val="20"/>
          <w:szCs w:val="20"/>
          <w:lang w:val="en-GB"/>
        </w:rPr>
        <w:t xml:space="preserve">. </w:t>
      </w:r>
      <w:r w:rsidR="00731022" w:rsidRPr="00B02DBB">
        <w:rPr>
          <w:sz w:val="20"/>
          <w:szCs w:val="20"/>
          <w:lang w:val="en-GB"/>
        </w:rPr>
        <w:t>V</w:t>
      </w:r>
      <w:r w:rsidR="001F3D96" w:rsidRPr="00B02DBB">
        <w:rPr>
          <w:sz w:val="20"/>
          <w:szCs w:val="20"/>
          <w:lang w:val="en-GB"/>
        </w:rPr>
        <w:t xml:space="preserve"> </w:t>
      </w:r>
      <w:r w:rsidR="001F3D96" w:rsidRPr="00B02DBB">
        <w:rPr>
          <w:sz w:val="20"/>
          <w:szCs w:val="20"/>
          <w:shd w:val="clear" w:color="auto" w:fill="FFFFFF"/>
          <w:lang w:val="en-GB"/>
        </w:rPr>
        <w:t>(</w:t>
      </w:r>
      <w:r w:rsidR="00D039E6" w:rsidRPr="00D039E6">
        <w:rPr>
          <w:sz w:val="20"/>
          <w:szCs w:val="20"/>
          <w:shd w:val="clear" w:color="auto" w:fill="FFFFFF"/>
          <w:lang w:val="en-GB"/>
        </w:rPr>
        <w:t>available for consultation in the University library</w:t>
      </w:r>
      <w:r w:rsidR="001F3D96" w:rsidRPr="00B02DBB">
        <w:rPr>
          <w:sz w:val="20"/>
          <w:szCs w:val="20"/>
          <w:shd w:val="clear" w:color="auto" w:fill="FFFFFF"/>
          <w:lang w:val="en-GB"/>
        </w:rPr>
        <w:t>)</w:t>
      </w:r>
      <w:r w:rsidR="008719F2" w:rsidRPr="00B02DBB">
        <w:rPr>
          <w:sz w:val="20"/>
          <w:szCs w:val="20"/>
          <w:shd w:val="clear" w:color="auto" w:fill="FFFFFF"/>
          <w:lang w:val="en-GB"/>
        </w:rPr>
        <w:t>.</w:t>
      </w:r>
      <w:r w:rsidR="001F3D96" w:rsidRPr="00B02DBB">
        <w:rPr>
          <w:sz w:val="20"/>
          <w:szCs w:val="20"/>
          <w:shd w:val="clear" w:color="auto" w:fill="FFFFFF"/>
          <w:lang w:val="en-GB"/>
        </w:rPr>
        <w:t xml:space="preserve"> </w:t>
      </w:r>
    </w:p>
    <w:p w14:paraId="1F562537" w14:textId="3C6898AD" w:rsidR="00C031B2" w:rsidRPr="00B02DBB" w:rsidRDefault="00C031B2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 xml:space="preserve">Mario Barenghi, </w:t>
      </w:r>
      <w:r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I nomi di Useppe. Saggio sui personaggi della</w:t>
      </w:r>
      <w:r w:rsidR="00F515A8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 </w:t>
      </w:r>
      <w:r w:rsidR="00F515A8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Storia</w:t>
      </w:r>
      <w:r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 di Elsa Morante, </w:t>
      </w:r>
      <w:r w:rsidR="00F515A8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«Studi novecenteschi», 62, 2001, </w:t>
      </w:r>
      <w:r w:rsidR="00D039E6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p. </w:t>
      </w:r>
      <w:r w:rsidR="00F515A8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363-389 (</w:t>
      </w:r>
      <w:r w:rsidR="00CD312B" w:rsidRPr="00CD312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link to essay on Blackboard</w:t>
      </w:r>
      <w:r w:rsidR="00F515A8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)</w:t>
      </w:r>
      <w:r w:rsidR="008719F2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</w:p>
    <w:p w14:paraId="32C20066" w14:textId="7475AB4D" w:rsidR="00DC4699" w:rsidRPr="00B02DBB" w:rsidRDefault="00EE7C76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>Monica Zanardo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Strategie </w:t>
      </w:r>
      <w:r w:rsidR="00FF7200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narrative e </w:t>
      </w:r>
      <w:r w:rsidR="00370FF5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comunicative</w:t>
      </w:r>
      <w:r w:rsidR="00FF7200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FF7200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nella </w:t>
      </w:r>
      <w:r w:rsidR="00FF7200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Storia </w:t>
      </w:r>
      <w:r w:rsidR="00FF7200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di Elsa Morante</w:t>
      </w:r>
      <w:r w:rsidR="00FF7200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, «Studium», novembre-dicembre 2018, pp. 858-876 (</w:t>
      </w:r>
      <w:r w:rsidR="00CD312B" w:rsidRPr="00CD312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link to essay on Blackboard</w:t>
      </w:r>
      <w:r w:rsidR="00FF7200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).</w:t>
      </w:r>
    </w:p>
    <w:p w14:paraId="1354FE3A" w14:textId="04CC5F94" w:rsidR="00E75707" w:rsidRPr="00B02DBB" w:rsidRDefault="00E75707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>Gabriella Contini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</w:t>
      </w:r>
      <w:r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 xml:space="preserve">Useppe, 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«Studi novecenteschi», 47-48, 1994, </w:t>
      </w:r>
      <w:r w:rsidR="00D039E6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p.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185-213 (</w:t>
      </w:r>
      <w:r w:rsidR="00CD312B" w:rsidRPr="00CD312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link to essay on Blackboard</w:t>
      </w:r>
      <w:r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).</w:t>
      </w:r>
    </w:p>
    <w:p w14:paraId="193BD7FF" w14:textId="33804A2C" w:rsidR="00F754B5" w:rsidRPr="00B02DBB" w:rsidRDefault="00F754B5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B02DBB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 xml:space="preserve">Su </w:t>
      </w:r>
      <w:r w:rsidRPr="00B02DBB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val="en-GB" w:eastAsia="it-IT"/>
        </w:rPr>
        <w:t>Giorgio Caproni:</w:t>
      </w:r>
      <w:r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 xml:space="preserve"> </w:t>
      </w:r>
      <w:r w:rsidR="00CD312B" w:rsidRPr="00CD312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see the chapter dedicated to the author</w:t>
      </w:r>
      <w:r w:rsidR="009C3C31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, in </w:t>
      </w:r>
      <w:r w:rsidR="009C3C31"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>G</w:t>
      </w:r>
      <w:r w:rsidR="000421D0"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>iuseppe</w:t>
      </w:r>
      <w:r w:rsidR="009C3C31" w:rsidRPr="00B02DBB"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  <w:t xml:space="preserve"> Langella </w:t>
      </w:r>
      <w:r w:rsidR="009C3C31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et alii, </w:t>
      </w:r>
      <w:r w:rsidR="009C3C31" w:rsidRPr="00B02DB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it-IT"/>
        </w:rPr>
        <w:t>Letteratura.it,</w:t>
      </w:r>
      <w:r w:rsidR="00B72E27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E86EA4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Pearson,</w:t>
      </w:r>
      <w:r w:rsidR="00E53268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  <w:r w:rsidR="00E86EA4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2012, </w:t>
      </w:r>
      <w:r w:rsidR="00D039E6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p</w:t>
      </w:r>
      <w:r w:rsidR="00D039E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p. </w:t>
      </w:r>
      <w:r w:rsidR="00E86EA4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070-</w:t>
      </w:r>
      <w:r w:rsidR="00431E0D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09</w:t>
      </w:r>
      <w:r w:rsidR="000D3733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8 (</w:t>
      </w:r>
      <w:r w:rsidR="00D039E6" w:rsidRPr="00D039E6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available for consultation in the University library</w:t>
      </w:r>
      <w:r w:rsidR="000D3733" w:rsidRPr="00B02DBB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)</w:t>
      </w:r>
      <w:r w:rsidR="00431E0D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.</w:t>
      </w:r>
    </w:p>
    <w:p w14:paraId="149EA7F0" w14:textId="77777777" w:rsidR="006A2789" w:rsidRPr="00B02DBB" w:rsidRDefault="006A2789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val="en-GB" w:eastAsia="it-IT"/>
        </w:rPr>
      </w:pPr>
    </w:p>
    <w:p w14:paraId="21D570E5" w14:textId="390EF334" w:rsidR="00E9663A" w:rsidRPr="00B02DBB" w:rsidRDefault="00B02DBB" w:rsidP="0084172F">
      <w:pPr>
        <w:spacing w:before="240" w:after="12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B02DBB">
        <w:rPr>
          <w:rFonts w:ascii="Times New Roman" w:hAnsi="Times New Roman" w:cs="Times New Roman"/>
          <w:b/>
          <w:i/>
          <w:sz w:val="20"/>
          <w:szCs w:val="20"/>
          <w:lang w:val="en-GB"/>
        </w:rPr>
        <w:t>TEACHING METHOD</w:t>
      </w:r>
    </w:p>
    <w:p w14:paraId="1458B379" w14:textId="5E55B652" w:rsidR="008D42C3" w:rsidRPr="00B02DBB" w:rsidRDefault="00FE1A91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FE1A91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lastRenderedPageBreak/>
        <w:t xml:space="preserve">Frontal lessons in the classroom. </w:t>
      </w:r>
      <w:r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The course will include</w:t>
      </w:r>
      <w:r w:rsidRPr="00FE1A91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participatory teaching</w:t>
      </w:r>
      <w:r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to encourage </w:t>
      </w:r>
      <w:r w:rsidRPr="00FE1A91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students to intervene in the analysis and commentary of the texts. </w:t>
      </w:r>
      <w:r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Possible participation of </w:t>
      </w:r>
      <w:r w:rsidRPr="00FE1A91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external experts</w:t>
      </w:r>
      <w:r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to provide </w:t>
      </w:r>
      <w:r w:rsidRPr="00FE1A91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an in-depth analysis </w:t>
      </w:r>
      <w:r w:rsidR="00F5010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of</w:t>
      </w:r>
      <w:r w:rsidRPr="00FE1A91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the activities of the Piccolo Museo della Poesia of Piacenza</w:t>
      </w:r>
      <w:r w:rsidR="0089794A" w:rsidRPr="00B02DBB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. </w:t>
      </w:r>
    </w:p>
    <w:p w14:paraId="29E9D7DD" w14:textId="05BDF08E" w:rsidR="00E9663A" w:rsidRPr="00B02DBB" w:rsidRDefault="00B02DBB" w:rsidP="0084172F">
      <w:pPr>
        <w:spacing w:before="240" w:after="12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B02DBB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ASSESSMENT METHOD AND CRITERIA </w:t>
      </w:r>
    </w:p>
    <w:p w14:paraId="0B0B07E3" w14:textId="34DD5D04" w:rsidR="009118F1" w:rsidRPr="00B02DBB" w:rsidRDefault="00F5010B" w:rsidP="0084172F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GB"/>
        </w:rPr>
      </w:pPr>
      <w:r w:rsidRPr="00F5010B">
        <w:rPr>
          <w:rFonts w:ascii="Times New Roman" w:hAnsi="Times New Roman"/>
          <w:sz w:val="20"/>
          <w:lang w:val="en-GB"/>
        </w:rPr>
        <w:t xml:space="preserve">The exam interview </w:t>
      </w:r>
      <w:r>
        <w:rPr>
          <w:rFonts w:ascii="Times New Roman" w:hAnsi="Times New Roman"/>
          <w:sz w:val="20"/>
          <w:lang w:val="en-GB"/>
        </w:rPr>
        <w:t>is</w:t>
      </w:r>
      <w:r w:rsidRPr="00F5010B">
        <w:rPr>
          <w:rFonts w:ascii="Times New Roman" w:hAnsi="Times New Roman"/>
          <w:sz w:val="20"/>
          <w:lang w:val="en-GB"/>
        </w:rPr>
        <w:t xml:space="preserve"> oral and focuses in particular on the analysis of the texts covered in class</w:t>
      </w:r>
      <w:r w:rsidR="009118F1" w:rsidRPr="00B02DBB">
        <w:rPr>
          <w:rFonts w:ascii="Times New Roman" w:hAnsi="Times New Roman"/>
          <w:sz w:val="20"/>
          <w:lang w:val="en-GB"/>
        </w:rPr>
        <w:t>.</w:t>
      </w:r>
    </w:p>
    <w:p w14:paraId="413A57B2" w14:textId="01A310B7" w:rsidR="009118F1" w:rsidRPr="00B02DBB" w:rsidRDefault="00F5010B" w:rsidP="0084172F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S</w:t>
      </w:r>
      <w:r w:rsidRPr="00F5010B">
        <w:rPr>
          <w:rFonts w:ascii="Times New Roman" w:hAnsi="Times New Roman"/>
          <w:sz w:val="20"/>
          <w:lang w:val="en-GB"/>
        </w:rPr>
        <w:t xml:space="preserve">tudent </w:t>
      </w:r>
      <w:r>
        <w:rPr>
          <w:rFonts w:ascii="Times New Roman" w:hAnsi="Times New Roman"/>
          <w:sz w:val="20"/>
          <w:lang w:val="en-GB"/>
        </w:rPr>
        <w:t>are expected to</w:t>
      </w:r>
      <w:r w:rsidRPr="00F5010B">
        <w:rPr>
          <w:rFonts w:ascii="Times New Roman" w:hAnsi="Times New Roman"/>
          <w:sz w:val="20"/>
          <w:lang w:val="en-GB"/>
        </w:rPr>
        <w:t xml:space="preserve"> demonstrate: </w:t>
      </w:r>
      <w:r>
        <w:rPr>
          <w:rFonts w:ascii="Times New Roman" w:hAnsi="Times New Roman"/>
          <w:sz w:val="20"/>
          <w:lang w:val="en-GB"/>
        </w:rPr>
        <w:t>ability to</w:t>
      </w:r>
      <w:r w:rsidRPr="00F5010B">
        <w:rPr>
          <w:rFonts w:ascii="Times New Roman" w:hAnsi="Times New Roman"/>
          <w:sz w:val="20"/>
          <w:lang w:val="en-GB"/>
        </w:rPr>
        <w:t xml:space="preserve"> </w:t>
      </w:r>
      <w:r>
        <w:rPr>
          <w:rFonts w:ascii="Times New Roman" w:hAnsi="Times New Roman"/>
          <w:sz w:val="20"/>
          <w:lang w:val="en-GB"/>
        </w:rPr>
        <w:t>contextualise</w:t>
      </w:r>
      <w:r w:rsidRPr="00F5010B">
        <w:rPr>
          <w:rFonts w:ascii="Times New Roman" w:hAnsi="Times New Roman"/>
          <w:sz w:val="20"/>
          <w:lang w:val="en-GB"/>
        </w:rPr>
        <w:t xml:space="preserve"> the authors and works in the program</w:t>
      </w:r>
      <w:r>
        <w:rPr>
          <w:rFonts w:ascii="Times New Roman" w:hAnsi="Times New Roman"/>
          <w:sz w:val="20"/>
          <w:lang w:val="en-GB"/>
        </w:rPr>
        <w:t>me</w:t>
      </w:r>
      <w:r w:rsidRPr="00F5010B">
        <w:rPr>
          <w:rFonts w:ascii="Times New Roman" w:hAnsi="Times New Roman"/>
          <w:sz w:val="20"/>
          <w:lang w:val="en-GB"/>
        </w:rPr>
        <w:t xml:space="preserve"> from a historical-literary point of view; </w:t>
      </w:r>
      <w:r>
        <w:rPr>
          <w:rFonts w:ascii="Times New Roman" w:hAnsi="Times New Roman"/>
          <w:sz w:val="20"/>
          <w:lang w:val="en-GB"/>
        </w:rPr>
        <w:t>ability</w:t>
      </w:r>
      <w:r w:rsidRPr="00F5010B">
        <w:rPr>
          <w:rFonts w:ascii="Times New Roman" w:hAnsi="Times New Roman"/>
          <w:sz w:val="20"/>
          <w:lang w:val="en-GB"/>
        </w:rPr>
        <w:t xml:space="preserve"> to analy</w:t>
      </w:r>
      <w:r>
        <w:rPr>
          <w:rFonts w:ascii="Times New Roman" w:hAnsi="Times New Roman"/>
          <w:sz w:val="20"/>
          <w:lang w:val="en-GB"/>
        </w:rPr>
        <w:t>s</w:t>
      </w:r>
      <w:r w:rsidRPr="00F5010B">
        <w:rPr>
          <w:rFonts w:ascii="Times New Roman" w:hAnsi="Times New Roman"/>
          <w:sz w:val="20"/>
          <w:lang w:val="en-GB"/>
        </w:rPr>
        <w:t>e a</w:t>
      </w:r>
      <w:r>
        <w:rPr>
          <w:rFonts w:ascii="Times New Roman" w:hAnsi="Times New Roman"/>
          <w:sz w:val="20"/>
          <w:lang w:val="en-GB"/>
        </w:rPr>
        <w:t xml:space="preserve">n excerpt </w:t>
      </w:r>
      <w:r w:rsidRPr="00F5010B">
        <w:rPr>
          <w:rFonts w:ascii="Times New Roman" w:hAnsi="Times New Roman"/>
          <w:sz w:val="20"/>
          <w:lang w:val="en-GB"/>
        </w:rPr>
        <w:t xml:space="preserve">or lyric chosen by the </w:t>
      </w:r>
      <w:r>
        <w:rPr>
          <w:rFonts w:ascii="Times New Roman" w:hAnsi="Times New Roman"/>
          <w:sz w:val="20"/>
          <w:lang w:val="en-GB"/>
        </w:rPr>
        <w:t>lecturer</w:t>
      </w:r>
      <w:r w:rsidRPr="00F5010B">
        <w:rPr>
          <w:rFonts w:ascii="Times New Roman" w:hAnsi="Times New Roman"/>
          <w:sz w:val="20"/>
          <w:lang w:val="en-GB"/>
        </w:rPr>
        <w:t xml:space="preserve">, </w:t>
      </w:r>
      <w:r>
        <w:rPr>
          <w:rFonts w:ascii="Times New Roman" w:hAnsi="Times New Roman"/>
          <w:sz w:val="20"/>
          <w:lang w:val="en-GB"/>
        </w:rPr>
        <w:t xml:space="preserve">contextualising </w:t>
      </w:r>
      <w:r w:rsidRPr="00F5010B">
        <w:rPr>
          <w:rFonts w:ascii="Times New Roman" w:hAnsi="Times New Roman"/>
          <w:sz w:val="20"/>
          <w:lang w:val="en-GB"/>
        </w:rPr>
        <w:t xml:space="preserve">them in the work as a whole and highlighting </w:t>
      </w:r>
      <w:r>
        <w:rPr>
          <w:rFonts w:ascii="Times New Roman" w:hAnsi="Times New Roman"/>
          <w:sz w:val="20"/>
          <w:lang w:val="en-GB"/>
        </w:rPr>
        <w:t>their</w:t>
      </w:r>
      <w:r w:rsidRPr="00F5010B">
        <w:rPr>
          <w:rFonts w:ascii="Times New Roman" w:hAnsi="Times New Roman"/>
          <w:sz w:val="20"/>
          <w:lang w:val="en-GB"/>
        </w:rPr>
        <w:t xml:space="preserve"> contents, formal characteristics and any links or references to other works; </w:t>
      </w:r>
      <w:r>
        <w:rPr>
          <w:rFonts w:ascii="Times New Roman" w:hAnsi="Times New Roman"/>
          <w:sz w:val="20"/>
          <w:lang w:val="en-GB"/>
        </w:rPr>
        <w:t>ability</w:t>
      </w:r>
      <w:r w:rsidRPr="00F5010B">
        <w:rPr>
          <w:rFonts w:ascii="Times New Roman" w:hAnsi="Times New Roman"/>
          <w:sz w:val="20"/>
          <w:lang w:val="en-GB"/>
        </w:rPr>
        <w:t xml:space="preserve"> to </w:t>
      </w:r>
      <w:r>
        <w:rPr>
          <w:rFonts w:ascii="Times New Roman" w:hAnsi="Times New Roman"/>
          <w:sz w:val="20"/>
          <w:lang w:val="en-GB"/>
        </w:rPr>
        <w:t xml:space="preserve">make </w:t>
      </w:r>
      <w:r w:rsidRPr="00F5010B">
        <w:rPr>
          <w:rFonts w:ascii="Times New Roman" w:hAnsi="Times New Roman"/>
          <w:sz w:val="20"/>
          <w:lang w:val="en-GB"/>
        </w:rPr>
        <w:t xml:space="preserve">comparisons </w:t>
      </w:r>
      <w:r>
        <w:rPr>
          <w:rFonts w:ascii="Times New Roman" w:hAnsi="Times New Roman"/>
          <w:sz w:val="20"/>
          <w:lang w:val="en-GB"/>
        </w:rPr>
        <w:t>and references among</w:t>
      </w:r>
      <w:r w:rsidRPr="00F5010B">
        <w:rPr>
          <w:rFonts w:ascii="Times New Roman" w:hAnsi="Times New Roman"/>
          <w:sz w:val="20"/>
          <w:lang w:val="en-GB"/>
        </w:rPr>
        <w:t xml:space="preserve"> the various authorial texts </w:t>
      </w:r>
      <w:r>
        <w:rPr>
          <w:rFonts w:ascii="Times New Roman" w:hAnsi="Times New Roman"/>
          <w:sz w:val="20"/>
          <w:lang w:val="en-GB"/>
        </w:rPr>
        <w:t>addressed</w:t>
      </w:r>
      <w:r w:rsidRPr="00F5010B">
        <w:rPr>
          <w:rFonts w:ascii="Times New Roman" w:hAnsi="Times New Roman"/>
          <w:sz w:val="20"/>
          <w:lang w:val="en-GB"/>
        </w:rPr>
        <w:t>, underlining affinities and differences</w:t>
      </w:r>
      <w:r w:rsidR="009118F1" w:rsidRPr="00B02DBB">
        <w:rPr>
          <w:rFonts w:ascii="Times New Roman" w:hAnsi="Times New Roman"/>
          <w:sz w:val="20"/>
          <w:lang w:val="en-GB"/>
        </w:rPr>
        <w:t xml:space="preserve">.  </w:t>
      </w:r>
    </w:p>
    <w:p w14:paraId="76432565" w14:textId="2F6A7822" w:rsidR="000D0067" w:rsidRPr="00B02DBB" w:rsidRDefault="00576931" w:rsidP="0084172F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The assessment will take into account </w:t>
      </w:r>
      <w:r w:rsidR="00F5010B" w:rsidRPr="00F5010B">
        <w:rPr>
          <w:rFonts w:ascii="Times New Roman" w:hAnsi="Times New Roman" w:cs="Times New Roman"/>
          <w:sz w:val="20"/>
          <w:szCs w:val="20"/>
          <w:lang w:val="en-GB"/>
        </w:rPr>
        <w:t>the student's ability to understand the author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F5010B" w:rsidRPr="00F5010B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>
        <w:rPr>
          <w:rFonts w:ascii="Times New Roman" w:hAnsi="Times New Roman" w:cs="Times New Roman"/>
          <w:sz w:val="20"/>
          <w:szCs w:val="20"/>
          <w:lang w:val="en-GB"/>
        </w:rPr>
        <w:t>their</w:t>
      </w:r>
      <w:r w:rsidR="00F5010B" w:rsidRPr="00F5010B">
        <w:rPr>
          <w:rFonts w:ascii="Times New Roman" w:hAnsi="Times New Roman" w:cs="Times New Roman"/>
          <w:sz w:val="20"/>
          <w:szCs w:val="20"/>
          <w:lang w:val="en-GB"/>
        </w:rPr>
        <w:t xml:space="preserve"> work; </w:t>
      </w:r>
      <w:r>
        <w:rPr>
          <w:rFonts w:ascii="Times New Roman" w:hAnsi="Times New Roman" w:cs="Times New Roman"/>
          <w:sz w:val="20"/>
          <w:szCs w:val="20"/>
          <w:lang w:val="en-GB"/>
        </w:rPr>
        <w:t>their</w:t>
      </w:r>
      <w:r w:rsidR="00F5010B" w:rsidRPr="00F5010B">
        <w:rPr>
          <w:rFonts w:ascii="Times New Roman" w:hAnsi="Times New Roman" w:cs="Times New Roman"/>
          <w:sz w:val="20"/>
          <w:szCs w:val="20"/>
          <w:lang w:val="en-GB"/>
        </w:rPr>
        <w:t xml:space="preserve"> knowledge of the texts and ability to </w:t>
      </w:r>
      <w:r w:rsidR="00B04E5F">
        <w:rPr>
          <w:rFonts w:ascii="Times New Roman" w:hAnsi="Times New Roman" w:cs="Times New Roman"/>
          <w:sz w:val="20"/>
          <w:szCs w:val="20"/>
          <w:lang w:val="en-GB"/>
        </w:rPr>
        <w:t>examine them in depth</w:t>
      </w:r>
      <w:r w:rsidR="00F5010B" w:rsidRPr="00F5010B">
        <w:rPr>
          <w:rFonts w:ascii="Times New Roman" w:hAnsi="Times New Roman" w:cs="Times New Roman"/>
          <w:sz w:val="20"/>
          <w:szCs w:val="20"/>
          <w:lang w:val="en-GB"/>
        </w:rPr>
        <w:t xml:space="preserve"> with the help of the critical essays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in the programme</w:t>
      </w:r>
      <w:r w:rsidR="00F5010B" w:rsidRPr="00F5010B">
        <w:rPr>
          <w:rFonts w:ascii="Times New Roman" w:hAnsi="Times New Roman" w:cs="Times New Roman"/>
          <w:sz w:val="20"/>
          <w:szCs w:val="20"/>
          <w:lang w:val="en-GB"/>
        </w:rPr>
        <w:t>; practice in textual analysis (commentary on passages and their interpretation, metric and stylistic commentary on the lyrics in the program</w:t>
      </w:r>
      <w:r w:rsidR="00B04E5F">
        <w:rPr>
          <w:rFonts w:ascii="Times New Roman" w:hAnsi="Times New Roman" w:cs="Times New Roman"/>
          <w:sz w:val="20"/>
          <w:szCs w:val="20"/>
          <w:lang w:val="en-GB"/>
        </w:rPr>
        <w:t>me</w:t>
      </w:r>
      <w:r w:rsidR="00F5010B" w:rsidRPr="00F5010B">
        <w:rPr>
          <w:rFonts w:ascii="Times New Roman" w:hAnsi="Times New Roman" w:cs="Times New Roman"/>
          <w:sz w:val="20"/>
          <w:szCs w:val="20"/>
          <w:lang w:val="en-GB"/>
        </w:rPr>
        <w:t xml:space="preserve">, ability to </w:t>
      </w:r>
      <w:r w:rsidR="00B04E5F">
        <w:rPr>
          <w:rFonts w:ascii="Times New Roman" w:hAnsi="Times New Roman" w:cs="Times New Roman"/>
          <w:sz w:val="20"/>
          <w:szCs w:val="20"/>
          <w:lang w:val="en-GB"/>
        </w:rPr>
        <w:t xml:space="preserve">make </w:t>
      </w:r>
      <w:r w:rsidR="00F5010B" w:rsidRPr="00F5010B">
        <w:rPr>
          <w:rFonts w:ascii="Times New Roman" w:hAnsi="Times New Roman" w:cs="Times New Roman"/>
          <w:sz w:val="20"/>
          <w:szCs w:val="20"/>
          <w:lang w:val="en-GB"/>
        </w:rPr>
        <w:t>compar</w:t>
      </w:r>
      <w:r w:rsidR="00B04E5F">
        <w:rPr>
          <w:rFonts w:ascii="Times New Roman" w:hAnsi="Times New Roman" w:cs="Times New Roman"/>
          <w:sz w:val="20"/>
          <w:szCs w:val="20"/>
          <w:lang w:val="en-GB"/>
        </w:rPr>
        <w:t xml:space="preserve">ison </w:t>
      </w:r>
      <w:r w:rsidR="00F5010B" w:rsidRPr="00F5010B">
        <w:rPr>
          <w:rFonts w:ascii="Times New Roman" w:hAnsi="Times New Roman" w:cs="Times New Roman"/>
          <w:sz w:val="20"/>
          <w:szCs w:val="20"/>
          <w:lang w:val="en-GB"/>
        </w:rPr>
        <w:t xml:space="preserve">with other texts, attention to relevant lemmas, expressions, idiomatic phrases) and, finally, </w:t>
      </w:r>
      <w:r w:rsidR="00B04E5F">
        <w:rPr>
          <w:rFonts w:ascii="Times New Roman" w:hAnsi="Times New Roman" w:cs="Times New Roman"/>
          <w:sz w:val="20"/>
          <w:szCs w:val="20"/>
          <w:lang w:val="en-GB"/>
        </w:rPr>
        <w:t xml:space="preserve">command of </w:t>
      </w:r>
      <w:r w:rsidR="00F5010B" w:rsidRPr="00F5010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04E5F">
        <w:rPr>
          <w:rFonts w:ascii="Times New Roman" w:hAnsi="Times New Roman" w:cs="Times New Roman"/>
          <w:sz w:val="20"/>
          <w:szCs w:val="20"/>
          <w:lang w:val="en-GB"/>
        </w:rPr>
        <w:t xml:space="preserve">presentation skills </w:t>
      </w:r>
      <w:r w:rsidR="00F5010B" w:rsidRPr="00F5010B">
        <w:rPr>
          <w:rFonts w:ascii="Times New Roman" w:hAnsi="Times New Roman" w:cs="Times New Roman"/>
          <w:sz w:val="20"/>
          <w:szCs w:val="20"/>
          <w:lang w:val="en-GB"/>
        </w:rPr>
        <w:t xml:space="preserve">and ability to </w:t>
      </w:r>
      <w:r w:rsidR="00B04E5F">
        <w:rPr>
          <w:rFonts w:ascii="Times New Roman" w:hAnsi="Times New Roman" w:cs="Times New Roman"/>
          <w:sz w:val="20"/>
          <w:szCs w:val="20"/>
          <w:lang w:val="en-GB"/>
        </w:rPr>
        <w:t xml:space="preserve">make </w:t>
      </w:r>
      <w:r w:rsidR="00F5010B" w:rsidRPr="00F5010B">
        <w:rPr>
          <w:rFonts w:ascii="Times New Roman" w:hAnsi="Times New Roman" w:cs="Times New Roman"/>
          <w:sz w:val="20"/>
          <w:szCs w:val="20"/>
          <w:lang w:val="en-GB"/>
        </w:rPr>
        <w:t>compar</w:t>
      </w:r>
      <w:r w:rsidR="00B04E5F">
        <w:rPr>
          <w:rFonts w:ascii="Times New Roman" w:hAnsi="Times New Roman" w:cs="Times New Roman"/>
          <w:sz w:val="20"/>
          <w:szCs w:val="20"/>
          <w:lang w:val="en-GB"/>
        </w:rPr>
        <w:t xml:space="preserve">ison among </w:t>
      </w:r>
      <w:r w:rsidR="00F5010B" w:rsidRPr="00F5010B">
        <w:rPr>
          <w:rFonts w:ascii="Times New Roman" w:hAnsi="Times New Roman" w:cs="Times New Roman"/>
          <w:sz w:val="20"/>
          <w:szCs w:val="20"/>
          <w:lang w:val="en-GB"/>
        </w:rPr>
        <w:t>multiple authors</w:t>
      </w:r>
      <w:r w:rsidR="00BB2F77"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2AD29AA0" w14:textId="74C39B31" w:rsidR="00DB09BE" w:rsidRPr="00B02DBB" w:rsidRDefault="00B04E5F" w:rsidP="0084172F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04E5F">
        <w:rPr>
          <w:rFonts w:ascii="Times New Roman" w:hAnsi="Times New Roman" w:cs="Times New Roman"/>
          <w:sz w:val="20"/>
          <w:szCs w:val="20"/>
          <w:lang w:val="en-GB"/>
        </w:rPr>
        <w:t xml:space="preserve">If </w:t>
      </w:r>
      <w:r>
        <w:rPr>
          <w:rFonts w:ascii="Times New Roman" w:hAnsi="Times New Roman" w:cs="Times New Roman"/>
          <w:sz w:val="20"/>
          <w:szCs w:val="20"/>
          <w:lang w:val="en-GB"/>
        </w:rPr>
        <w:t>students</w:t>
      </w:r>
      <w:r w:rsidRPr="00B04E5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4521E">
        <w:rPr>
          <w:rFonts w:ascii="Times New Roman" w:hAnsi="Times New Roman" w:cs="Times New Roman"/>
          <w:sz w:val="20"/>
          <w:szCs w:val="20"/>
          <w:lang w:val="en-GB"/>
        </w:rPr>
        <w:t>want</w:t>
      </w:r>
      <w:r w:rsidRPr="00B04E5F">
        <w:rPr>
          <w:rFonts w:ascii="Times New Roman" w:hAnsi="Times New Roman" w:cs="Times New Roman"/>
          <w:sz w:val="20"/>
          <w:szCs w:val="20"/>
          <w:lang w:val="en-GB"/>
        </w:rPr>
        <w:t xml:space="preserve"> to limit the interview to part A only, </w:t>
      </w:r>
      <w:r w:rsidR="0074521E">
        <w:rPr>
          <w:rFonts w:ascii="Times New Roman" w:hAnsi="Times New Roman" w:cs="Times New Roman"/>
          <w:sz w:val="20"/>
          <w:szCs w:val="20"/>
          <w:lang w:val="en-GB"/>
        </w:rPr>
        <w:t>they</w:t>
      </w:r>
      <w:r w:rsidRPr="00B04E5F">
        <w:rPr>
          <w:rFonts w:ascii="Times New Roman" w:hAnsi="Times New Roman" w:cs="Times New Roman"/>
          <w:sz w:val="20"/>
          <w:szCs w:val="20"/>
          <w:lang w:val="en-GB"/>
        </w:rPr>
        <w:t xml:space="preserve"> must notify the </w:t>
      </w:r>
      <w:r w:rsidR="0074521E">
        <w:rPr>
          <w:rFonts w:ascii="Times New Roman" w:hAnsi="Times New Roman" w:cs="Times New Roman"/>
          <w:sz w:val="20"/>
          <w:szCs w:val="20"/>
          <w:lang w:val="en-GB"/>
        </w:rPr>
        <w:t>lecturer</w:t>
      </w:r>
      <w:r w:rsidRPr="00B04E5F">
        <w:rPr>
          <w:rFonts w:ascii="Times New Roman" w:hAnsi="Times New Roman" w:cs="Times New Roman"/>
          <w:sz w:val="20"/>
          <w:szCs w:val="20"/>
          <w:lang w:val="en-GB"/>
        </w:rPr>
        <w:t xml:space="preserve"> by email (paola.ponti@unicatt.it) at least three days before the official exam date</w:t>
      </w:r>
      <w:r w:rsidR="003667CE" w:rsidRPr="00B02DB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C82B567" w14:textId="25694BB8" w:rsidR="00E9663A" w:rsidRPr="00B02DBB" w:rsidRDefault="00B02DBB" w:rsidP="0084172F">
      <w:pPr>
        <w:spacing w:before="240" w:after="120" w:line="240" w:lineRule="exac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B02DBB">
        <w:rPr>
          <w:rFonts w:ascii="Times New Roman" w:hAnsi="Times New Roman" w:cs="Times New Roman"/>
          <w:b/>
          <w:i/>
          <w:sz w:val="20"/>
          <w:szCs w:val="20"/>
          <w:lang w:val="en-GB"/>
        </w:rPr>
        <w:t>NOTES AND PREREQUISITES</w:t>
      </w:r>
      <w:r w:rsidR="00E9663A" w:rsidRPr="00B02DBB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</w:p>
    <w:p w14:paraId="62B89EF6" w14:textId="560303E4" w:rsidR="00B02DBB" w:rsidRPr="00B02DBB" w:rsidRDefault="0074521E" w:rsidP="00B02DBB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4521E">
        <w:rPr>
          <w:rFonts w:ascii="Times New Roman" w:hAnsi="Times New Roman" w:cs="Times New Roman"/>
          <w:sz w:val="20"/>
          <w:szCs w:val="20"/>
          <w:lang w:val="en-GB"/>
        </w:rPr>
        <w:t>The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re are no content-related </w:t>
      </w:r>
      <w:r w:rsidRPr="0074521E">
        <w:rPr>
          <w:rFonts w:ascii="Times New Roman" w:hAnsi="Times New Roman" w:cs="Times New Roman"/>
          <w:sz w:val="20"/>
          <w:szCs w:val="20"/>
          <w:lang w:val="en-GB"/>
        </w:rPr>
        <w:t>prerequisites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for taking the exam</w:t>
      </w:r>
      <w:r w:rsidRPr="0074521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GB"/>
        </w:rPr>
        <w:t>On the exam day, s</w:t>
      </w:r>
      <w:r w:rsidRPr="0074521E">
        <w:rPr>
          <w:rFonts w:ascii="Times New Roman" w:hAnsi="Times New Roman" w:cs="Times New Roman"/>
          <w:sz w:val="20"/>
          <w:szCs w:val="20"/>
          <w:lang w:val="en-GB"/>
        </w:rPr>
        <w:t>tudent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74521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are expected to</w:t>
      </w:r>
      <w:r w:rsidRPr="0074521E">
        <w:rPr>
          <w:rFonts w:ascii="Times New Roman" w:hAnsi="Times New Roman" w:cs="Times New Roman"/>
          <w:sz w:val="20"/>
          <w:szCs w:val="20"/>
          <w:lang w:val="en-GB"/>
        </w:rPr>
        <w:t xml:space="preserve"> bring with </w:t>
      </w:r>
      <w:r>
        <w:rPr>
          <w:rFonts w:ascii="Times New Roman" w:hAnsi="Times New Roman" w:cs="Times New Roman"/>
          <w:sz w:val="20"/>
          <w:szCs w:val="20"/>
          <w:lang w:val="en-GB"/>
        </w:rPr>
        <w:t>them</w:t>
      </w:r>
      <w:r w:rsidRPr="0074521E">
        <w:rPr>
          <w:rFonts w:ascii="Times New Roman" w:hAnsi="Times New Roman" w:cs="Times New Roman"/>
          <w:sz w:val="20"/>
          <w:szCs w:val="20"/>
          <w:lang w:val="en-GB"/>
        </w:rPr>
        <w:t xml:space="preserve"> the authors</w:t>
      </w:r>
      <w:r w:rsidR="005C255A">
        <w:rPr>
          <w:rFonts w:ascii="Times New Roman" w:hAnsi="Times New Roman" w:cs="Times New Roman"/>
          <w:sz w:val="20"/>
          <w:szCs w:val="20"/>
          <w:lang w:val="en-GB"/>
        </w:rPr>
        <w:t>’</w:t>
      </w:r>
      <w:r w:rsidRPr="0074521E">
        <w:rPr>
          <w:rFonts w:ascii="Times New Roman" w:hAnsi="Times New Roman" w:cs="Times New Roman"/>
          <w:sz w:val="20"/>
          <w:szCs w:val="20"/>
          <w:lang w:val="en-GB"/>
        </w:rPr>
        <w:t xml:space="preserve"> text</w:t>
      </w:r>
      <w:r>
        <w:rPr>
          <w:rFonts w:ascii="Times New Roman" w:hAnsi="Times New Roman" w:cs="Times New Roman"/>
          <w:sz w:val="20"/>
          <w:szCs w:val="20"/>
          <w:lang w:val="en-GB"/>
        </w:rPr>
        <w:t>book</w:t>
      </w:r>
      <w:r w:rsidRPr="0074521E">
        <w:rPr>
          <w:rFonts w:ascii="Times New Roman" w:hAnsi="Times New Roman" w:cs="Times New Roman"/>
          <w:sz w:val="20"/>
          <w:szCs w:val="20"/>
          <w:lang w:val="en-GB"/>
        </w:rPr>
        <w:t>s indicated in the program</w:t>
      </w:r>
      <w:r>
        <w:rPr>
          <w:rFonts w:ascii="Times New Roman" w:hAnsi="Times New Roman" w:cs="Times New Roman"/>
          <w:sz w:val="20"/>
          <w:szCs w:val="20"/>
          <w:lang w:val="en-GB"/>
        </w:rPr>
        <w:t>me</w:t>
      </w:r>
      <w:r w:rsidRPr="0074521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Students are invited to </w:t>
      </w:r>
      <w:r w:rsidRPr="0074521E">
        <w:rPr>
          <w:rFonts w:ascii="Times New Roman" w:hAnsi="Times New Roman" w:cs="Times New Roman"/>
          <w:sz w:val="20"/>
          <w:szCs w:val="20"/>
          <w:lang w:val="en-GB"/>
        </w:rPr>
        <w:t>check the uploading of any materials on Blackboard</w:t>
      </w:r>
      <w:r w:rsidR="00F0220E" w:rsidRPr="00B02DBB">
        <w:rPr>
          <w:rFonts w:ascii="Times New Roman" w:hAnsi="Times New Roman" w:cs="Times New Roman"/>
          <w:sz w:val="20"/>
          <w:szCs w:val="20"/>
          <w:lang w:val="en-GB"/>
        </w:rPr>
        <w:t>.</w:t>
      </w:r>
      <w:bookmarkStart w:id="1" w:name="_Hlk76559061"/>
      <w:bookmarkStart w:id="2" w:name="_Hlk76565747"/>
      <w:bookmarkStart w:id="3" w:name="_Hlk76556740"/>
    </w:p>
    <w:p w14:paraId="12CADF2F" w14:textId="77777777" w:rsidR="00B02DBB" w:rsidRPr="00B02DBB" w:rsidRDefault="00B02DBB" w:rsidP="00B02DBB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F1709E4" w14:textId="5FB73721" w:rsidR="00B02DBB" w:rsidRPr="00B02DBB" w:rsidRDefault="00B02DBB" w:rsidP="00B02DBB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02DBB">
        <w:rPr>
          <w:rFonts w:ascii="Times New Roman" w:hAnsi="Times New Roman" w:cs="Times New Roman"/>
          <w:sz w:val="20"/>
          <w:szCs w:val="20"/>
          <w:lang w:val="en-GB"/>
        </w:rPr>
        <w:t xml:space="preserve">Information on office hours available on the teacher's personal page at </w:t>
      </w:r>
      <w:hyperlink r:id="rId6" w:history="1">
        <w:r w:rsidRPr="00B02DBB">
          <w:rPr>
            <w:rFonts w:ascii="Times New Roman" w:hAnsi="Times New Roman" w:cs="Times New Roman"/>
            <w:sz w:val="20"/>
            <w:szCs w:val="20"/>
            <w:lang w:val="en-GB"/>
          </w:rPr>
          <w:t>http://docenti.unicatt.it/</w:t>
        </w:r>
      </w:hyperlink>
      <w:bookmarkEnd w:id="1"/>
      <w:r w:rsidRPr="00B02DBB">
        <w:rPr>
          <w:rFonts w:ascii="Times New Roman" w:hAnsi="Times New Roman" w:cs="Times New Roman"/>
          <w:sz w:val="20"/>
          <w:szCs w:val="20"/>
          <w:lang w:val="en-GB"/>
        </w:rPr>
        <w:t>.</w:t>
      </w:r>
      <w:bookmarkEnd w:id="2"/>
    </w:p>
    <w:bookmarkEnd w:id="3"/>
    <w:p w14:paraId="11FB9672" w14:textId="149B9104" w:rsidR="00EB573E" w:rsidRPr="00B02DBB" w:rsidRDefault="0089794A" w:rsidP="0084172F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02DB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EB573E" w:rsidRPr="00B02DBB" w:rsidSect="0084172F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70DD"/>
    <w:multiLevelType w:val="multilevel"/>
    <w:tmpl w:val="3166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A2AAE"/>
    <w:multiLevelType w:val="hybridMultilevel"/>
    <w:tmpl w:val="F5347056"/>
    <w:lvl w:ilvl="0" w:tplc="0B062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E0904"/>
    <w:multiLevelType w:val="multilevel"/>
    <w:tmpl w:val="305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C21D2"/>
    <w:multiLevelType w:val="hybridMultilevel"/>
    <w:tmpl w:val="E7F2CC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43498">
    <w:abstractNumId w:val="3"/>
  </w:num>
  <w:num w:numId="2" w16cid:durableId="1029797724">
    <w:abstractNumId w:val="0"/>
  </w:num>
  <w:num w:numId="3" w16cid:durableId="604771685">
    <w:abstractNumId w:val="2"/>
  </w:num>
  <w:num w:numId="4" w16cid:durableId="93972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DA"/>
    <w:rsid w:val="00002A37"/>
    <w:rsid w:val="000050CF"/>
    <w:rsid w:val="00014D17"/>
    <w:rsid w:val="0003496D"/>
    <w:rsid w:val="0004038D"/>
    <w:rsid w:val="00040FFE"/>
    <w:rsid w:val="000421D0"/>
    <w:rsid w:val="00055CCD"/>
    <w:rsid w:val="00057D28"/>
    <w:rsid w:val="00060237"/>
    <w:rsid w:val="00062C2A"/>
    <w:rsid w:val="0007480B"/>
    <w:rsid w:val="00076BD6"/>
    <w:rsid w:val="00083BC3"/>
    <w:rsid w:val="00090BE5"/>
    <w:rsid w:val="00090F93"/>
    <w:rsid w:val="0009240C"/>
    <w:rsid w:val="000944D8"/>
    <w:rsid w:val="000A1F1B"/>
    <w:rsid w:val="000A7E6E"/>
    <w:rsid w:val="000B09D4"/>
    <w:rsid w:val="000B23F9"/>
    <w:rsid w:val="000B2C78"/>
    <w:rsid w:val="000B42EC"/>
    <w:rsid w:val="000D0067"/>
    <w:rsid w:val="000D2646"/>
    <w:rsid w:val="000D3733"/>
    <w:rsid w:val="000D7A1C"/>
    <w:rsid w:val="0010367C"/>
    <w:rsid w:val="00103B9A"/>
    <w:rsid w:val="00106C4B"/>
    <w:rsid w:val="00110681"/>
    <w:rsid w:val="001126AF"/>
    <w:rsid w:val="00116E63"/>
    <w:rsid w:val="001247BF"/>
    <w:rsid w:val="00133FA2"/>
    <w:rsid w:val="00137017"/>
    <w:rsid w:val="001540CF"/>
    <w:rsid w:val="00154609"/>
    <w:rsid w:val="00155588"/>
    <w:rsid w:val="00170284"/>
    <w:rsid w:val="00176D8B"/>
    <w:rsid w:val="00177DE9"/>
    <w:rsid w:val="00177F29"/>
    <w:rsid w:val="00180E20"/>
    <w:rsid w:val="00181861"/>
    <w:rsid w:val="00185911"/>
    <w:rsid w:val="00186842"/>
    <w:rsid w:val="00187846"/>
    <w:rsid w:val="00190053"/>
    <w:rsid w:val="00190A68"/>
    <w:rsid w:val="001951D1"/>
    <w:rsid w:val="001A2FE0"/>
    <w:rsid w:val="001B088F"/>
    <w:rsid w:val="001B0E8D"/>
    <w:rsid w:val="001B4DEC"/>
    <w:rsid w:val="001B6B0B"/>
    <w:rsid w:val="001D31E4"/>
    <w:rsid w:val="001E2D79"/>
    <w:rsid w:val="001E79A3"/>
    <w:rsid w:val="001F1C22"/>
    <w:rsid w:val="001F3D96"/>
    <w:rsid w:val="00205B4F"/>
    <w:rsid w:val="00207FAB"/>
    <w:rsid w:val="00210EC7"/>
    <w:rsid w:val="002158AB"/>
    <w:rsid w:val="00217A6C"/>
    <w:rsid w:val="002437CB"/>
    <w:rsid w:val="00246B9D"/>
    <w:rsid w:val="00246D33"/>
    <w:rsid w:val="002508B5"/>
    <w:rsid w:val="00256CF4"/>
    <w:rsid w:val="002625E9"/>
    <w:rsid w:val="0026603D"/>
    <w:rsid w:val="00281009"/>
    <w:rsid w:val="00292274"/>
    <w:rsid w:val="00292D81"/>
    <w:rsid w:val="002A382B"/>
    <w:rsid w:val="002A6628"/>
    <w:rsid w:val="002A6CAB"/>
    <w:rsid w:val="002B0729"/>
    <w:rsid w:val="002B199D"/>
    <w:rsid w:val="002B1F88"/>
    <w:rsid w:val="002B57F8"/>
    <w:rsid w:val="002C0B77"/>
    <w:rsid w:val="002C1F4F"/>
    <w:rsid w:val="002C2C5C"/>
    <w:rsid w:val="002C3647"/>
    <w:rsid w:val="002C3B64"/>
    <w:rsid w:val="002D4948"/>
    <w:rsid w:val="002E3DB5"/>
    <w:rsid w:val="002F131B"/>
    <w:rsid w:val="002F66DC"/>
    <w:rsid w:val="002F70C9"/>
    <w:rsid w:val="00302C7E"/>
    <w:rsid w:val="0033239A"/>
    <w:rsid w:val="00333067"/>
    <w:rsid w:val="00333E97"/>
    <w:rsid w:val="00341873"/>
    <w:rsid w:val="00342BE5"/>
    <w:rsid w:val="00342F27"/>
    <w:rsid w:val="00345103"/>
    <w:rsid w:val="0036352F"/>
    <w:rsid w:val="00363A61"/>
    <w:rsid w:val="00363B3E"/>
    <w:rsid w:val="003667CE"/>
    <w:rsid w:val="00367DA2"/>
    <w:rsid w:val="00370FF5"/>
    <w:rsid w:val="003719C7"/>
    <w:rsid w:val="00381024"/>
    <w:rsid w:val="00386E54"/>
    <w:rsid w:val="003A3B05"/>
    <w:rsid w:val="003A4FDB"/>
    <w:rsid w:val="003B49F9"/>
    <w:rsid w:val="003D4865"/>
    <w:rsid w:val="003D5F3A"/>
    <w:rsid w:val="003D75FB"/>
    <w:rsid w:val="003E57A5"/>
    <w:rsid w:val="003F074E"/>
    <w:rsid w:val="003F2C9B"/>
    <w:rsid w:val="003F3ABA"/>
    <w:rsid w:val="00401F38"/>
    <w:rsid w:val="00405DF6"/>
    <w:rsid w:val="004072CD"/>
    <w:rsid w:val="00417378"/>
    <w:rsid w:val="00422857"/>
    <w:rsid w:val="00422E0A"/>
    <w:rsid w:val="004245B0"/>
    <w:rsid w:val="00431765"/>
    <w:rsid w:val="004319E5"/>
    <w:rsid w:val="00431E0D"/>
    <w:rsid w:val="00436E32"/>
    <w:rsid w:val="004517DB"/>
    <w:rsid w:val="00452D7B"/>
    <w:rsid w:val="00455F34"/>
    <w:rsid w:val="00456820"/>
    <w:rsid w:val="00467142"/>
    <w:rsid w:val="00467DF3"/>
    <w:rsid w:val="004719C5"/>
    <w:rsid w:val="004720E8"/>
    <w:rsid w:val="00472661"/>
    <w:rsid w:val="00473EA3"/>
    <w:rsid w:val="004779FC"/>
    <w:rsid w:val="00477AA2"/>
    <w:rsid w:val="004947BE"/>
    <w:rsid w:val="004A0329"/>
    <w:rsid w:val="004A251D"/>
    <w:rsid w:val="004A266C"/>
    <w:rsid w:val="004A2BDC"/>
    <w:rsid w:val="004A2FAB"/>
    <w:rsid w:val="004A7F38"/>
    <w:rsid w:val="004B702D"/>
    <w:rsid w:val="004C454F"/>
    <w:rsid w:val="004C6DDC"/>
    <w:rsid w:val="004D4011"/>
    <w:rsid w:val="004D5F23"/>
    <w:rsid w:val="004E2601"/>
    <w:rsid w:val="004E5462"/>
    <w:rsid w:val="004F6C36"/>
    <w:rsid w:val="00501DCE"/>
    <w:rsid w:val="00503E14"/>
    <w:rsid w:val="00514B88"/>
    <w:rsid w:val="005271A4"/>
    <w:rsid w:val="0053556F"/>
    <w:rsid w:val="00542D39"/>
    <w:rsid w:val="00543E2F"/>
    <w:rsid w:val="00544C60"/>
    <w:rsid w:val="00545778"/>
    <w:rsid w:val="00553498"/>
    <w:rsid w:val="00554195"/>
    <w:rsid w:val="005627DE"/>
    <w:rsid w:val="00576931"/>
    <w:rsid w:val="00577F67"/>
    <w:rsid w:val="0058328E"/>
    <w:rsid w:val="00590F41"/>
    <w:rsid w:val="005921DF"/>
    <w:rsid w:val="00592E4E"/>
    <w:rsid w:val="005A2244"/>
    <w:rsid w:val="005A30DF"/>
    <w:rsid w:val="005A431A"/>
    <w:rsid w:val="005C0E5E"/>
    <w:rsid w:val="005C255A"/>
    <w:rsid w:val="005C667D"/>
    <w:rsid w:val="005D0580"/>
    <w:rsid w:val="005D07EE"/>
    <w:rsid w:val="005D2D5F"/>
    <w:rsid w:val="005D66D3"/>
    <w:rsid w:val="005E10CC"/>
    <w:rsid w:val="005E1F3E"/>
    <w:rsid w:val="005E2AF2"/>
    <w:rsid w:val="00600B40"/>
    <w:rsid w:val="00600DC6"/>
    <w:rsid w:val="00616D91"/>
    <w:rsid w:val="00626A43"/>
    <w:rsid w:val="00642CAC"/>
    <w:rsid w:val="006440F3"/>
    <w:rsid w:val="006442DA"/>
    <w:rsid w:val="0064748E"/>
    <w:rsid w:val="006534D5"/>
    <w:rsid w:val="00656F08"/>
    <w:rsid w:val="006605FC"/>
    <w:rsid w:val="006616AC"/>
    <w:rsid w:val="00676972"/>
    <w:rsid w:val="00691150"/>
    <w:rsid w:val="006915E4"/>
    <w:rsid w:val="00691DB1"/>
    <w:rsid w:val="00693492"/>
    <w:rsid w:val="00695C06"/>
    <w:rsid w:val="006A2789"/>
    <w:rsid w:val="006A28D8"/>
    <w:rsid w:val="006A7C61"/>
    <w:rsid w:val="006C029D"/>
    <w:rsid w:val="006D180F"/>
    <w:rsid w:val="006F3139"/>
    <w:rsid w:val="00701760"/>
    <w:rsid w:val="00703394"/>
    <w:rsid w:val="007034DD"/>
    <w:rsid w:val="00705A0C"/>
    <w:rsid w:val="00711742"/>
    <w:rsid w:val="007204FB"/>
    <w:rsid w:val="00722EDA"/>
    <w:rsid w:val="007269D0"/>
    <w:rsid w:val="00727858"/>
    <w:rsid w:val="00731022"/>
    <w:rsid w:val="007310CE"/>
    <w:rsid w:val="0074521E"/>
    <w:rsid w:val="0075306E"/>
    <w:rsid w:val="007556A1"/>
    <w:rsid w:val="007611F4"/>
    <w:rsid w:val="007646B0"/>
    <w:rsid w:val="007653A2"/>
    <w:rsid w:val="0077785F"/>
    <w:rsid w:val="00793101"/>
    <w:rsid w:val="00796BAF"/>
    <w:rsid w:val="007A49FA"/>
    <w:rsid w:val="007B2012"/>
    <w:rsid w:val="007B7C0C"/>
    <w:rsid w:val="007C44F2"/>
    <w:rsid w:val="007C46DE"/>
    <w:rsid w:val="007D0F4F"/>
    <w:rsid w:val="007E1962"/>
    <w:rsid w:val="007E207D"/>
    <w:rsid w:val="007E2BDC"/>
    <w:rsid w:val="00800C4C"/>
    <w:rsid w:val="008046F6"/>
    <w:rsid w:val="00824EAA"/>
    <w:rsid w:val="0083123F"/>
    <w:rsid w:val="00834F3B"/>
    <w:rsid w:val="0084172F"/>
    <w:rsid w:val="00846B93"/>
    <w:rsid w:val="00851729"/>
    <w:rsid w:val="00867DD8"/>
    <w:rsid w:val="00870B42"/>
    <w:rsid w:val="008719F2"/>
    <w:rsid w:val="00880964"/>
    <w:rsid w:val="00891E57"/>
    <w:rsid w:val="008955AD"/>
    <w:rsid w:val="0089794A"/>
    <w:rsid w:val="008A16E9"/>
    <w:rsid w:val="008C47D1"/>
    <w:rsid w:val="008D42C3"/>
    <w:rsid w:val="008E3D44"/>
    <w:rsid w:val="008E4B09"/>
    <w:rsid w:val="008F27A8"/>
    <w:rsid w:val="008F5580"/>
    <w:rsid w:val="009073E2"/>
    <w:rsid w:val="00910EC8"/>
    <w:rsid w:val="009118F1"/>
    <w:rsid w:val="00911CAB"/>
    <w:rsid w:val="009122F4"/>
    <w:rsid w:val="00922344"/>
    <w:rsid w:val="00922770"/>
    <w:rsid w:val="009234EA"/>
    <w:rsid w:val="00925744"/>
    <w:rsid w:val="00930C45"/>
    <w:rsid w:val="00931D6F"/>
    <w:rsid w:val="009535DE"/>
    <w:rsid w:val="009717BD"/>
    <w:rsid w:val="00977BFC"/>
    <w:rsid w:val="00984CEF"/>
    <w:rsid w:val="009903E6"/>
    <w:rsid w:val="00993A46"/>
    <w:rsid w:val="00995A85"/>
    <w:rsid w:val="009B46D3"/>
    <w:rsid w:val="009C22A0"/>
    <w:rsid w:val="009C3C31"/>
    <w:rsid w:val="009C41BE"/>
    <w:rsid w:val="009D1A42"/>
    <w:rsid w:val="009E00FD"/>
    <w:rsid w:val="009E25DE"/>
    <w:rsid w:val="009E48FE"/>
    <w:rsid w:val="009E60F6"/>
    <w:rsid w:val="009E74BC"/>
    <w:rsid w:val="009F5121"/>
    <w:rsid w:val="009F7D71"/>
    <w:rsid w:val="00A01EDA"/>
    <w:rsid w:val="00A1074F"/>
    <w:rsid w:val="00A11437"/>
    <w:rsid w:val="00A26C20"/>
    <w:rsid w:val="00A427AD"/>
    <w:rsid w:val="00A42DC2"/>
    <w:rsid w:val="00A4481F"/>
    <w:rsid w:val="00A51756"/>
    <w:rsid w:val="00A540AA"/>
    <w:rsid w:val="00A717C9"/>
    <w:rsid w:val="00A72F06"/>
    <w:rsid w:val="00AB195D"/>
    <w:rsid w:val="00AB2E9B"/>
    <w:rsid w:val="00AB40BE"/>
    <w:rsid w:val="00AC13C6"/>
    <w:rsid w:val="00AC3453"/>
    <w:rsid w:val="00AC6F0F"/>
    <w:rsid w:val="00AD1558"/>
    <w:rsid w:val="00AD188F"/>
    <w:rsid w:val="00AE39E5"/>
    <w:rsid w:val="00AE72E1"/>
    <w:rsid w:val="00AF28D5"/>
    <w:rsid w:val="00AF604B"/>
    <w:rsid w:val="00B02DBB"/>
    <w:rsid w:val="00B03437"/>
    <w:rsid w:val="00B0352D"/>
    <w:rsid w:val="00B04E5F"/>
    <w:rsid w:val="00B342A1"/>
    <w:rsid w:val="00B356D5"/>
    <w:rsid w:val="00B42FBB"/>
    <w:rsid w:val="00B57A86"/>
    <w:rsid w:val="00B57D5F"/>
    <w:rsid w:val="00B62E4D"/>
    <w:rsid w:val="00B70338"/>
    <w:rsid w:val="00B72E27"/>
    <w:rsid w:val="00B77F13"/>
    <w:rsid w:val="00B80424"/>
    <w:rsid w:val="00B86F36"/>
    <w:rsid w:val="00BB2F77"/>
    <w:rsid w:val="00BB6642"/>
    <w:rsid w:val="00BC51EC"/>
    <w:rsid w:val="00BD7197"/>
    <w:rsid w:val="00BE248E"/>
    <w:rsid w:val="00BF4D97"/>
    <w:rsid w:val="00C009E3"/>
    <w:rsid w:val="00C0283B"/>
    <w:rsid w:val="00C031B2"/>
    <w:rsid w:val="00C04D35"/>
    <w:rsid w:val="00C061CB"/>
    <w:rsid w:val="00C07183"/>
    <w:rsid w:val="00C244B8"/>
    <w:rsid w:val="00C2613A"/>
    <w:rsid w:val="00C26D5E"/>
    <w:rsid w:val="00C3009D"/>
    <w:rsid w:val="00C3623E"/>
    <w:rsid w:val="00C41867"/>
    <w:rsid w:val="00C5269A"/>
    <w:rsid w:val="00C63E98"/>
    <w:rsid w:val="00C66F30"/>
    <w:rsid w:val="00C8412A"/>
    <w:rsid w:val="00C91361"/>
    <w:rsid w:val="00C9247E"/>
    <w:rsid w:val="00C97048"/>
    <w:rsid w:val="00CB5409"/>
    <w:rsid w:val="00CB6C86"/>
    <w:rsid w:val="00CC17FF"/>
    <w:rsid w:val="00CC7DA8"/>
    <w:rsid w:val="00CD0A75"/>
    <w:rsid w:val="00CD312B"/>
    <w:rsid w:val="00CD4EA1"/>
    <w:rsid w:val="00CE3A7B"/>
    <w:rsid w:val="00CE411F"/>
    <w:rsid w:val="00CE5E4A"/>
    <w:rsid w:val="00CF2447"/>
    <w:rsid w:val="00D0147A"/>
    <w:rsid w:val="00D01EBC"/>
    <w:rsid w:val="00D039E6"/>
    <w:rsid w:val="00D226E8"/>
    <w:rsid w:val="00D24ACD"/>
    <w:rsid w:val="00D25A02"/>
    <w:rsid w:val="00D26B88"/>
    <w:rsid w:val="00D31AE6"/>
    <w:rsid w:val="00D34F0C"/>
    <w:rsid w:val="00D476F7"/>
    <w:rsid w:val="00D527E1"/>
    <w:rsid w:val="00D558B2"/>
    <w:rsid w:val="00D62617"/>
    <w:rsid w:val="00D70C7B"/>
    <w:rsid w:val="00DA01B8"/>
    <w:rsid w:val="00DA2CB9"/>
    <w:rsid w:val="00DA716C"/>
    <w:rsid w:val="00DB09BE"/>
    <w:rsid w:val="00DB48A3"/>
    <w:rsid w:val="00DC1C11"/>
    <w:rsid w:val="00DC4699"/>
    <w:rsid w:val="00DE0BFB"/>
    <w:rsid w:val="00DE10A5"/>
    <w:rsid w:val="00DE396B"/>
    <w:rsid w:val="00DE3ADB"/>
    <w:rsid w:val="00DE6181"/>
    <w:rsid w:val="00DF2AB0"/>
    <w:rsid w:val="00E05189"/>
    <w:rsid w:val="00E053BF"/>
    <w:rsid w:val="00E34A3B"/>
    <w:rsid w:val="00E40340"/>
    <w:rsid w:val="00E41083"/>
    <w:rsid w:val="00E45D84"/>
    <w:rsid w:val="00E53268"/>
    <w:rsid w:val="00E62DF4"/>
    <w:rsid w:val="00E7054E"/>
    <w:rsid w:val="00E730B9"/>
    <w:rsid w:val="00E7440C"/>
    <w:rsid w:val="00E75707"/>
    <w:rsid w:val="00E84840"/>
    <w:rsid w:val="00E85342"/>
    <w:rsid w:val="00E86EA4"/>
    <w:rsid w:val="00E9663A"/>
    <w:rsid w:val="00EA0931"/>
    <w:rsid w:val="00EA3B3D"/>
    <w:rsid w:val="00EB26AB"/>
    <w:rsid w:val="00EB2A93"/>
    <w:rsid w:val="00EB573E"/>
    <w:rsid w:val="00EC62C0"/>
    <w:rsid w:val="00EC706B"/>
    <w:rsid w:val="00ED294D"/>
    <w:rsid w:val="00ED3827"/>
    <w:rsid w:val="00ED41C4"/>
    <w:rsid w:val="00EE0871"/>
    <w:rsid w:val="00EE25A2"/>
    <w:rsid w:val="00EE40C9"/>
    <w:rsid w:val="00EE7C76"/>
    <w:rsid w:val="00F0220E"/>
    <w:rsid w:val="00F03AE8"/>
    <w:rsid w:val="00F05A47"/>
    <w:rsid w:val="00F05E8B"/>
    <w:rsid w:val="00F07C8B"/>
    <w:rsid w:val="00F128B7"/>
    <w:rsid w:val="00F155C5"/>
    <w:rsid w:val="00F16833"/>
    <w:rsid w:val="00F17210"/>
    <w:rsid w:val="00F37D5B"/>
    <w:rsid w:val="00F46AAE"/>
    <w:rsid w:val="00F5010B"/>
    <w:rsid w:val="00F515A8"/>
    <w:rsid w:val="00F5361A"/>
    <w:rsid w:val="00F544C6"/>
    <w:rsid w:val="00F62D19"/>
    <w:rsid w:val="00F65A79"/>
    <w:rsid w:val="00F754B5"/>
    <w:rsid w:val="00F81C49"/>
    <w:rsid w:val="00F83476"/>
    <w:rsid w:val="00F9138C"/>
    <w:rsid w:val="00F923D2"/>
    <w:rsid w:val="00FC7B11"/>
    <w:rsid w:val="00FE0F2E"/>
    <w:rsid w:val="00FE1A91"/>
    <w:rsid w:val="00FE213F"/>
    <w:rsid w:val="00FE76C0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55CF"/>
  <w15:docId w15:val="{33162CCA-86A7-425F-BE77-8B423621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80F"/>
    <w:pPr>
      <w:ind w:left="720"/>
      <w:contextualSpacing/>
    </w:pPr>
  </w:style>
  <w:style w:type="paragraph" w:customStyle="1" w:styleId="xmsonormal">
    <w:name w:val="x_msonormal"/>
    <w:basedOn w:val="Normale"/>
    <w:rsid w:val="00D4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rsid w:val="00D4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9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96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3667CE"/>
    <w:rPr>
      <w:color w:val="0000FF" w:themeColor="hyperlink"/>
      <w:u w:val="single"/>
    </w:rPr>
  </w:style>
  <w:style w:type="paragraph" w:customStyle="1" w:styleId="Testo1">
    <w:name w:val="Testo 1"/>
    <w:rsid w:val="002C0B77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824EAA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1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1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1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1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10C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65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4439-4699-4133-91FA-D18CCA6E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 Paola</dc:creator>
  <cp:keywords/>
  <dc:description/>
  <cp:lastModifiedBy>Sonlieti Cleonice</cp:lastModifiedBy>
  <cp:revision>11</cp:revision>
  <cp:lastPrinted>2023-05-18T09:43:00Z</cp:lastPrinted>
  <dcterms:created xsi:type="dcterms:W3CDTF">2023-09-21T09:06:00Z</dcterms:created>
  <dcterms:modified xsi:type="dcterms:W3CDTF">2023-12-15T14:20:00Z</dcterms:modified>
</cp:coreProperties>
</file>