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2D8A" w14:textId="77777777" w:rsidR="00597F63" w:rsidRPr="002366EF" w:rsidRDefault="000672BA">
      <w:pPr>
        <w:spacing w:before="120" w:line="240" w:lineRule="exact"/>
        <w:rPr>
          <w:b/>
          <w:bCs/>
          <w:iCs/>
          <w:sz w:val="20"/>
          <w:szCs w:val="20"/>
          <w:lang w:val="en-GB" w:eastAsia="ar-SA"/>
        </w:rPr>
      </w:pPr>
      <w:r w:rsidRPr="002366EF">
        <w:rPr>
          <w:b/>
          <w:bCs/>
          <w:iCs/>
          <w:sz w:val="20"/>
          <w:szCs w:val="20"/>
          <w:lang w:val="en-GB" w:eastAsia="ar-SA"/>
        </w:rPr>
        <w:t xml:space="preserve">- </w:t>
      </w:r>
      <w:r w:rsidR="002366EF" w:rsidRPr="002366EF">
        <w:rPr>
          <w:b/>
          <w:bCs/>
          <w:iCs/>
          <w:sz w:val="20"/>
          <w:szCs w:val="20"/>
          <w:lang w:val="en-GB" w:eastAsia="ar-SA"/>
        </w:rPr>
        <w:t>Moral philosophy</w:t>
      </w:r>
    </w:p>
    <w:p w14:paraId="5EE1BD9B" w14:textId="77777777" w:rsidR="00597F63" w:rsidRPr="002366EF" w:rsidRDefault="00597F63">
      <w:pPr>
        <w:spacing w:line="240" w:lineRule="exact"/>
        <w:rPr>
          <w:bCs/>
          <w:iCs/>
          <w:smallCaps/>
          <w:sz w:val="20"/>
          <w:szCs w:val="20"/>
          <w:lang w:val="en-GB" w:eastAsia="ar-SA"/>
        </w:rPr>
      </w:pPr>
      <w:r w:rsidRPr="002366EF">
        <w:rPr>
          <w:bCs/>
          <w:iCs/>
          <w:smallCaps/>
          <w:sz w:val="20"/>
          <w:szCs w:val="20"/>
          <w:lang w:val="en-GB" w:eastAsia="ar-SA"/>
        </w:rPr>
        <w:t>Prof. Roberta Guccinelli</w:t>
      </w:r>
    </w:p>
    <w:p w14:paraId="1533BF2C" w14:textId="77777777" w:rsidR="00597F63" w:rsidRPr="002366EF" w:rsidRDefault="002366EF">
      <w:pPr>
        <w:tabs>
          <w:tab w:val="left" w:pos="1275"/>
        </w:tabs>
        <w:spacing w:before="240" w:after="120" w:line="240" w:lineRule="exact"/>
        <w:rPr>
          <w:b/>
          <w:i/>
          <w:caps/>
          <w:sz w:val="20"/>
          <w:szCs w:val="20"/>
          <w:lang w:val="en-GB" w:eastAsia="ar-SA"/>
        </w:rPr>
      </w:pPr>
      <w:bookmarkStart w:id="0" w:name="_Hlk76557115"/>
      <w:r w:rsidRPr="002366EF">
        <w:rPr>
          <w:b/>
          <w:i/>
          <w:sz w:val="18"/>
          <w:lang w:val="en-GB"/>
        </w:rPr>
        <w:t xml:space="preserve">COURSE AIMS AND </w:t>
      </w:r>
      <w:proofErr w:type="gramStart"/>
      <w:r w:rsidRPr="002366EF">
        <w:rPr>
          <w:b/>
          <w:i/>
          <w:sz w:val="18"/>
          <w:lang w:val="en-GB"/>
        </w:rPr>
        <w:t>INTENDED</w:t>
      </w:r>
      <w:proofErr w:type="gramEnd"/>
      <w:r w:rsidRPr="002366EF">
        <w:rPr>
          <w:b/>
          <w:i/>
          <w:sz w:val="18"/>
          <w:lang w:val="en-GB"/>
        </w:rPr>
        <w:t xml:space="preserve"> LEARNING OUTCOMES</w:t>
      </w:r>
      <w:bookmarkEnd w:id="0"/>
    </w:p>
    <w:p w14:paraId="7D39C8FB" w14:textId="77777777" w:rsidR="00597F63" w:rsidRPr="002366EF" w:rsidRDefault="00827F94">
      <w:pPr>
        <w:jc w:val="both"/>
        <w:rPr>
          <w:sz w:val="20"/>
          <w:szCs w:val="20"/>
          <w:lang w:val="en-GB"/>
        </w:rPr>
      </w:pPr>
      <w:r w:rsidRPr="00827F94">
        <w:rPr>
          <w:sz w:val="20"/>
          <w:szCs w:val="20"/>
          <w:lang w:val="en-GB"/>
        </w:rPr>
        <w:t>The course aims to provide students with a general understanding of a theoretical problem with relevant practical-social implications</w:t>
      </w:r>
      <w:r w:rsidR="0033325F">
        <w:rPr>
          <w:sz w:val="20"/>
          <w:szCs w:val="20"/>
          <w:lang w:val="en-GB"/>
        </w:rPr>
        <w:t>:</w:t>
      </w:r>
      <w:r w:rsidRPr="00827F94">
        <w:rPr>
          <w:sz w:val="20"/>
          <w:szCs w:val="20"/>
          <w:lang w:val="en-GB"/>
        </w:rPr>
        <w:t xml:space="preserve"> th</w:t>
      </w:r>
      <w:r>
        <w:rPr>
          <w:sz w:val="20"/>
          <w:szCs w:val="20"/>
          <w:lang w:val="en-GB"/>
        </w:rPr>
        <w:t xml:space="preserve">e </w:t>
      </w:r>
      <w:r w:rsidR="0033325F">
        <w:rPr>
          <w:sz w:val="20"/>
          <w:szCs w:val="20"/>
          <w:lang w:val="en-GB"/>
        </w:rPr>
        <w:t>problem of</w:t>
      </w:r>
      <w:r w:rsidRPr="00827F94">
        <w:rPr>
          <w:sz w:val="20"/>
          <w:szCs w:val="20"/>
          <w:lang w:val="en-GB"/>
        </w:rPr>
        <w:t xml:space="preserve"> the nature of </w:t>
      </w:r>
      <w:r w:rsidR="00CB05B8" w:rsidRPr="0033325F">
        <w:rPr>
          <w:i/>
          <w:iCs/>
          <w:sz w:val="20"/>
          <w:szCs w:val="20"/>
          <w:lang w:val="en-GB"/>
        </w:rPr>
        <w:t>otherness</w:t>
      </w:r>
      <w:r w:rsidR="00CB05B8">
        <w:rPr>
          <w:i/>
          <w:iCs/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and the possible ways of coexisting with what </w:t>
      </w:r>
      <w:r w:rsidR="0033325F">
        <w:rPr>
          <w:sz w:val="20"/>
          <w:szCs w:val="20"/>
          <w:lang w:val="en-GB"/>
        </w:rPr>
        <w:t>is</w:t>
      </w:r>
      <w:r w:rsidRPr="00827F94">
        <w:rPr>
          <w:sz w:val="20"/>
          <w:szCs w:val="20"/>
          <w:lang w:val="en-GB"/>
        </w:rPr>
        <w:t xml:space="preserve"> oppos</w:t>
      </w:r>
      <w:r w:rsidR="0033325F">
        <w:rPr>
          <w:sz w:val="20"/>
          <w:szCs w:val="20"/>
          <w:lang w:val="en-GB"/>
        </w:rPr>
        <w:t>ite to the concept of</w:t>
      </w:r>
      <w:r w:rsidRPr="00827F94">
        <w:rPr>
          <w:sz w:val="20"/>
          <w:szCs w:val="20"/>
          <w:lang w:val="en-GB"/>
        </w:rPr>
        <w:t xml:space="preserve"> familiar</w:t>
      </w:r>
      <w:r w:rsidR="0033325F">
        <w:rPr>
          <w:sz w:val="20"/>
          <w:szCs w:val="20"/>
          <w:lang w:val="en-GB"/>
        </w:rPr>
        <w:t xml:space="preserve"> and </w:t>
      </w:r>
      <w:r w:rsidRPr="00827F94">
        <w:rPr>
          <w:sz w:val="20"/>
          <w:szCs w:val="20"/>
          <w:lang w:val="en-GB"/>
        </w:rPr>
        <w:t>ordinary.</w:t>
      </w:r>
      <w:r w:rsidR="00597F63" w:rsidRPr="002366EF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What does the phenomenon of </w:t>
      </w:r>
      <w:r w:rsidR="00CB05B8">
        <w:rPr>
          <w:sz w:val="20"/>
          <w:szCs w:val="20"/>
          <w:lang w:val="en-GB"/>
        </w:rPr>
        <w:t>otherness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>consist of</w:t>
      </w:r>
      <w:r w:rsidR="00597F63" w:rsidRPr="002366EF">
        <w:rPr>
          <w:sz w:val="20"/>
          <w:szCs w:val="20"/>
          <w:lang w:val="en-GB"/>
        </w:rPr>
        <w:t xml:space="preserve">? </w:t>
      </w:r>
      <w:r w:rsidRPr="00827F94">
        <w:rPr>
          <w:sz w:val="20"/>
          <w:szCs w:val="20"/>
          <w:lang w:val="en-GB"/>
        </w:rPr>
        <w:t xml:space="preserve">How does it </w:t>
      </w:r>
      <w:r>
        <w:rPr>
          <w:sz w:val="20"/>
          <w:szCs w:val="20"/>
          <w:lang w:val="en-GB"/>
        </w:rPr>
        <w:t>show</w:t>
      </w:r>
      <w:r w:rsidRPr="00827F94">
        <w:rPr>
          <w:sz w:val="20"/>
          <w:szCs w:val="20"/>
          <w:lang w:val="en-GB"/>
        </w:rPr>
        <w:t xml:space="preserve"> itself? Is it possible to address the </w:t>
      </w:r>
      <w:r w:rsidR="00CB05B8" w:rsidRPr="0033325F">
        <w:rPr>
          <w:i/>
          <w:iCs/>
          <w:sz w:val="20"/>
          <w:szCs w:val="20"/>
          <w:lang w:val="en-GB"/>
        </w:rPr>
        <w:t>other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>- whatever form it takes - without replacing or imposing oneself on it, without identifying with it, without ignoring its needs and the challenges it poses, without capturing it in a web of prejudicial distortions, without allowing it to dominate</w:t>
      </w:r>
      <w:r>
        <w:rPr>
          <w:sz w:val="20"/>
          <w:szCs w:val="20"/>
          <w:lang w:val="en-GB"/>
        </w:rPr>
        <w:t xml:space="preserve"> us</w:t>
      </w:r>
      <w:r w:rsidRPr="00827F94">
        <w:rPr>
          <w:sz w:val="20"/>
          <w:szCs w:val="20"/>
          <w:lang w:val="en-GB"/>
        </w:rPr>
        <w:t>?</w:t>
      </w:r>
      <w:r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In certain circumstances </w:t>
      </w:r>
      <w:r w:rsidR="0033325F">
        <w:rPr>
          <w:sz w:val="20"/>
          <w:szCs w:val="20"/>
          <w:lang w:val="en-GB"/>
        </w:rPr>
        <w:t xml:space="preserve">the </w:t>
      </w:r>
      <w:r w:rsidRPr="00827F94">
        <w:rPr>
          <w:sz w:val="20"/>
          <w:szCs w:val="20"/>
          <w:lang w:val="en-GB"/>
        </w:rPr>
        <w:t xml:space="preserve">others can be </w:t>
      </w:r>
      <w:r w:rsidR="00D35F8C" w:rsidRPr="00D35F8C">
        <w:rPr>
          <w:sz w:val="20"/>
          <w:szCs w:val="20"/>
          <w:lang w:val="en-GB"/>
        </w:rPr>
        <w:t>extraneous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to us, but we can become </w:t>
      </w:r>
      <w:r w:rsidR="00D35F8C" w:rsidRPr="00D35F8C">
        <w:rPr>
          <w:sz w:val="20"/>
          <w:szCs w:val="20"/>
          <w:lang w:val="en-GB"/>
        </w:rPr>
        <w:t>extraneous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to ourselves in other cases; worlds and cultures other than ours may appear </w:t>
      </w:r>
      <w:r w:rsidR="00D35F8C" w:rsidRPr="00D35F8C">
        <w:rPr>
          <w:sz w:val="20"/>
          <w:szCs w:val="20"/>
          <w:lang w:val="en-GB"/>
        </w:rPr>
        <w:t>extraneous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 xml:space="preserve">to us, but </w:t>
      </w:r>
      <w:r w:rsidR="00653B48" w:rsidRPr="00827F94">
        <w:rPr>
          <w:sz w:val="20"/>
          <w:szCs w:val="20"/>
          <w:lang w:val="en-GB"/>
        </w:rPr>
        <w:t xml:space="preserve">also </w:t>
      </w:r>
      <w:r w:rsidRPr="00827F94">
        <w:rPr>
          <w:sz w:val="20"/>
          <w:szCs w:val="20"/>
          <w:lang w:val="en-GB"/>
        </w:rPr>
        <w:t xml:space="preserve">our world can sometimes appear </w:t>
      </w:r>
      <w:r w:rsidR="00D35F8C" w:rsidRPr="00D35F8C">
        <w:rPr>
          <w:sz w:val="20"/>
          <w:szCs w:val="20"/>
          <w:lang w:val="en-GB"/>
        </w:rPr>
        <w:t>extraneous</w:t>
      </w:r>
      <w:r w:rsidR="00D35F8C" w:rsidRPr="00827F94">
        <w:rPr>
          <w:sz w:val="20"/>
          <w:szCs w:val="20"/>
          <w:lang w:val="en-GB"/>
        </w:rPr>
        <w:t xml:space="preserve"> </w:t>
      </w:r>
      <w:r w:rsidRPr="00827F94">
        <w:rPr>
          <w:sz w:val="20"/>
          <w:szCs w:val="20"/>
          <w:lang w:val="en-GB"/>
        </w:rPr>
        <w:t>to us.</w:t>
      </w:r>
      <w:r>
        <w:rPr>
          <w:sz w:val="20"/>
          <w:szCs w:val="20"/>
          <w:lang w:val="en-GB"/>
        </w:rPr>
        <w:t xml:space="preserve"> </w:t>
      </w:r>
      <w:r w:rsidR="00653B48" w:rsidRPr="00653B48">
        <w:rPr>
          <w:sz w:val="20"/>
          <w:szCs w:val="20"/>
          <w:lang w:val="en-GB"/>
        </w:rPr>
        <w:t xml:space="preserve">Part of the contemporary debate focuses on </w:t>
      </w:r>
      <w:r w:rsidR="00CB05B8">
        <w:rPr>
          <w:sz w:val="20"/>
          <w:szCs w:val="20"/>
          <w:lang w:val="en-GB"/>
        </w:rPr>
        <w:t>otherness</w:t>
      </w:r>
      <w:r w:rsidR="00653B48" w:rsidRPr="00653B48">
        <w:rPr>
          <w:sz w:val="20"/>
          <w:szCs w:val="20"/>
          <w:lang w:val="en-GB"/>
        </w:rPr>
        <w:t>, both in ethics and in the epistemology of care</w:t>
      </w:r>
      <w:r w:rsidR="00653B48">
        <w:rPr>
          <w:sz w:val="20"/>
          <w:szCs w:val="20"/>
          <w:lang w:val="en-GB"/>
        </w:rPr>
        <w:t xml:space="preserve">. </w:t>
      </w:r>
      <w:r w:rsidR="00196866" w:rsidRPr="00653B48">
        <w:rPr>
          <w:sz w:val="20"/>
          <w:szCs w:val="20"/>
          <w:lang w:val="en-GB"/>
        </w:rPr>
        <w:t xml:space="preserve">This </w:t>
      </w:r>
      <w:r w:rsidR="00196866">
        <w:rPr>
          <w:sz w:val="20"/>
          <w:szCs w:val="20"/>
          <w:lang w:val="en-GB"/>
        </w:rPr>
        <w:t>issue plays,</w:t>
      </w:r>
      <w:r w:rsidR="00196866" w:rsidRPr="00653B48">
        <w:rPr>
          <w:sz w:val="20"/>
          <w:szCs w:val="20"/>
          <w:lang w:val="en-GB"/>
        </w:rPr>
        <w:t xml:space="preserve"> in fact, </w:t>
      </w:r>
      <w:r w:rsidR="00196866">
        <w:rPr>
          <w:sz w:val="20"/>
          <w:szCs w:val="20"/>
          <w:lang w:val="en-GB"/>
        </w:rPr>
        <w:t>a</w:t>
      </w:r>
      <w:r w:rsidR="00196866" w:rsidRPr="00653B48">
        <w:rPr>
          <w:sz w:val="20"/>
          <w:szCs w:val="20"/>
          <w:lang w:val="en-GB"/>
        </w:rPr>
        <w:t xml:space="preserve"> crucial </w:t>
      </w:r>
      <w:r w:rsidR="00196866">
        <w:rPr>
          <w:sz w:val="20"/>
          <w:szCs w:val="20"/>
          <w:lang w:val="en-GB"/>
        </w:rPr>
        <w:t>role for</w:t>
      </w:r>
      <w:r w:rsidR="00196866" w:rsidRPr="00653B48">
        <w:rPr>
          <w:sz w:val="20"/>
          <w:szCs w:val="20"/>
          <w:lang w:val="en-GB"/>
        </w:rPr>
        <w:t xml:space="preserve"> various disciplinary fields.</w:t>
      </w:r>
      <w:r w:rsidR="00196866">
        <w:rPr>
          <w:sz w:val="20"/>
          <w:szCs w:val="20"/>
          <w:lang w:val="en-GB"/>
        </w:rPr>
        <w:t xml:space="preserve"> </w:t>
      </w:r>
      <w:r w:rsidR="00653B48" w:rsidRPr="00653B48">
        <w:rPr>
          <w:sz w:val="20"/>
          <w:szCs w:val="20"/>
          <w:lang w:val="en-GB"/>
        </w:rPr>
        <w:t xml:space="preserve">For moral philosophy, </w:t>
      </w:r>
      <w:r w:rsidR="00653B48">
        <w:rPr>
          <w:sz w:val="20"/>
          <w:szCs w:val="20"/>
          <w:lang w:val="en-GB"/>
        </w:rPr>
        <w:t>in the first place</w:t>
      </w:r>
      <w:r w:rsidR="00653B48" w:rsidRPr="00653B48">
        <w:rPr>
          <w:sz w:val="20"/>
          <w:szCs w:val="20"/>
          <w:lang w:val="en-GB"/>
        </w:rPr>
        <w:t xml:space="preserve">, </w:t>
      </w:r>
      <w:r w:rsidR="00653B48">
        <w:rPr>
          <w:sz w:val="20"/>
          <w:szCs w:val="20"/>
          <w:lang w:val="en-GB"/>
        </w:rPr>
        <w:t xml:space="preserve">especially </w:t>
      </w:r>
      <w:r w:rsidR="00653B48" w:rsidRPr="00653B48">
        <w:rPr>
          <w:sz w:val="20"/>
          <w:szCs w:val="20"/>
          <w:lang w:val="en-GB"/>
        </w:rPr>
        <w:t xml:space="preserve">when it is understood </w:t>
      </w:r>
      <w:r w:rsidR="00653B48">
        <w:rPr>
          <w:sz w:val="20"/>
          <w:szCs w:val="20"/>
          <w:lang w:val="en-GB"/>
        </w:rPr>
        <w:t>as</w:t>
      </w:r>
      <w:r w:rsidR="00653B48" w:rsidRPr="00653B48">
        <w:rPr>
          <w:sz w:val="20"/>
          <w:szCs w:val="20"/>
          <w:lang w:val="en-GB"/>
        </w:rPr>
        <w:t xml:space="preserve"> responsive, that is, when it finds its source in responding to others.</w:t>
      </w:r>
      <w:r w:rsidR="00653B48">
        <w:rPr>
          <w:sz w:val="20"/>
          <w:szCs w:val="20"/>
          <w:lang w:val="en-GB"/>
        </w:rPr>
        <w:t xml:space="preserve"> </w:t>
      </w:r>
      <w:r w:rsidR="00475365">
        <w:rPr>
          <w:sz w:val="20"/>
          <w:szCs w:val="20"/>
          <w:lang w:val="en-GB"/>
        </w:rPr>
        <w:t>S</w:t>
      </w:r>
      <w:r w:rsidR="00475365" w:rsidRPr="00653B48">
        <w:rPr>
          <w:sz w:val="20"/>
          <w:szCs w:val="20"/>
          <w:lang w:val="en-GB"/>
        </w:rPr>
        <w:t>econdly,</w:t>
      </w:r>
      <w:r w:rsidR="00475365">
        <w:rPr>
          <w:sz w:val="20"/>
          <w:szCs w:val="20"/>
          <w:lang w:val="en-GB"/>
        </w:rPr>
        <w:t xml:space="preserve"> f</w:t>
      </w:r>
      <w:r w:rsidR="00653B48" w:rsidRPr="00653B48">
        <w:rPr>
          <w:sz w:val="20"/>
          <w:szCs w:val="20"/>
          <w:lang w:val="en-GB"/>
        </w:rPr>
        <w:t>or theories and practices of care and/or training, which tend to be expressed in dynamic-relational or ecological terms and not according to a model of mind established in the past, characteri</w:t>
      </w:r>
      <w:r w:rsidR="00653B48">
        <w:rPr>
          <w:sz w:val="20"/>
          <w:szCs w:val="20"/>
          <w:lang w:val="en-GB"/>
        </w:rPr>
        <w:t>s</w:t>
      </w:r>
      <w:r w:rsidR="00653B48" w:rsidRPr="00653B48">
        <w:rPr>
          <w:sz w:val="20"/>
          <w:szCs w:val="20"/>
          <w:lang w:val="en-GB"/>
        </w:rPr>
        <w:t xml:space="preserve">ed in exclusively intrapsychic </w:t>
      </w:r>
      <w:r w:rsidR="00C64CEF" w:rsidRPr="00653B48">
        <w:rPr>
          <w:sz w:val="20"/>
          <w:szCs w:val="20"/>
          <w:lang w:val="en-GB"/>
        </w:rPr>
        <w:t>terms,</w:t>
      </w:r>
      <w:r w:rsidR="00653B48" w:rsidRPr="00653B48">
        <w:rPr>
          <w:sz w:val="20"/>
          <w:szCs w:val="20"/>
          <w:lang w:val="en-GB"/>
        </w:rPr>
        <w:t xml:space="preserve"> or unnaturally separated from a shared field </w:t>
      </w:r>
      <w:r w:rsidR="00475365">
        <w:rPr>
          <w:sz w:val="20"/>
          <w:szCs w:val="20"/>
          <w:lang w:val="en-GB"/>
        </w:rPr>
        <w:t>they belong to.</w:t>
      </w:r>
      <w:r w:rsidR="00C64CEF">
        <w:rPr>
          <w:sz w:val="20"/>
          <w:szCs w:val="20"/>
          <w:lang w:val="en-GB"/>
        </w:rPr>
        <w:t xml:space="preserve"> I</w:t>
      </w:r>
      <w:r w:rsidR="00D35F8C" w:rsidRPr="00D35F8C">
        <w:rPr>
          <w:sz w:val="20"/>
          <w:szCs w:val="20"/>
          <w:lang w:val="en-GB"/>
        </w:rPr>
        <w:t>n this perspective</w:t>
      </w:r>
      <w:r w:rsidR="00D35F8C">
        <w:rPr>
          <w:sz w:val="20"/>
          <w:szCs w:val="20"/>
          <w:lang w:val="en-GB"/>
        </w:rPr>
        <w:t>,</w:t>
      </w:r>
      <w:r w:rsidR="00D35F8C" w:rsidRPr="00D35F8C">
        <w:rPr>
          <w:sz w:val="20"/>
          <w:szCs w:val="20"/>
          <w:lang w:val="en-GB"/>
        </w:rPr>
        <w:t xml:space="preserve"> </w:t>
      </w:r>
      <w:r w:rsidR="00C64CEF">
        <w:rPr>
          <w:sz w:val="20"/>
          <w:szCs w:val="20"/>
          <w:lang w:val="en-GB"/>
        </w:rPr>
        <w:t>e.g.</w:t>
      </w:r>
      <w:r w:rsidR="00C64CEF" w:rsidRPr="00D35F8C">
        <w:rPr>
          <w:sz w:val="20"/>
          <w:szCs w:val="20"/>
          <w:lang w:val="en-GB"/>
        </w:rPr>
        <w:t xml:space="preserve"> </w:t>
      </w:r>
      <w:r w:rsidR="00D35F8C" w:rsidRPr="00D35F8C">
        <w:rPr>
          <w:sz w:val="20"/>
          <w:szCs w:val="20"/>
          <w:lang w:val="en-GB"/>
        </w:rPr>
        <w:t xml:space="preserve">treatment does not </w:t>
      </w:r>
      <w:r w:rsidR="00C64CEF">
        <w:rPr>
          <w:sz w:val="20"/>
          <w:szCs w:val="20"/>
          <w:lang w:val="en-GB"/>
        </w:rPr>
        <w:t>consist only of</w:t>
      </w:r>
      <w:r w:rsidR="00D35F8C" w:rsidRPr="00D35F8C">
        <w:rPr>
          <w:sz w:val="20"/>
          <w:szCs w:val="20"/>
          <w:lang w:val="en-GB"/>
        </w:rPr>
        <w:t xml:space="preserve"> either a unidirectional intervention (from the doctor to the patient) or in a so-called </w:t>
      </w:r>
      <w:r w:rsidR="00C64CEF">
        <w:rPr>
          <w:sz w:val="20"/>
          <w:szCs w:val="20"/>
          <w:lang w:val="en-GB"/>
        </w:rPr>
        <w:t>‘</w:t>
      </w:r>
      <w:r w:rsidR="00D35F8C" w:rsidRPr="00D35F8C">
        <w:rPr>
          <w:sz w:val="20"/>
          <w:szCs w:val="20"/>
          <w:lang w:val="en-GB"/>
        </w:rPr>
        <w:t>orthopaedic</w:t>
      </w:r>
      <w:r w:rsidR="00C64CEF">
        <w:rPr>
          <w:sz w:val="20"/>
          <w:szCs w:val="20"/>
          <w:lang w:val="en-GB"/>
        </w:rPr>
        <w:t>’</w:t>
      </w:r>
      <w:r w:rsidR="00D35F8C" w:rsidRPr="00D35F8C">
        <w:rPr>
          <w:sz w:val="20"/>
          <w:szCs w:val="20"/>
          <w:lang w:val="en-GB"/>
        </w:rPr>
        <w:t xml:space="preserve"> intervention (aimed only at straightening the distortions).</w:t>
      </w:r>
      <w:r w:rsidR="00D35F8C">
        <w:rPr>
          <w:sz w:val="20"/>
          <w:szCs w:val="20"/>
          <w:lang w:val="en-GB"/>
        </w:rPr>
        <w:t xml:space="preserve"> </w:t>
      </w:r>
      <w:r w:rsidR="00CB05B8">
        <w:rPr>
          <w:sz w:val="20"/>
          <w:szCs w:val="20"/>
          <w:lang w:val="en-GB"/>
        </w:rPr>
        <w:t>Otherness</w:t>
      </w:r>
      <w:r w:rsidR="00CB05B8" w:rsidRPr="00D35F8C">
        <w:rPr>
          <w:sz w:val="20"/>
          <w:szCs w:val="20"/>
          <w:lang w:val="en-GB"/>
        </w:rPr>
        <w:t xml:space="preserve"> </w:t>
      </w:r>
      <w:r w:rsidR="00D35F8C" w:rsidRPr="00D35F8C">
        <w:rPr>
          <w:sz w:val="20"/>
          <w:szCs w:val="20"/>
          <w:lang w:val="en-GB"/>
        </w:rPr>
        <w:t xml:space="preserve">and the figure of the </w:t>
      </w:r>
      <w:r w:rsidR="00D35F8C" w:rsidRPr="00C64CEF">
        <w:rPr>
          <w:i/>
          <w:iCs/>
          <w:sz w:val="20"/>
          <w:szCs w:val="20"/>
          <w:lang w:val="en-GB"/>
        </w:rPr>
        <w:t>Doppelgänger</w:t>
      </w:r>
      <w:r w:rsidR="00D35F8C" w:rsidRPr="00D35F8C">
        <w:rPr>
          <w:sz w:val="20"/>
          <w:szCs w:val="20"/>
          <w:lang w:val="en-GB"/>
        </w:rPr>
        <w:t xml:space="preserve"> (the double or lookalike), as a paradigm of </w:t>
      </w:r>
      <w:r w:rsidR="00CB05B8">
        <w:rPr>
          <w:sz w:val="20"/>
          <w:szCs w:val="20"/>
          <w:lang w:val="en-GB"/>
        </w:rPr>
        <w:t>otherness</w:t>
      </w:r>
      <w:r w:rsidR="00CB05B8" w:rsidRPr="00D35F8C">
        <w:rPr>
          <w:sz w:val="20"/>
          <w:szCs w:val="20"/>
          <w:lang w:val="en-GB"/>
        </w:rPr>
        <w:t xml:space="preserve"> </w:t>
      </w:r>
      <w:r w:rsidR="00D35F8C" w:rsidRPr="00D35F8C">
        <w:rPr>
          <w:sz w:val="20"/>
          <w:szCs w:val="20"/>
          <w:lang w:val="en-GB"/>
        </w:rPr>
        <w:t xml:space="preserve">(of the voice, of the gaze, etc.), will </w:t>
      </w:r>
      <w:r w:rsidR="00C64CEF">
        <w:rPr>
          <w:sz w:val="20"/>
          <w:szCs w:val="20"/>
          <w:lang w:val="en-GB"/>
        </w:rPr>
        <w:t>be</w:t>
      </w:r>
      <w:r w:rsidR="00D35F8C" w:rsidRPr="00D35F8C">
        <w:rPr>
          <w:sz w:val="20"/>
          <w:szCs w:val="20"/>
          <w:lang w:val="en-GB"/>
        </w:rPr>
        <w:t xml:space="preserve"> the object of an essentially philosophical reflection, although </w:t>
      </w:r>
      <w:r w:rsidR="00D35F8C">
        <w:rPr>
          <w:sz w:val="20"/>
          <w:szCs w:val="20"/>
          <w:lang w:val="en-GB"/>
        </w:rPr>
        <w:t>with</w:t>
      </w:r>
      <w:r w:rsidR="00D35F8C" w:rsidRPr="00D35F8C">
        <w:rPr>
          <w:sz w:val="20"/>
          <w:szCs w:val="20"/>
          <w:lang w:val="en-GB"/>
        </w:rPr>
        <w:t xml:space="preserve"> </w:t>
      </w:r>
      <w:r w:rsidR="00C64CEF" w:rsidRPr="00D35F8C">
        <w:rPr>
          <w:sz w:val="20"/>
          <w:szCs w:val="20"/>
          <w:lang w:val="en-GB"/>
        </w:rPr>
        <w:t xml:space="preserve">interdisciplinary </w:t>
      </w:r>
      <w:r w:rsidR="00D35F8C" w:rsidRPr="00D35F8C">
        <w:rPr>
          <w:sz w:val="20"/>
          <w:szCs w:val="20"/>
          <w:lang w:val="en-GB"/>
        </w:rPr>
        <w:t>openings.</w:t>
      </w:r>
      <w:r w:rsidR="00D35F8C">
        <w:rPr>
          <w:sz w:val="20"/>
          <w:szCs w:val="20"/>
          <w:lang w:val="en-GB"/>
        </w:rPr>
        <w:t xml:space="preserve"> </w:t>
      </w:r>
      <w:r w:rsidR="00D35F8C" w:rsidRPr="00D35F8C">
        <w:rPr>
          <w:sz w:val="20"/>
          <w:szCs w:val="20"/>
          <w:lang w:val="en-GB"/>
        </w:rPr>
        <w:t xml:space="preserve">They will be grasped in their salient features and in their possible connections with the </w:t>
      </w:r>
      <w:r w:rsidR="00CB05B8">
        <w:rPr>
          <w:sz w:val="20"/>
          <w:szCs w:val="20"/>
          <w:lang w:val="en-GB"/>
        </w:rPr>
        <w:t xml:space="preserve">ethically </w:t>
      </w:r>
      <w:r w:rsidR="00CB05B8" w:rsidRPr="00D35F8C">
        <w:rPr>
          <w:sz w:val="20"/>
          <w:szCs w:val="20"/>
          <w:lang w:val="en-GB"/>
        </w:rPr>
        <w:t xml:space="preserve">fundamental </w:t>
      </w:r>
      <w:r w:rsidR="00D35F8C" w:rsidRPr="00D35F8C">
        <w:rPr>
          <w:sz w:val="20"/>
          <w:szCs w:val="20"/>
          <w:lang w:val="en-GB"/>
        </w:rPr>
        <w:t>concepts</w:t>
      </w:r>
      <w:r w:rsidR="00CB05B8">
        <w:rPr>
          <w:sz w:val="20"/>
          <w:szCs w:val="20"/>
          <w:lang w:val="en-GB"/>
        </w:rPr>
        <w:t xml:space="preserve"> </w:t>
      </w:r>
      <w:r w:rsidR="00D35F8C" w:rsidRPr="00D35F8C">
        <w:rPr>
          <w:sz w:val="20"/>
          <w:szCs w:val="20"/>
          <w:lang w:val="en-GB"/>
        </w:rPr>
        <w:t xml:space="preserve">of </w:t>
      </w:r>
      <w:r w:rsidR="00CB05B8" w:rsidRPr="002366EF">
        <w:rPr>
          <w:sz w:val="20"/>
          <w:szCs w:val="20"/>
          <w:lang w:val="en-GB"/>
        </w:rPr>
        <w:t>“</w:t>
      </w:r>
      <w:r w:rsidR="00D35F8C" w:rsidRPr="00D35F8C">
        <w:rPr>
          <w:sz w:val="20"/>
          <w:szCs w:val="20"/>
          <w:lang w:val="en-GB"/>
        </w:rPr>
        <w:t>freedom</w:t>
      </w:r>
      <w:r w:rsidR="00CB05B8" w:rsidRPr="00D35F8C">
        <w:rPr>
          <w:sz w:val="20"/>
          <w:szCs w:val="20"/>
          <w:lang w:val="en-GB"/>
        </w:rPr>
        <w:t>”</w:t>
      </w:r>
      <w:r w:rsidR="00D35F8C" w:rsidRPr="00D35F8C">
        <w:rPr>
          <w:sz w:val="20"/>
          <w:szCs w:val="20"/>
          <w:lang w:val="en-GB"/>
        </w:rPr>
        <w:t xml:space="preserve">, </w:t>
      </w:r>
      <w:r w:rsidR="00CB05B8" w:rsidRPr="002366EF">
        <w:rPr>
          <w:sz w:val="20"/>
          <w:szCs w:val="20"/>
          <w:lang w:val="en-GB"/>
        </w:rPr>
        <w:t>“</w:t>
      </w:r>
      <w:r w:rsidR="00D35F8C" w:rsidRPr="00D35F8C">
        <w:rPr>
          <w:sz w:val="20"/>
          <w:szCs w:val="20"/>
          <w:lang w:val="en-GB"/>
        </w:rPr>
        <w:t>identity</w:t>
      </w:r>
      <w:r w:rsidR="00CB05B8" w:rsidRPr="00D35F8C">
        <w:rPr>
          <w:sz w:val="20"/>
          <w:szCs w:val="20"/>
          <w:lang w:val="en-GB"/>
        </w:rPr>
        <w:t>”</w:t>
      </w:r>
      <w:r w:rsidR="00D35F8C" w:rsidRPr="00D35F8C">
        <w:rPr>
          <w:sz w:val="20"/>
          <w:szCs w:val="20"/>
          <w:lang w:val="en-GB"/>
        </w:rPr>
        <w:t xml:space="preserve"> and </w:t>
      </w:r>
      <w:r w:rsidR="00CB05B8" w:rsidRPr="002366EF">
        <w:rPr>
          <w:sz w:val="20"/>
          <w:szCs w:val="20"/>
          <w:lang w:val="en-GB"/>
        </w:rPr>
        <w:t>“</w:t>
      </w:r>
      <w:r w:rsidR="00D35F8C" w:rsidRPr="00D35F8C">
        <w:rPr>
          <w:sz w:val="20"/>
          <w:szCs w:val="20"/>
          <w:lang w:val="en-GB"/>
        </w:rPr>
        <w:t>responsibility</w:t>
      </w:r>
      <w:r w:rsidR="00CB05B8">
        <w:rPr>
          <w:sz w:val="20"/>
          <w:szCs w:val="20"/>
          <w:lang w:val="en-GB"/>
        </w:rPr>
        <w:t>”</w:t>
      </w:r>
      <w:r w:rsidR="00D35F8C" w:rsidRPr="00D35F8C">
        <w:rPr>
          <w:sz w:val="20"/>
          <w:szCs w:val="20"/>
          <w:lang w:val="en-GB"/>
        </w:rPr>
        <w:t xml:space="preserve"> (also central in the legal field), of </w:t>
      </w:r>
      <w:r w:rsidR="00CB05B8" w:rsidRPr="002366EF">
        <w:rPr>
          <w:sz w:val="20"/>
          <w:szCs w:val="20"/>
          <w:lang w:val="en-GB"/>
        </w:rPr>
        <w:t>“</w:t>
      </w:r>
      <w:r w:rsidR="00D35F8C" w:rsidRPr="00D35F8C">
        <w:rPr>
          <w:sz w:val="20"/>
          <w:szCs w:val="20"/>
          <w:lang w:val="en-GB"/>
        </w:rPr>
        <w:t>good</w:t>
      </w:r>
      <w:r w:rsidR="00CB05B8">
        <w:rPr>
          <w:sz w:val="20"/>
          <w:szCs w:val="20"/>
          <w:lang w:val="en-GB"/>
        </w:rPr>
        <w:t>”</w:t>
      </w:r>
      <w:r w:rsidR="00D35F8C" w:rsidRPr="00D35F8C">
        <w:rPr>
          <w:sz w:val="20"/>
          <w:szCs w:val="20"/>
          <w:lang w:val="en-GB"/>
        </w:rPr>
        <w:t xml:space="preserve"> and </w:t>
      </w:r>
      <w:r w:rsidR="00CB05B8" w:rsidRPr="002366EF">
        <w:rPr>
          <w:sz w:val="20"/>
          <w:szCs w:val="20"/>
          <w:lang w:val="en-GB"/>
        </w:rPr>
        <w:t>“</w:t>
      </w:r>
      <w:r w:rsidR="00D35F8C" w:rsidRPr="00D35F8C">
        <w:rPr>
          <w:sz w:val="20"/>
          <w:szCs w:val="20"/>
          <w:lang w:val="en-GB"/>
        </w:rPr>
        <w:t>evil</w:t>
      </w:r>
      <w:r w:rsidR="00CB05B8">
        <w:rPr>
          <w:sz w:val="20"/>
          <w:szCs w:val="20"/>
          <w:lang w:val="en-GB"/>
        </w:rPr>
        <w:t>”</w:t>
      </w:r>
      <w:r w:rsidR="00D35F8C" w:rsidRPr="00D35F8C">
        <w:rPr>
          <w:sz w:val="20"/>
          <w:szCs w:val="20"/>
          <w:lang w:val="en-GB"/>
        </w:rPr>
        <w:t>, of “same” and “other”, “ipseity” and “property”, “normality” and “abnormality”, “authenticity” and “inauthenticity”, “determinism” and “indeterminism”, “power” and “duty”</w:t>
      </w:r>
      <w:r w:rsidR="005E2FD5">
        <w:rPr>
          <w:sz w:val="20"/>
          <w:szCs w:val="20"/>
          <w:lang w:val="en-GB"/>
        </w:rPr>
        <w:t>.</w:t>
      </w:r>
      <w:r w:rsidR="00D35F8C" w:rsidRPr="00D35F8C">
        <w:rPr>
          <w:sz w:val="20"/>
          <w:szCs w:val="20"/>
          <w:lang w:val="en-GB"/>
        </w:rPr>
        <w:t xml:space="preserve"> Particular attention will be placed on the </w:t>
      </w:r>
      <w:r w:rsidR="00CB05B8" w:rsidRPr="00D35F8C">
        <w:rPr>
          <w:sz w:val="20"/>
          <w:szCs w:val="20"/>
          <w:lang w:val="en-GB"/>
        </w:rPr>
        <w:t xml:space="preserve">interaction </w:t>
      </w:r>
      <w:r w:rsidR="00D35F8C" w:rsidRPr="00D35F8C">
        <w:rPr>
          <w:sz w:val="20"/>
          <w:szCs w:val="20"/>
          <w:lang w:val="en-GB"/>
        </w:rPr>
        <w:t>modalities between the mind and the body</w:t>
      </w:r>
      <w:r w:rsidR="00CB05B8">
        <w:rPr>
          <w:sz w:val="20"/>
          <w:szCs w:val="20"/>
          <w:lang w:val="en-GB"/>
        </w:rPr>
        <w:t>.</w:t>
      </w:r>
      <w:r w:rsidR="00597F63" w:rsidRPr="002366EF">
        <w:rPr>
          <w:sz w:val="20"/>
          <w:szCs w:val="20"/>
          <w:lang w:val="en-GB"/>
        </w:rPr>
        <w:t xml:space="preserve"> </w:t>
      </w:r>
    </w:p>
    <w:p w14:paraId="2CE048C2" w14:textId="77777777" w:rsidR="00597F63" w:rsidRPr="002366EF" w:rsidRDefault="00597F63">
      <w:pPr>
        <w:pStyle w:val="NormaleWeb"/>
        <w:spacing w:before="0" w:beforeAutospacing="0" w:after="120" w:afterAutospacing="0"/>
        <w:rPr>
          <w:sz w:val="20"/>
          <w:szCs w:val="20"/>
          <w:lang w:val="en-GB"/>
        </w:rPr>
      </w:pPr>
      <w:r w:rsidRPr="002366EF">
        <w:rPr>
          <w:sz w:val="20"/>
          <w:szCs w:val="20"/>
          <w:lang w:val="en-GB"/>
        </w:rPr>
        <w:t>A</w:t>
      </w:r>
      <w:r w:rsidR="00CB05B8">
        <w:rPr>
          <w:sz w:val="20"/>
          <w:szCs w:val="20"/>
          <w:lang w:val="en-GB"/>
        </w:rPr>
        <w:t>t the end of the course, students will be able to</w:t>
      </w:r>
      <w:r w:rsidRPr="002366EF">
        <w:rPr>
          <w:sz w:val="20"/>
          <w:szCs w:val="20"/>
          <w:lang w:val="en-GB"/>
        </w:rPr>
        <w:t>:</w:t>
      </w:r>
    </w:p>
    <w:p w14:paraId="335412D1" w14:textId="77777777" w:rsidR="00597F63" w:rsidRPr="002366EF" w:rsidRDefault="00597F63">
      <w:pPr>
        <w:pStyle w:val="NormaleWeb"/>
        <w:spacing w:before="0" w:beforeAutospacing="0" w:after="120" w:afterAutospacing="0"/>
        <w:jc w:val="both"/>
        <w:rPr>
          <w:sz w:val="20"/>
          <w:szCs w:val="20"/>
          <w:lang w:val="en-GB"/>
        </w:rPr>
      </w:pPr>
      <w:r w:rsidRPr="002366EF">
        <w:rPr>
          <w:sz w:val="20"/>
          <w:szCs w:val="20"/>
          <w:lang w:val="en-GB"/>
        </w:rPr>
        <w:t xml:space="preserve">- </w:t>
      </w:r>
      <w:r w:rsidR="00DF000F" w:rsidRPr="00DF000F">
        <w:rPr>
          <w:sz w:val="20"/>
          <w:szCs w:val="20"/>
          <w:lang w:val="en-GB"/>
        </w:rPr>
        <w:t>know some fundamental philosophical themes and distinguish the phenomenological-responsive</w:t>
      </w:r>
      <w:r w:rsidR="00DF000F">
        <w:rPr>
          <w:sz w:val="20"/>
          <w:szCs w:val="20"/>
          <w:lang w:val="en-GB"/>
        </w:rPr>
        <w:t xml:space="preserve"> orientation</w:t>
      </w:r>
      <w:r w:rsidR="00DF000F" w:rsidRPr="00DF000F">
        <w:rPr>
          <w:sz w:val="20"/>
          <w:szCs w:val="20"/>
          <w:lang w:val="en-GB"/>
        </w:rPr>
        <w:t xml:space="preserve"> </w:t>
      </w:r>
      <w:r w:rsidR="00DF000F">
        <w:rPr>
          <w:sz w:val="20"/>
          <w:szCs w:val="20"/>
          <w:lang w:val="en-GB"/>
        </w:rPr>
        <w:t>from</w:t>
      </w:r>
      <w:r w:rsidR="00DF000F" w:rsidRPr="00DF000F">
        <w:rPr>
          <w:sz w:val="20"/>
          <w:szCs w:val="20"/>
          <w:lang w:val="en-GB"/>
        </w:rPr>
        <w:t xml:space="preserve"> other</w:t>
      </w:r>
      <w:r w:rsidR="00DF000F">
        <w:rPr>
          <w:sz w:val="20"/>
          <w:szCs w:val="20"/>
          <w:lang w:val="en-GB"/>
        </w:rPr>
        <w:t>s</w:t>
      </w:r>
      <w:r w:rsidR="00DF000F" w:rsidRPr="00DF000F">
        <w:rPr>
          <w:sz w:val="20"/>
          <w:szCs w:val="20"/>
          <w:lang w:val="en-GB"/>
        </w:rPr>
        <w:t xml:space="preserve"> in moral </w:t>
      </w:r>
      <w:proofErr w:type="gramStart"/>
      <w:r w:rsidR="00DF000F" w:rsidRPr="00DF000F">
        <w:rPr>
          <w:sz w:val="20"/>
          <w:szCs w:val="20"/>
          <w:lang w:val="en-GB"/>
        </w:rPr>
        <w:t>philosophy</w:t>
      </w:r>
      <w:r w:rsidRPr="002366EF">
        <w:rPr>
          <w:sz w:val="20"/>
          <w:szCs w:val="20"/>
          <w:lang w:val="en-GB"/>
        </w:rPr>
        <w:t>;</w:t>
      </w:r>
      <w:proofErr w:type="gramEnd"/>
    </w:p>
    <w:p w14:paraId="3B62BBAF" w14:textId="77777777" w:rsidR="00597F63" w:rsidRPr="002366EF" w:rsidRDefault="00597F63">
      <w:pPr>
        <w:pStyle w:val="NormaleWeb"/>
        <w:spacing w:before="0" w:beforeAutospacing="0" w:after="120" w:afterAutospacing="0"/>
        <w:jc w:val="both"/>
        <w:rPr>
          <w:sz w:val="20"/>
          <w:szCs w:val="20"/>
          <w:lang w:val="en-GB"/>
        </w:rPr>
      </w:pPr>
      <w:r w:rsidRPr="002366EF">
        <w:rPr>
          <w:sz w:val="20"/>
          <w:szCs w:val="20"/>
          <w:lang w:val="en-GB"/>
        </w:rPr>
        <w:t xml:space="preserve">- </w:t>
      </w:r>
      <w:r w:rsidR="00DF000F" w:rsidRPr="00DF000F">
        <w:rPr>
          <w:sz w:val="20"/>
          <w:szCs w:val="20"/>
          <w:lang w:val="en-GB"/>
        </w:rPr>
        <w:t xml:space="preserve">understand their contribution to the development of adequate cultural and professional competence in the field of care and/or </w:t>
      </w:r>
      <w:proofErr w:type="gramStart"/>
      <w:r w:rsidR="00DF000F" w:rsidRPr="00DF000F">
        <w:rPr>
          <w:sz w:val="20"/>
          <w:szCs w:val="20"/>
          <w:lang w:val="en-GB"/>
        </w:rPr>
        <w:t>training</w:t>
      </w:r>
      <w:r w:rsidRPr="002366EF">
        <w:rPr>
          <w:sz w:val="20"/>
          <w:szCs w:val="20"/>
          <w:lang w:val="en-GB"/>
        </w:rPr>
        <w:t>;</w:t>
      </w:r>
      <w:proofErr w:type="gramEnd"/>
    </w:p>
    <w:p w14:paraId="55C707A8" w14:textId="77777777" w:rsidR="00597F63" w:rsidRPr="002366EF" w:rsidRDefault="00597F63">
      <w:pPr>
        <w:pStyle w:val="NormaleWeb"/>
        <w:spacing w:before="0" w:beforeAutospacing="0" w:after="120" w:afterAutospacing="0"/>
        <w:jc w:val="both"/>
        <w:rPr>
          <w:sz w:val="20"/>
          <w:szCs w:val="20"/>
          <w:lang w:val="en-GB"/>
        </w:rPr>
      </w:pPr>
      <w:r w:rsidRPr="002366EF">
        <w:rPr>
          <w:sz w:val="20"/>
          <w:szCs w:val="20"/>
          <w:lang w:val="en-GB"/>
        </w:rPr>
        <w:lastRenderedPageBreak/>
        <w:t xml:space="preserve">- </w:t>
      </w:r>
      <w:r w:rsidR="00DF000F" w:rsidRPr="00DF000F">
        <w:rPr>
          <w:sz w:val="20"/>
          <w:szCs w:val="20"/>
          <w:lang w:val="en-GB"/>
        </w:rPr>
        <w:t xml:space="preserve">develop the ability to critically understand the fundamental issues regarding the relationship between moral, individual and collective action, the vulnerable aspects of existence and the possible forms of self-transformation (moral, cultural and related to </w:t>
      </w:r>
      <w:r w:rsidR="00DF000F" w:rsidRPr="002366EF">
        <w:rPr>
          <w:sz w:val="20"/>
          <w:szCs w:val="20"/>
          <w:lang w:val="en-GB"/>
        </w:rPr>
        <w:t>“</w:t>
      </w:r>
      <w:r w:rsidR="00DF000F" w:rsidRPr="00DF000F">
        <w:rPr>
          <w:sz w:val="20"/>
          <w:szCs w:val="20"/>
          <w:lang w:val="en-GB"/>
        </w:rPr>
        <w:t>responsive therapy</w:t>
      </w:r>
      <w:r w:rsidR="00DF000F">
        <w:rPr>
          <w:sz w:val="20"/>
          <w:szCs w:val="20"/>
          <w:lang w:val="en-GB"/>
        </w:rPr>
        <w:t>”</w:t>
      </w:r>
      <w:proofErr w:type="gramStart"/>
      <w:r w:rsidR="00DF000F" w:rsidRPr="00DF000F">
        <w:rPr>
          <w:sz w:val="20"/>
          <w:szCs w:val="20"/>
          <w:lang w:val="en-GB"/>
        </w:rPr>
        <w:t>);</w:t>
      </w:r>
      <w:proofErr w:type="gramEnd"/>
      <w:r w:rsidR="00DF000F">
        <w:rPr>
          <w:sz w:val="20"/>
          <w:szCs w:val="20"/>
          <w:lang w:val="en-GB"/>
        </w:rPr>
        <w:t xml:space="preserve"> </w:t>
      </w:r>
    </w:p>
    <w:p w14:paraId="4F7DA520" w14:textId="77777777" w:rsidR="00597F63" w:rsidRPr="002366EF" w:rsidRDefault="00597F63">
      <w:pPr>
        <w:pStyle w:val="NormaleWeb"/>
        <w:spacing w:before="0" w:beforeAutospacing="0" w:after="120" w:afterAutospacing="0"/>
        <w:rPr>
          <w:sz w:val="20"/>
          <w:szCs w:val="20"/>
          <w:lang w:val="en-GB"/>
        </w:rPr>
      </w:pPr>
      <w:r w:rsidRPr="002366EF">
        <w:rPr>
          <w:sz w:val="20"/>
          <w:szCs w:val="20"/>
          <w:lang w:val="en-GB"/>
        </w:rPr>
        <w:t xml:space="preserve">- </w:t>
      </w:r>
      <w:r w:rsidR="00DF000F" w:rsidRPr="00DF000F">
        <w:rPr>
          <w:sz w:val="20"/>
          <w:szCs w:val="20"/>
          <w:lang w:val="en-GB"/>
        </w:rPr>
        <w:t xml:space="preserve">argue </w:t>
      </w:r>
      <w:r w:rsidR="00DF000F">
        <w:rPr>
          <w:sz w:val="20"/>
          <w:szCs w:val="20"/>
          <w:lang w:val="en-GB"/>
        </w:rPr>
        <w:t>about</w:t>
      </w:r>
      <w:r w:rsidR="00DF000F" w:rsidRPr="00DF000F">
        <w:rPr>
          <w:sz w:val="20"/>
          <w:szCs w:val="20"/>
          <w:lang w:val="en-GB"/>
        </w:rPr>
        <w:t xml:space="preserve"> ethical issues related to car</w:t>
      </w:r>
      <w:r w:rsidR="00DF000F">
        <w:rPr>
          <w:sz w:val="20"/>
          <w:szCs w:val="20"/>
          <w:lang w:val="en-GB"/>
        </w:rPr>
        <w:t>e</w:t>
      </w:r>
      <w:r w:rsidR="00DF000F" w:rsidRPr="00DF000F">
        <w:rPr>
          <w:sz w:val="20"/>
          <w:szCs w:val="20"/>
          <w:lang w:val="en-GB"/>
        </w:rPr>
        <w:t xml:space="preserve"> work, also using specialist vocabulary</w:t>
      </w:r>
      <w:r w:rsidRPr="002366EF">
        <w:rPr>
          <w:sz w:val="20"/>
          <w:szCs w:val="20"/>
          <w:lang w:val="en-GB"/>
        </w:rPr>
        <w:t xml:space="preserve">. </w:t>
      </w:r>
    </w:p>
    <w:p w14:paraId="2234A873" w14:textId="77777777" w:rsidR="00597F63" w:rsidRPr="002366EF" w:rsidRDefault="002366EF">
      <w:pPr>
        <w:spacing w:before="240" w:after="120"/>
        <w:rPr>
          <w:b/>
          <w:i/>
          <w:caps/>
          <w:sz w:val="20"/>
          <w:szCs w:val="20"/>
          <w:lang w:val="en-GB" w:eastAsia="ar-SA"/>
        </w:rPr>
      </w:pPr>
      <w:bookmarkStart w:id="1" w:name="_Hlk76557154"/>
      <w:r w:rsidRPr="002366EF">
        <w:rPr>
          <w:b/>
          <w:i/>
          <w:sz w:val="18"/>
          <w:lang w:val="en-GB"/>
        </w:rPr>
        <w:t>COURSE CONTENT</w:t>
      </w:r>
      <w:bookmarkEnd w:id="1"/>
    </w:p>
    <w:p w14:paraId="592F05DD" w14:textId="77777777" w:rsidR="00597F63" w:rsidRPr="002366EF" w:rsidRDefault="009910B5">
      <w:pPr>
        <w:pStyle w:val="NormaleWeb"/>
        <w:spacing w:before="0" w:beforeAutospacing="0" w:after="120" w:afterAutospacing="0"/>
        <w:jc w:val="both"/>
        <w:rPr>
          <w:sz w:val="20"/>
          <w:lang w:val="en-GB"/>
        </w:rPr>
      </w:pPr>
      <w:r>
        <w:rPr>
          <w:sz w:val="20"/>
          <w:lang w:val="en-GB"/>
        </w:rPr>
        <w:t>P</w:t>
      </w:r>
      <w:r w:rsidRPr="009910B5">
        <w:rPr>
          <w:sz w:val="20"/>
          <w:lang w:val="en-GB"/>
        </w:rPr>
        <w:t xml:space="preserve">art of this </w:t>
      </w:r>
      <w:r>
        <w:rPr>
          <w:sz w:val="20"/>
          <w:lang w:val="en-GB"/>
        </w:rPr>
        <w:t xml:space="preserve">course will be </w:t>
      </w:r>
      <w:r w:rsidR="001E66B5">
        <w:rPr>
          <w:sz w:val="20"/>
          <w:lang w:val="en-GB"/>
        </w:rPr>
        <w:t>focussed on</w:t>
      </w:r>
      <w:r>
        <w:rPr>
          <w:sz w:val="20"/>
          <w:lang w:val="en-GB"/>
        </w:rPr>
        <w:t xml:space="preserve"> i</w:t>
      </w:r>
      <w:r w:rsidRPr="009910B5">
        <w:rPr>
          <w:sz w:val="20"/>
          <w:lang w:val="en-GB"/>
        </w:rPr>
        <w:t xml:space="preserve">dentifying, </w:t>
      </w:r>
      <w:r w:rsidR="001E66B5" w:rsidRPr="001E66B5">
        <w:rPr>
          <w:i/>
          <w:iCs/>
          <w:sz w:val="20"/>
          <w:lang w:val="en-GB"/>
        </w:rPr>
        <w:t>through</w:t>
      </w:r>
      <w:r w:rsidRPr="009910B5">
        <w:rPr>
          <w:sz w:val="20"/>
          <w:lang w:val="en-GB"/>
        </w:rPr>
        <w:t xml:space="preserve"> phenomenology, the connection between ethics and the processes of self-re</w:t>
      </w:r>
      <w:r w:rsidR="00DC0CDA">
        <w:rPr>
          <w:sz w:val="20"/>
          <w:lang w:val="en-GB"/>
        </w:rPr>
        <w:t>-</w:t>
      </w:r>
      <w:r w:rsidRPr="009910B5">
        <w:rPr>
          <w:sz w:val="20"/>
          <w:lang w:val="en-GB"/>
        </w:rPr>
        <w:t xml:space="preserve">creation, as they </w:t>
      </w:r>
      <w:r w:rsidR="001E66B5">
        <w:rPr>
          <w:sz w:val="20"/>
          <w:lang w:val="en-GB"/>
        </w:rPr>
        <w:t>appear</w:t>
      </w:r>
      <w:r w:rsidRPr="009910B5">
        <w:rPr>
          <w:sz w:val="20"/>
          <w:lang w:val="en-GB"/>
        </w:rPr>
        <w:t xml:space="preserve"> in the processes of transformation of experience (in artistic </w:t>
      </w:r>
      <w:r w:rsidR="001E66B5" w:rsidRPr="009910B5">
        <w:rPr>
          <w:sz w:val="20"/>
          <w:lang w:val="en-GB"/>
        </w:rPr>
        <w:t xml:space="preserve">or scientific </w:t>
      </w:r>
      <w:r w:rsidRPr="009910B5">
        <w:rPr>
          <w:sz w:val="20"/>
          <w:lang w:val="en-GB"/>
        </w:rPr>
        <w:t>creations and co-creations, in inventions or innovations, in revolutions).</w:t>
      </w:r>
      <w:r>
        <w:rPr>
          <w:sz w:val="20"/>
          <w:lang w:val="en-GB"/>
        </w:rPr>
        <w:t xml:space="preserve"> </w:t>
      </w:r>
      <w:r w:rsidR="00DC0CDA">
        <w:rPr>
          <w:sz w:val="20"/>
          <w:lang w:val="en-GB"/>
        </w:rPr>
        <w:t>The course</w:t>
      </w:r>
      <w:r w:rsidR="001E66B5" w:rsidRPr="001E66B5">
        <w:rPr>
          <w:sz w:val="20"/>
          <w:lang w:val="en-GB"/>
        </w:rPr>
        <w:t xml:space="preserve"> will mainly adopt the responsive perspective of the contemporary moral philosopher Bernhard Waldenfels. In particular, </w:t>
      </w:r>
      <w:r w:rsidR="00DC0CDA">
        <w:rPr>
          <w:sz w:val="20"/>
          <w:lang w:val="en-GB"/>
        </w:rPr>
        <w:t>the lectures</w:t>
      </w:r>
      <w:r w:rsidR="001E66B5" w:rsidRPr="001E66B5">
        <w:rPr>
          <w:sz w:val="20"/>
          <w:lang w:val="en-GB"/>
        </w:rPr>
        <w:t xml:space="preserve"> will focus on the relationship that exists between an ethics of the senses and a </w:t>
      </w:r>
      <w:r w:rsidR="001E66B5">
        <w:rPr>
          <w:sz w:val="20"/>
          <w:lang w:val="en-GB"/>
        </w:rPr>
        <w:t>“</w:t>
      </w:r>
      <w:r w:rsidR="001E66B5" w:rsidRPr="001E66B5">
        <w:rPr>
          <w:sz w:val="20"/>
          <w:lang w:val="en-GB"/>
        </w:rPr>
        <w:t>therapy</w:t>
      </w:r>
      <w:r w:rsidR="001E66B5">
        <w:rPr>
          <w:sz w:val="20"/>
          <w:lang w:val="en-GB"/>
        </w:rPr>
        <w:t>”</w:t>
      </w:r>
      <w:r w:rsidR="001E66B5" w:rsidRPr="001E66B5">
        <w:rPr>
          <w:sz w:val="20"/>
          <w:lang w:val="en-GB"/>
        </w:rPr>
        <w:t xml:space="preserve"> aimed at recovering the patient's ability to respond and </w:t>
      </w:r>
      <w:r w:rsidR="001E66B5">
        <w:rPr>
          <w:sz w:val="20"/>
          <w:lang w:val="en-GB"/>
        </w:rPr>
        <w:t>their</w:t>
      </w:r>
      <w:r w:rsidR="001E66B5" w:rsidRPr="001E66B5">
        <w:rPr>
          <w:sz w:val="20"/>
          <w:lang w:val="en-GB"/>
        </w:rPr>
        <w:t xml:space="preserve"> creative potential.</w:t>
      </w:r>
      <w:r w:rsidR="001E66B5">
        <w:rPr>
          <w:sz w:val="20"/>
          <w:lang w:val="en-GB"/>
        </w:rPr>
        <w:t xml:space="preserve"> </w:t>
      </w:r>
      <w:r w:rsidR="001E66B5" w:rsidRPr="001E66B5">
        <w:rPr>
          <w:sz w:val="20"/>
          <w:lang w:val="en-GB"/>
        </w:rPr>
        <w:t xml:space="preserve">A therapy of this type is therefore based on responsiveness or intertwining, </w:t>
      </w:r>
      <w:r w:rsidR="00DC0CDA">
        <w:rPr>
          <w:sz w:val="20"/>
          <w:lang w:val="en-GB"/>
        </w:rPr>
        <w:t>characterised by</w:t>
      </w:r>
      <w:r w:rsidR="001E66B5" w:rsidRPr="001E66B5">
        <w:rPr>
          <w:sz w:val="20"/>
          <w:lang w:val="en-GB"/>
        </w:rPr>
        <w:t xml:space="preserve"> asymmetries, with the </w:t>
      </w:r>
      <w:r w:rsidR="001E66B5">
        <w:rPr>
          <w:sz w:val="20"/>
          <w:lang w:val="en-GB"/>
        </w:rPr>
        <w:t>other</w:t>
      </w:r>
      <w:r w:rsidR="001E66B5" w:rsidRPr="001E66B5">
        <w:rPr>
          <w:sz w:val="20"/>
          <w:lang w:val="en-GB"/>
        </w:rPr>
        <w:t xml:space="preserve">. </w:t>
      </w:r>
      <w:r w:rsidR="00DD3417">
        <w:rPr>
          <w:sz w:val="20"/>
          <w:lang w:val="en-GB"/>
        </w:rPr>
        <w:t>F</w:t>
      </w:r>
      <w:r w:rsidR="00DD3417" w:rsidRPr="001E66B5">
        <w:rPr>
          <w:sz w:val="20"/>
          <w:lang w:val="en-GB"/>
        </w:rPr>
        <w:t xml:space="preserve">rom this </w:t>
      </w:r>
      <w:r w:rsidR="00DD3417">
        <w:rPr>
          <w:sz w:val="20"/>
          <w:lang w:val="en-GB"/>
        </w:rPr>
        <w:t>perspective, a</w:t>
      </w:r>
      <w:r w:rsidR="001E66B5" w:rsidRPr="001E66B5">
        <w:rPr>
          <w:sz w:val="20"/>
          <w:lang w:val="en-GB"/>
        </w:rPr>
        <w:t xml:space="preserve">mple space will be dedicated to the figure of the double or lookalike which constitutes the paradigm of </w:t>
      </w:r>
      <w:r w:rsidR="00DD3417">
        <w:rPr>
          <w:sz w:val="20"/>
          <w:lang w:val="en-GB"/>
        </w:rPr>
        <w:t>otherness</w:t>
      </w:r>
      <w:r w:rsidR="001E66B5" w:rsidRPr="001E66B5">
        <w:rPr>
          <w:sz w:val="20"/>
          <w:lang w:val="en-GB"/>
        </w:rPr>
        <w:t>.</w:t>
      </w:r>
      <w:r w:rsidR="00DD3417">
        <w:rPr>
          <w:sz w:val="20"/>
          <w:lang w:val="en-GB"/>
        </w:rPr>
        <w:t xml:space="preserve"> </w:t>
      </w:r>
      <w:r w:rsidR="00DD3417" w:rsidRPr="00DD3417">
        <w:rPr>
          <w:sz w:val="20"/>
          <w:lang w:val="en-GB"/>
        </w:rPr>
        <w:t xml:space="preserve">For the purposes of describing the phenomenon of </w:t>
      </w:r>
      <w:r w:rsidR="00DD3417">
        <w:rPr>
          <w:sz w:val="20"/>
          <w:lang w:val="en-GB"/>
        </w:rPr>
        <w:t>otherness</w:t>
      </w:r>
      <w:r w:rsidR="00DD3417" w:rsidRPr="00DD3417">
        <w:rPr>
          <w:sz w:val="20"/>
          <w:lang w:val="en-GB"/>
        </w:rPr>
        <w:t xml:space="preserve">, the emotionally connoted concepts of </w:t>
      </w:r>
      <w:r w:rsidR="00DD3417" w:rsidRPr="00DD3417">
        <w:rPr>
          <w:i/>
          <w:iCs/>
          <w:sz w:val="20"/>
          <w:lang w:val="en-GB"/>
        </w:rPr>
        <w:t>pathos</w:t>
      </w:r>
      <w:r w:rsidR="00DD3417" w:rsidRPr="00DD3417">
        <w:rPr>
          <w:sz w:val="20"/>
          <w:lang w:val="en-GB"/>
        </w:rPr>
        <w:t xml:space="preserve"> and </w:t>
      </w:r>
      <w:r w:rsidR="00DD3417" w:rsidRPr="00DD3417">
        <w:rPr>
          <w:i/>
          <w:iCs/>
          <w:sz w:val="20"/>
          <w:lang w:val="en-GB"/>
        </w:rPr>
        <w:t>response</w:t>
      </w:r>
      <w:r w:rsidR="00DD3417" w:rsidRPr="00DD3417">
        <w:rPr>
          <w:sz w:val="20"/>
          <w:lang w:val="en-GB"/>
        </w:rPr>
        <w:t xml:space="preserve"> will be decisive. We will try to understand the relationships between </w:t>
      </w:r>
      <w:r w:rsidR="00DD3417" w:rsidRPr="00DD3417">
        <w:rPr>
          <w:i/>
          <w:iCs/>
          <w:sz w:val="20"/>
          <w:lang w:val="en-GB"/>
        </w:rPr>
        <w:t>pathos</w:t>
      </w:r>
      <w:r w:rsidR="00DD3417" w:rsidRPr="00DD3417">
        <w:rPr>
          <w:sz w:val="20"/>
          <w:lang w:val="en-GB"/>
        </w:rPr>
        <w:t xml:space="preserve"> and </w:t>
      </w:r>
      <w:r w:rsidR="00DD3417" w:rsidRPr="00DD3417">
        <w:rPr>
          <w:i/>
          <w:iCs/>
          <w:sz w:val="20"/>
          <w:lang w:val="en-GB"/>
        </w:rPr>
        <w:t>response</w:t>
      </w:r>
      <w:r w:rsidR="00DD3417" w:rsidRPr="00DD3417">
        <w:rPr>
          <w:sz w:val="20"/>
          <w:lang w:val="en-GB"/>
        </w:rPr>
        <w:t xml:space="preserve"> and their possible dissociations</w:t>
      </w:r>
      <w:r w:rsidR="00DD3417">
        <w:rPr>
          <w:sz w:val="20"/>
          <w:lang w:val="en-GB"/>
        </w:rPr>
        <w:t xml:space="preserve"> as</w:t>
      </w:r>
      <w:r w:rsidR="00DD3417" w:rsidRPr="00DD3417">
        <w:rPr>
          <w:sz w:val="20"/>
          <w:lang w:val="en-GB"/>
        </w:rPr>
        <w:t xml:space="preserve"> forms of </w:t>
      </w:r>
      <w:r w:rsidR="00DD3417">
        <w:rPr>
          <w:sz w:val="20"/>
          <w:lang w:val="en-GB"/>
        </w:rPr>
        <w:t>non-responsiveness</w:t>
      </w:r>
      <w:r w:rsidR="00DD3417" w:rsidRPr="00DD3417">
        <w:rPr>
          <w:sz w:val="20"/>
          <w:lang w:val="en-GB"/>
        </w:rPr>
        <w:t>, failures to respond, blindness or relational weaknesses</w:t>
      </w:r>
      <w:r w:rsidR="00597F63" w:rsidRPr="002366EF">
        <w:rPr>
          <w:sz w:val="20"/>
          <w:lang w:val="en-GB"/>
        </w:rPr>
        <w:t xml:space="preserve">. </w:t>
      </w:r>
    </w:p>
    <w:p w14:paraId="7C00D110" w14:textId="77777777" w:rsidR="00597F63" w:rsidRPr="002366EF" w:rsidRDefault="00DD3417">
      <w:pPr>
        <w:pStyle w:val="NormaleWeb"/>
        <w:spacing w:before="0" w:beforeAutospacing="0" w:after="120" w:afterAutospacing="0"/>
        <w:jc w:val="both"/>
        <w:rPr>
          <w:rFonts w:cs="Verdana"/>
          <w:sz w:val="20"/>
          <w:lang w:val="en-GB" w:bidi="it-IT"/>
        </w:rPr>
      </w:pPr>
      <w:r w:rsidRPr="00DD3417">
        <w:rPr>
          <w:rFonts w:cs="Verdana"/>
          <w:sz w:val="20"/>
          <w:lang w:val="en-GB" w:bidi="it-IT"/>
        </w:rPr>
        <w:t>The course program</w:t>
      </w:r>
      <w:r>
        <w:rPr>
          <w:rFonts w:cs="Verdana"/>
          <w:sz w:val="20"/>
          <w:lang w:val="en-GB" w:bidi="it-IT"/>
        </w:rPr>
        <w:t>me</w:t>
      </w:r>
      <w:r w:rsidRPr="00DD3417">
        <w:rPr>
          <w:rFonts w:cs="Verdana"/>
          <w:sz w:val="20"/>
          <w:lang w:val="en-GB" w:bidi="it-IT"/>
        </w:rPr>
        <w:t xml:space="preserve"> will be structured as follows</w:t>
      </w:r>
      <w:r w:rsidR="00597F63" w:rsidRPr="002366EF">
        <w:rPr>
          <w:rFonts w:cs="Verdana"/>
          <w:sz w:val="20"/>
          <w:lang w:val="en-GB" w:bidi="it-IT"/>
        </w:rPr>
        <w:t>:</w:t>
      </w:r>
    </w:p>
    <w:p w14:paraId="46615497" w14:textId="77777777" w:rsidR="00597F63" w:rsidRPr="002366EF" w:rsidRDefault="00597F63">
      <w:pPr>
        <w:pStyle w:val="NormaleWeb"/>
        <w:spacing w:before="0" w:beforeAutospacing="0" w:after="120" w:afterAutospacing="0"/>
        <w:jc w:val="both"/>
        <w:rPr>
          <w:iCs/>
          <w:strike/>
          <w:sz w:val="20"/>
          <w:szCs w:val="20"/>
          <w:lang w:val="en-GB"/>
        </w:rPr>
      </w:pPr>
      <w:r w:rsidRPr="002366EF">
        <w:rPr>
          <w:iCs/>
          <w:sz w:val="20"/>
          <w:szCs w:val="20"/>
          <w:lang w:val="en-GB"/>
        </w:rPr>
        <w:t xml:space="preserve">- </w:t>
      </w:r>
      <w:r w:rsidR="00C724F9">
        <w:rPr>
          <w:iCs/>
          <w:sz w:val="20"/>
          <w:szCs w:val="20"/>
          <w:lang w:val="en-GB"/>
        </w:rPr>
        <w:t>T</w:t>
      </w:r>
      <w:r w:rsidR="00C724F9" w:rsidRPr="00C724F9">
        <w:rPr>
          <w:iCs/>
          <w:sz w:val="20"/>
          <w:szCs w:val="20"/>
          <w:lang w:val="en-GB"/>
        </w:rPr>
        <w:t xml:space="preserve">he first part will present the problem of </w:t>
      </w:r>
      <w:r w:rsidR="00C724F9">
        <w:rPr>
          <w:iCs/>
          <w:sz w:val="20"/>
          <w:szCs w:val="20"/>
          <w:lang w:val="en-GB"/>
        </w:rPr>
        <w:t>otherness</w:t>
      </w:r>
      <w:r w:rsidR="00C724F9" w:rsidRPr="00C724F9">
        <w:rPr>
          <w:iCs/>
          <w:sz w:val="20"/>
          <w:szCs w:val="20"/>
          <w:lang w:val="en-GB"/>
        </w:rPr>
        <w:t xml:space="preserve">, also drawing on other theoretical traditions of moral research found in the history of Western thought. The </w:t>
      </w:r>
      <w:r w:rsidR="00C724F9" w:rsidRPr="00460139">
        <w:rPr>
          <w:i/>
          <w:sz w:val="20"/>
          <w:szCs w:val="20"/>
          <w:lang w:val="en-GB"/>
        </w:rPr>
        <w:t>path</w:t>
      </w:r>
      <w:r w:rsidR="00460139" w:rsidRPr="00460139">
        <w:rPr>
          <w:i/>
          <w:sz w:val="20"/>
          <w:szCs w:val="20"/>
          <w:lang w:val="en-GB"/>
        </w:rPr>
        <w:t>ic</w:t>
      </w:r>
      <w:r w:rsidR="00460139">
        <w:rPr>
          <w:iCs/>
          <w:sz w:val="20"/>
          <w:szCs w:val="20"/>
          <w:lang w:val="en-GB"/>
        </w:rPr>
        <w:t xml:space="preserve"> </w:t>
      </w:r>
      <w:r w:rsidR="00C724F9" w:rsidRPr="00C724F9">
        <w:rPr>
          <w:iCs/>
          <w:sz w:val="20"/>
          <w:szCs w:val="20"/>
          <w:lang w:val="en-GB"/>
        </w:rPr>
        <w:t xml:space="preserve">and temporal structure of the phenomenon of the </w:t>
      </w:r>
      <w:r w:rsidR="00460139">
        <w:rPr>
          <w:iCs/>
          <w:sz w:val="20"/>
          <w:szCs w:val="20"/>
          <w:lang w:val="en-GB"/>
        </w:rPr>
        <w:t>other</w:t>
      </w:r>
      <w:r w:rsidR="00C724F9" w:rsidRPr="00C724F9">
        <w:rPr>
          <w:iCs/>
          <w:sz w:val="20"/>
          <w:szCs w:val="20"/>
          <w:lang w:val="en-GB"/>
        </w:rPr>
        <w:t xml:space="preserve"> will be described.</w:t>
      </w:r>
      <w:r w:rsidR="00C724F9">
        <w:rPr>
          <w:iCs/>
          <w:sz w:val="20"/>
          <w:szCs w:val="20"/>
          <w:lang w:val="en-GB"/>
        </w:rPr>
        <w:t xml:space="preserve"> </w:t>
      </w:r>
      <w:r w:rsidR="00460139" w:rsidRPr="00460139">
        <w:rPr>
          <w:iCs/>
          <w:sz w:val="20"/>
          <w:szCs w:val="20"/>
          <w:lang w:val="en-GB"/>
        </w:rPr>
        <w:t xml:space="preserve">The difference between radical </w:t>
      </w:r>
      <w:r w:rsidR="00460139">
        <w:rPr>
          <w:iCs/>
          <w:sz w:val="20"/>
          <w:szCs w:val="20"/>
          <w:lang w:val="en-GB"/>
        </w:rPr>
        <w:t>otherness</w:t>
      </w:r>
      <w:r w:rsidR="00460139" w:rsidRPr="00460139">
        <w:rPr>
          <w:iCs/>
          <w:sz w:val="20"/>
          <w:szCs w:val="20"/>
          <w:lang w:val="en-GB"/>
        </w:rPr>
        <w:t xml:space="preserve"> and otherness will emerge. </w:t>
      </w:r>
      <w:r w:rsidR="00460139">
        <w:rPr>
          <w:iCs/>
          <w:sz w:val="20"/>
          <w:szCs w:val="20"/>
          <w:lang w:val="en-GB"/>
        </w:rPr>
        <w:t xml:space="preserve">The course </w:t>
      </w:r>
      <w:r w:rsidR="00460139" w:rsidRPr="00460139">
        <w:rPr>
          <w:iCs/>
          <w:sz w:val="20"/>
          <w:szCs w:val="20"/>
          <w:lang w:val="en-GB"/>
        </w:rPr>
        <w:t xml:space="preserve">will discuss the ethical-cultural and theoretical implications of the concept of </w:t>
      </w:r>
      <w:r w:rsidR="00460139">
        <w:rPr>
          <w:iCs/>
          <w:sz w:val="20"/>
          <w:szCs w:val="20"/>
          <w:lang w:val="en-GB"/>
        </w:rPr>
        <w:t>otherness</w:t>
      </w:r>
      <w:r w:rsidR="00460139" w:rsidRPr="00460139">
        <w:rPr>
          <w:iCs/>
          <w:sz w:val="20"/>
          <w:szCs w:val="20"/>
          <w:lang w:val="en-GB"/>
        </w:rPr>
        <w:t xml:space="preserve">, the methods of its application in care environments, the role of the </w:t>
      </w:r>
      <w:r w:rsidR="007B656D">
        <w:rPr>
          <w:iCs/>
          <w:sz w:val="20"/>
          <w:szCs w:val="20"/>
          <w:lang w:val="en-GB"/>
        </w:rPr>
        <w:t>other</w:t>
      </w:r>
      <w:r w:rsidR="00460139" w:rsidRPr="00460139">
        <w:rPr>
          <w:iCs/>
          <w:sz w:val="20"/>
          <w:szCs w:val="20"/>
          <w:lang w:val="en-GB"/>
        </w:rPr>
        <w:t xml:space="preserve"> in communities.</w:t>
      </w:r>
      <w:r w:rsidRPr="002366EF">
        <w:rPr>
          <w:iCs/>
          <w:sz w:val="20"/>
          <w:szCs w:val="20"/>
          <w:lang w:val="en-GB"/>
        </w:rPr>
        <w:t xml:space="preserve"> </w:t>
      </w:r>
    </w:p>
    <w:p w14:paraId="1EF6EF69" w14:textId="77777777" w:rsidR="00597F63" w:rsidRPr="002366EF" w:rsidRDefault="00597F63">
      <w:pPr>
        <w:pStyle w:val="NormaleWeb"/>
        <w:spacing w:before="0" w:beforeAutospacing="0" w:after="120" w:afterAutospacing="0"/>
        <w:jc w:val="both"/>
        <w:rPr>
          <w:iCs/>
          <w:sz w:val="20"/>
          <w:szCs w:val="20"/>
          <w:lang w:val="en-GB"/>
        </w:rPr>
      </w:pPr>
      <w:r w:rsidRPr="002366EF">
        <w:rPr>
          <w:iCs/>
          <w:sz w:val="20"/>
          <w:szCs w:val="20"/>
          <w:lang w:val="en-GB"/>
        </w:rPr>
        <w:t xml:space="preserve">- </w:t>
      </w:r>
      <w:r w:rsidR="00843556">
        <w:rPr>
          <w:iCs/>
          <w:sz w:val="20"/>
          <w:szCs w:val="20"/>
          <w:lang w:val="en-GB"/>
        </w:rPr>
        <w:t>T</w:t>
      </w:r>
      <w:r w:rsidR="00843556" w:rsidRPr="00843556">
        <w:rPr>
          <w:iCs/>
          <w:sz w:val="20"/>
          <w:szCs w:val="20"/>
          <w:lang w:val="en-GB"/>
        </w:rPr>
        <w:t xml:space="preserve">he second part will move from the Freudian analysis of the concept of </w:t>
      </w:r>
      <w:r w:rsidR="00843556">
        <w:rPr>
          <w:iCs/>
          <w:sz w:val="20"/>
          <w:szCs w:val="20"/>
          <w:lang w:val="en-GB"/>
        </w:rPr>
        <w:t>“</w:t>
      </w:r>
      <w:r w:rsidR="00843556" w:rsidRPr="00843556">
        <w:rPr>
          <w:iCs/>
          <w:sz w:val="20"/>
          <w:szCs w:val="20"/>
          <w:lang w:val="en-GB"/>
        </w:rPr>
        <w:t>uncanny</w:t>
      </w:r>
      <w:r w:rsidR="00843556">
        <w:rPr>
          <w:iCs/>
          <w:sz w:val="20"/>
          <w:szCs w:val="20"/>
          <w:lang w:val="en-GB"/>
        </w:rPr>
        <w:t>”</w:t>
      </w:r>
      <w:r w:rsidR="00843556" w:rsidRPr="00843556">
        <w:rPr>
          <w:iCs/>
          <w:sz w:val="20"/>
          <w:szCs w:val="20"/>
          <w:lang w:val="en-GB"/>
        </w:rPr>
        <w:t xml:space="preserve">. </w:t>
      </w:r>
      <w:r w:rsidR="00843556">
        <w:rPr>
          <w:iCs/>
          <w:sz w:val="20"/>
          <w:szCs w:val="20"/>
          <w:lang w:val="en-GB"/>
        </w:rPr>
        <w:t>F</w:t>
      </w:r>
      <w:r w:rsidR="00843556" w:rsidRPr="00843556">
        <w:rPr>
          <w:iCs/>
          <w:sz w:val="20"/>
          <w:szCs w:val="20"/>
          <w:lang w:val="en-GB"/>
        </w:rPr>
        <w:t xml:space="preserve">urther aspects, in the form of the double, of the phenomenon of </w:t>
      </w:r>
      <w:r w:rsidR="00843556">
        <w:rPr>
          <w:iCs/>
          <w:sz w:val="20"/>
          <w:szCs w:val="20"/>
          <w:lang w:val="en-GB"/>
        </w:rPr>
        <w:t>otherness will then be</w:t>
      </w:r>
      <w:r w:rsidR="00843556" w:rsidRPr="00843556">
        <w:rPr>
          <w:iCs/>
          <w:sz w:val="20"/>
          <w:szCs w:val="20"/>
          <w:lang w:val="en-GB"/>
        </w:rPr>
        <w:t xml:space="preserve"> explore</w:t>
      </w:r>
      <w:r w:rsidR="00843556">
        <w:rPr>
          <w:iCs/>
          <w:sz w:val="20"/>
          <w:szCs w:val="20"/>
          <w:lang w:val="en-GB"/>
        </w:rPr>
        <w:t>d</w:t>
      </w:r>
      <w:r w:rsidR="00843556" w:rsidRPr="00843556">
        <w:rPr>
          <w:iCs/>
          <w:sz w:val="20"/>
          <w:szCs w:val="20"/>
          <w:lang w:val="en-GB"/>
        </w:rPr>
        <w:t xml:space="preserve">. In this </w:t>
      </w:r>
      <w:r w:rsidR="00BC4AE5">
        <w:rPr>
          <w:iCs/>
          <w:sz w:val="20"/>
          <w:szCs w:val="20"/>
          <w:lang w:val="en-GB"/>
        </w:rPr>
        <w:t>context</w:t>
      </w:r>
      <w:r w:rsidR="00843556" w:rsidRPr="00843556">
        <w:rPr>
          <w:iCs/>
          <w:sz w:val="20"/>
          <w:szCs w:val="20"/>
          <w:lang w:val="en-GB"/>
        </w:rPr>
        <w:t xml:space="preserve">, issues relating to individual and collective freedom, responsibility and guilt will </w:t>
      </w:r>
      <w:r w:rsidR="00BC4AE5">
        <w:rPr>
          <w:iCs/>
          <w:sz w:val="20"/>
          <w:szCs w:val="20"/>
          <w:lang w:val="en-GB"/>
        </w:rPr>
        <w:t xml:space="preserve">also </w:t>
      </w:r>
      <w:r w:rsidR="00843556" w:rsidRPr="00843556">
        <w:rPr>
          <w:iCs/>
          <w:sz w:val="20"/>
          <w:szCs w:val="20"/>
          <w:lang w:val="en-GB"/>
        </w:rPr>
        <w:t xml:space="preserve">be </w:t>
      </w:r>
      <w:r w:rsidR="00843556">
        <w:rPr>
          <w:iCs/>
          <w:sz w:val="20"/>
          <w:szCs w:val="20"/>
          <w:lang w:val="en-GB"/>
        </w:rPr>
        <w:t>analysed</w:t>
      </w:r>
      <w:r w:rsidR="00843556" w:rsidRPr="00843556">
        <w:rPr>
          <w:iCs/>
          <w:sz w:val="20"/>
          <w:szCs w:val="20"/>
          <w:lang w:val="en-GB"/>
        </w:rPr>
        <w:t xml:space="preserve"> in depth</w:t>
      </w:r>
      <w:r w:rsidRPr="002366EF">
        <w:rPr>
          <w:iCs/>
          <w:sz w:val="20"/>
          <w:szCs w:val="20"/>
          <w:lang w:val="en-GB"/>
        </w:rPr>
        <w:t xml:space="preserve">. </w:t>
      </w:r>
    </w:p>
    <w:p w14:paraId="024B5EB9" w14:textId="77777777" w:rsidR="00597F63" w:rsidRPr="002366EF" w:rsidRDefault="002366EF">
      <w:pPr>
        <w:pStyle w:val="NormaleWeb"/>
        <w:spacing w:before="0" w:beforeAutospacing="0" w:after="120" w:afterAutospacing="0"/>
        <w:jc w:val="both"/>
        <w:rPr>
          <w:b/>
          <w:i/>
          <w:caps/>
          <w:sz w:val="20"/>
          <w:szCs w:val="20"/>
          <w:lang w:val="en-GB" w:eastAsia="ar-SA"/>
        </w:rPr>
      </w:pPr>
      <w:bookmarkStart w:id="2" w:name="_Hlk76557173"/>
      <w:r w:rsidRPr="002366EF">
        <w:rPr>
          <w:b/>
          <w:i/>
          <w:sz w:val="18"/>
          <w:lang w:val="en-GB"/>
        </w:rPr>
        <w:t>READING LIST</w:t>
      </w:r>
      <w:bookmarkEnd w:id="2"/>
      <w:r w:rsidRPr="002366EF">
        <w:rPr>
          <w:rStyle w:val="Rimandonotaapidipagina"/>
          <w:b/>
          <w:i/>
          <w:caps/>
          <w:sz w:val="20"/>
          <w:szCs w:val="20"/>
          <w:lang w:val="en-GB" w:eastAsia="ar-SA"/>
        </w:rPr>
        <w:t xml:space="preserve"> </w:t>
      </w:r>
      <w:r w:rsidR="00597F63" w:rsidRPr="002366EF">
        <w:rPr>
          <w:rStyle w:val="Rimandonotaapidipagina"/>
          <w:b/>
          <w:i/>
          <w:caps/>
          <w:sz w:val="20"/>
          <w:szCs w:val="20"/>
          <w:lang w:val="en-GB" w:eastAsia="ar-SA"/>
        </w:rPr>
        <w:footnoteReference w:id="1"/>
      </w:r>
    </w:p>
    <w:p w14:paraId="207D8EF0" w14:textId="77777777" w:rsidR="00597F63" w:rsidRPr="002366EF" w:rsidRDefault="00597F63">
      <w:pPr>
        <w:pStyle w:val="Pa6"/>
        <w:spacing w:before="40" w:after="40"/>
        <w:jc w:val="both"/>
        <w:rPr>
          <w:rFonts w:ascii="Times New Roman" w:hAnsi="Times New Roman"/>
          <w:bCs/>
          <w:i/>
          <w:color w:val="FF0000"/>
          <w:sz w:val="20"/>
          <w:szCs w:val="16"/>
          <w:lang w:val="en-GB"/>
        </w:rPr>
      </w:pPr>
      <w:r w:rsidRPr="002366EF">
        <w:rPr>
          <w:rFonts w:ascii="Times New Roman" w:hAnsi="Times New Roman"/>
          <w:smallCaps/>
          <w:spacing w:val="-5"/>
          <w:sz w:val="20"/>
          <w:lang w:val="en-GB"/>
        </w:rPr>
        <w:lastRenderedPageBreak/>
        <w:t>B. Waldendfels,</w:t>
      </w:r>
      <w:r w:rsidRPr="002366EF">
        <w:rPr>
          <w:rFonts w:ascii="Times New Roman" w:hAnsi="Times New Roman"/>
          <w:i/>
          <w:spacing w:val="-5"/>
          <w:sz w:val="20"/>
          <w:lang w:val="en-GB"/>
        </w:rPr>
        <w:t xml:space="preserve"> </w:t>
      </w:r>
      <w:r w:rsidRPr="002366EF">
        <w:rPr>
          <w:rFonts w:ascii="Times New Roman" w:hAnsi="Times New Roman" w:cs="Helvetica"/>
          <w:i/>
          <w:sz w:val="20"/>
          <w:lang w:val="en-GB"/>
        </w:rPr>
        <w:t xml:space="preserve">Fenomenologia dell’estraneo, </w:t>
      </w:r>
      <w:r w:rsidR="00843556">
        <w:rPr>
          <w:rFonts w:ascii="Times New Roman" w:hAnsi="Times New Roman" w:cs="New Caledonia LT Std"/>
          <w:color w:val="000000"/>
          <w:sz w:val="20"/>
          <w:szCs w:val="18"/>
          <w:lang w:val="en-GB"/>
        </w:rPr>
        <w:t>translation</w:t>
      </w:r>
      <w:r w:rsidRPr="002366EF">
        <w:rPr>
          <w:rFonts w:ascii="Times New Roman" w:hAnsi="Times New Roman" w:cs="New Caledonia LT Std"/>
          <w:color w:val="000000"/>
          <w:sz w:val="20"/>
          <w:szCs w:val="18"/>
          <w:lang w:val="en-GB"/>
        </w:rPr>
        <w:t xml:space="preserve"> </w:t>
      </w:r>
      <w:r w:rsidR="00843556">
        <w:rPr>
          <w:rFonts w:ascii="Times New Roman" w:hAnsi="Times New Roman" w:cs="New Caledonia LT Std"/>
          <w:color w:val="000000"/>
          <w:sz w:val="20"/>
          <w:szCs w:val="18"/>
          <w:lang w:val="en-GB"/>
        </w:rPr>
        <w:t>by</w:t>
      </w:r>
      <w:r w:rsidRPr="002366EF">
        <w:rPr>
          <w:rFonts w:ascii="Times New Roman" w:hAnsi="Times New Roman" w:cs="New Caledonia LT Std"/>
          <w:color w:val="000000"/>
          <w:sz w:val="20"/>
          <w:szCs w:val="18"/>
          <w:lang w:val="en-GB"/>
        </w:rPr>
        <w:t xml:space="preserve"> F. G. Menga, Cortina, Milan 2008</w:t>
      </w:r>
      <w:r w:rsidRPr="002366EF">
        <w:rPr>
          <w:rFonts w:ascii="Times New Roman" w:hAnsi="Times New Roman"/>
          <w:sz w:val="20"/>
          <w:szCs w:val="22"/>
          <w:lang w:val="en-GB" w:eastAsia="en-US"/>
        </w:rPr>
        <w:t xml:space="preserve"> </w:t>
      </w:r>
      <w:r w:rsidRPr="002366EF">
        <w:rPr>
          <w:rFonts w:ascii="Times New Roman" w:hAnsi="Times New Roman"/>
          <w:spacing w:val="-5"/>
          <w:sz w:val="20"/>
          <w:lang w:val="en-GB"/>
        </w:rPr>
        <w:t>(p. 182)</w:t>
      </w:r>
      <w:r w:rsidRPr="002366EF">
        <w:rPr>
          <w:rFonts w:ascii="Times New Roman" w:hAnsi="Times New Roman"/>
          <w:sz w:val="20"/>
          <w:szCs w:val="22"/>
          <w:lang w:val="en-GB" w:eastAsia="en-US"/>
        </w:rPr>
        <w:t xml:space="preserve">. </w:t>
      </w:r>
    </w:p>
    <w:p w14:paraId="0BE15BB8" w14:textId="77777777" w:rsidR="00597F63" w:rsidRPr="002366EF" w:rsidRDefault="00597F63">
      <w:pPr>
        <w:jc w:val="both"/>
        <w:rPr>
          <w:i/>
          <w:color w:val="FF0000"/>
          <w:sz w:val="16"/>
          <w:szCs w:val="16"/>
          <w:lang w:val="en-GB"/>
        </w:rPr>
      </w:pPr>
      <w:r w:rsidRPr="002366EF">
        <w:rPr>
          <w:smallCaps/>
          <w:spacing w:val="-5"/>
          <w:sz w:val="20"/>
          <w:lang w:val="en-GB"/>
        </w:rPr>
        <w:t>B. Waldendfels,</w:t>
      </w:r>
      <w:r w:rsidRPr="002366EF">
        <w:rPr>
          <w:i/>
          <w:spacing w:val="-5"/>
          <w:sz w:val="20"/>
          <w:lang w:val="en-GB"/>
        </w:rPr>
        <w:t xml:space="preserve"> </w:t>
      </w:r>
      <w:r w:rsidRPr="002366EF">
        <w:rPr>
          <w:rFonts w:cs="Helvetica"/>
          <w:i/>
          <w:sz w:val="20"/>
          <w:lang w:val="en-GB" w:bidi="it-IT"/>
        </w:rPr>
        <w:t>Creatività responsiva</w:t>
      </w:r>
      <w:r w:rsidRPr="002366EF">
        <w:rPr>
          <w:rFonts w:cs="Helvetica"/>
          <w:sz w:val="20"/>
          <w:lang w:val="en-GB" w:bidi="it-IT"/>
        </w:rPr>
        <w:t xml:space="preserve">, </w:t>
      </w:r>
      <w:r w:rsidR="00843556" w:rsidRPr="00843556">
        <w:rPr>
          <w:rFonts w:cs="Helvetica"/>
          <w:sz w:val="20"/>
          <w:lang w:val="en-GB" w:bidi="it-IT"/>
        </w:rPr>
        <w:t>translation from German and introductory essay by</w:t>
      </w:r>
      <w:r w:rsidRPr="002366EF">
        <w:rPr>
          <w:rFonts w:cs="Helvetica"/>
          <w:sz w:val="20"/>
          <w:lang w:val="en-GB" w:bidi="it-IT"/>
        </w:rPr>
        <w:t xml:space="preserve"> R. Guccinelli, Inschibboleth Edizioni, Rom</w:t>
      </w:r>
      <w:r w:rsidR="00843556">
        <w:rPr>
          <w:rFonts w:cs="Helvetica"/>
          <w:sz w:val="20"/>
          <w:lang w:val="en-GB" w:bidi="it-IT"/>
        </w:rPr>
        <w:t>e</w:t>
      </w:r>
      <w:r w:rsidRPr="002366EF">
        <w:rPr>
          <w:rFonts w:cs="Helvetica"/>
          <w:sz w:val="20"/>
          <w:lang w:val="en-GB" w:bidi="it-IT"/>
        </w:rPr>
        <w:t xml:space="preserve"> 2022</w:t>
      </w:r>
      <w:r w:rsidRPr="002366EF">
        <w:rPr>
          <w:spacing w:val="-5"/>
          <w:sz w:val="20"/>
          <w:lang w:val="en-GB"/>
        </w:rPr>
        <w:t xml:space="preserve"> (p. 181). </w:t>
      </w:r>
    </w:p>
    <w:p w14:paraId="5F8853BF" w14:textId="77777777" w:rsidR="00597F63" w:rsidRPr="002366EF" w:rsidRDefault="00597F63">
      <w:pPr>
        <w:jc w:val="both"/>
        <w:rPr>
          <w:i/>
          <w:strike/>
          <w:color w:val="0000FF"/>
          <w:sz w:val="20"/>
          <w:szCs w:val="20"/>
          <w:u w:val="single"/>
          <w:lang w:val="en-GB"/>
        </w:rPr>
      </w:pPr>
      <w:r w:rsidRPr="002366EF">
        <w:rPr>
          <w:smallCaps/>
          <w:spacing w:val="-5"/>
          <w:sz w:val="20"/>
          <w:lang w:val="en-GB"/>
        </w:rPr>
        <w:t xml:space="preserve">S. Freud, </w:t>
      </w:r>
      <w:r w:rsidRPr="002366EF">
        <w:rPr>
          <w:i/>
          <w:spacing w:val="-5"/>
          <w:sz w:val="20"/>
          <w:lang w:val="en-GB"/>
        </w:rPr>
        <w:t>Il perturbante, in S. Freud, Opere. Vol. 9 (1917-1923) L’Io e l’Es e altri scritti</w:t>
      </w:r>
      <w:r w:rsidRPr="002366EF">
        <w:rPr>
          <w:iCs/>
          <w:spacing w:val="-5"/>
          <w:sz w:val="20"/>
          <w:lang w:val="en-GB"/>
        </w:rPr>
        <w:t xml:space="preserve">, </w:t>
      </w:r>
      <w:r w:rsidR="00843556" w:rsidRPr="00843556">
        <w:rPr>
          <w:iCs/>
          <w:spacing w:val="-5"/>
          <w:sz w:val="20"/>
          <w:lang w:val="en-GB"/>
        </w:rPr>
        <w:t xml:space="preserve">Edition by </w:t>
      </w:r>
      <w:r w:rsidRPr="002366EF">
        <w:rPr>
          <w:iCs/>
          <w:spacing w:val="-5"/>
          <w:sz w:val="20"/>
          <w:lang w:val="en-GB"/>
        </w:rPr>
        <w:t>C. L. Musatti, Boringhieri, Milan 1979, p</w:t>
      </w:r>
      <w:r w:rsidR="00843556">
        <w:rPr>
          <w:iCs/>
          <w:spacing w:val="-5"/>
          <w:sz w:val="20"/>
          <w:lang w:val="en-GB"/>
        </w:rPr>
        <w:t>ages</w:t>
      </w:r>
      <w:r w:rsidRPr="002366EF">
        <w:rPr>
          <w:iCs/>
          <w:spacing w:val="-5"/>
          <w:sz w:val="20"/>
          <w:lang w:val="en-GB"/>
        </w:rPr>
        <w:t xml:space="preserve"> 77-119 (</w:t>
      </w:r>
      <w:r w:rsidR="00843556" w:rsidRPr="00843556">
        <w:rPr>
          <w:spacing w:val="-5"/>
          <w:sz w:val="20"/>
          <w:lang w:val="en-GB"/>
        </w:rPr>
        <w:t>the 1989 reprint is also worth mentioning</w:t>
      </w:r>
      <w:r w:rsidRPr="002366EF">
        <w:rPr>
          <w:spacing w:val="-5"/>
          <w:sz w:val="20"/>
          <w:lang w:val="en-GB"/>
        </w:rPr>
        <w:t>)</w:t>
      </w:r>
      <w:r w:rsidRPr="002366EF">
        <w:rPr>
          <w:iCs/>
          <w:spacing w:val="-5"/>
          <w:sz w:val="20"/>
          <w:lang w:val="en-GB"/>
        </w:rPr>
        <w:t>.</w:t>
      </w:r>
      <w:r w:rsidRPr="002366EF">
        <w:rPr>
          <w:i/>
          <w:spacing w:val="-5"/>
          <w:sz w:val="20"/>
          <w:lang w:val="en-GB"/>
        </w:rPr>
        <w:t xml:space="preserve"> </w:t>
      </w:r>
    </w:p>
    <w:p w14:paraId="0C019F2E" w14:textId="77777777" w:rsidR="00597F63" w:rsidRPr="002366EF" w:rsidRDefault="00843556">
      <w:pPr>
        <w:spacing w:before="120" w:line="240" w:lineRule="exact"/>
        <w:jc w:val="both"/>
        <w:rPr>
          <w:iCs/>
          <w:sz w:val="20"/>
          <w:szCs w:val="20"/>
          <w:lang w:val="en-GB"/>
        </w:rPr>
      </w:pPr>
      <w:r w:rsidRPr="00843556">
        <w:rPr>
          <w:iCs/>
          <w:sz w:val="20"/>
          <w:szCs w:val="20"/>
          <w:lang w:val="en-GB"/>
        </w:rPr>
        <w:t xml:space="preserve">Other materials will be made available by the </w:t>
      </w:r>
      <w:r>
        <w:rPr>
          <w:iCs/>
          <w:sz w:val="20"/>
          <w:szCs w:val="20"/>
          <w:lang w:val="en-GB"/>
        </w:rPr>
        <w:t>lecturer</w:t>
      </w:r>
      <w:r w:rsidRPr="00843556">
        <w:rPr>
          <w:iCs/>
          <w:sz w:val="20"/>
          <w:szCs w:val="20"/>
          <w:lang w:val="en-GB"/>
        </w:rPr>
        <w:t xml:space="preserve"> and uploaded to the Blackboard platform</w:t>
      </w:r>
      <w:r>
        <w:rPr>
          <w:iCs/>
          <w:sz w:val="20"/>
          <w:szCs w:val="20"/>
          <w:lang w:val="en-GB"/>
        </w:rPr>
        <w:t>.</w:t>
      </w:r>
    </w:p>
    <w:p w14:paraId="3544648E" w14:textId="77777777" w:rsidR="00597F63" w:rsidRPr="002366EF" w:rsidRDefault="002366EF">
      <w:pPr>
        <w:tabs>
          <w:tab w:val="left" w:pos="720"/>
        </w:tabs>
        <w:spacing w:before="240" w:after="120" w:line="240" w:lineRule="exact"/>
        <w:jc w:val="both"/>
        <w:rPr>
          <w:b/>
          <w:i/>
          <w:caps/>
          <w:sz w:val="20"/>
          <w:szCs w:val="20"/>
          <w:lang w:val="en-GB" w:eastAsia="ar-SA"/>
        </w:rPr>
      </w:pPr>
      <w:bookmarkStart w:id="3" w:name="_Hlk76557191"/>
      <w:r w:rsidRPr="002366EF">
        <w:rPr>
          <w:b/>
          <w:i/>
          <w:sz w:val="18"/>
          <w:lang w:val="en-GB"/>
        </w:rPr>
        <w:t>TEACHING METHOD</w:t>
      </w:r>
      <w:bookmarkEnd w:id="3"/>
    </w:p>
    <w:p w14:paraId="1BD261F2" w14:textId="77777777" w:rsidR="00597F63" w:rsidRPr="002366EF" w:rsidRDefault="00D86AFA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D86AFA">
        <w:rPr>
          <w:rFonts w:ascii="Times New Roman" w:hAnsi="Times New Roman"/>
          <w:sz w:val="20"/>
          <w:lang w:val="en-GB"/>
        </w:rPr>
        <w:t>Classroom lessons with multimedia tools; reading and commenting on text</w:t>
      </w:r>
      <w:r>
        <w:rPr>
          <w:rFonts w:ascii="Times New Roman" w:hAnsi="Times New Roman"/>
          <w:sz w:val="20"/>
          <w:lang w:val="en-GB"/>
        </w:rPr>
        <w:t>book</w:t>
      </w:r>
      <w:r w:rsidRPr="00D86AFA">
        <w:rPr>
          <w:rFonts w:ascii="Times New Roman" w:hAnsi="Times New Roman"/>
          <w:sz w:val="20"/>
          <w:lang w:val="en-GB"/>
        </w:rPr>
        <w:t xml:space="preserve">s and discussions. </w:t>
      </w:r>
      <w:r>
        <w:rPr>
          <w:rFonts w:ascii="Times New Roman" w:hAnsi="Times New Roman"/>
          <w:sz w:val="20"/>
          <w:lang w:val="en-GB"/>
        </w:rPr>
        <w:t>L</w:t>
      </w:r>
      <w:r w:rsidRPr="00D86AFA">
        <w:rPr>
          <w:rFonts w:ascii="Times New Roman" w:hAnsi="Times New Roman"/>
          <w:sz w:val="20"/>
          <w:lang w:val="en-GB"/>
        </w:rPr>
        <w:t xml:space="preserve">iterary or artistic </w:t>
      </w:r>
      <w:r>
        <w:rPr>
          <w:rFonts w:ascii="Times New Roman" w:hAnsi="Times New Roman"/>
          <w:sz w:val="20"/>
          <w:lang w:val="en-GB"/>
        </w:rPr>
        <w:t>e</w:t>
      </w:r>
      <w:r w:rsidRPr="00D86AFA">
        <w:rPr>
          <w:rFonts w:ascii="Times New Roman" w:hAnsi="Times New Roman"/>
          <w:sz w:val="20"/>
          <w:lang w:val="en-GB"/>
        </w:rPr>
        <w:t>xemplifications of some topics covered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710449E4" w14:textId="77777777" w:rsidR="00597F63" w:rsidRPr="002366EF" w:rsidRDefault="002366EF">
      <w:pPr>
        <w:tabs>
          <w:tab w:val="left" w:pos="720"/>
        </w:tabs>
        <w:spacing w:before="240" w:after="120" w:line="240" w:lineRule="exact"/>
        <w:rPr>
          <w:b/>
          <w:i/>
          <w:caps/>
          <w:sz w:val="20"/>
          <w:szCs w:val="20"/>
          <w:lang w:val="en-GB" w:eastAsia="ar-SA"/>
        </w:rPr>
      </w:pPr>
      <w:bookmarkStart w:id="4" w:name="_Hlk76557213"/>
      <w:r w:rsidRPr="002366EF">
        <w:rPr>
          <w:b/>
          <w:i/>
          <w:sz w:val="18"/>
          <w:lang w:val="en-GB"/>
        </w:rPr>
        <w:t>ASSESSMENT METHOD AND CRITERIA</w:t>
      </w:r>
      <w:bookmarkEnd w:id="4"/>
    </w:p>
    <w:p w14:paraId="4C93ACE2" w14:textId="77777777" w:rsidR="00597F63" w:rsidRPr="002366EF" w:rsidRDefault="00637845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637845">
        <w:rPr>
          <w:rFonts w:ascii="Times New Roman" w:hAnsi="Times New Roman"/>
          <w:sz w:val="20"/>
          <w:lang w:val="en-GB"/>
        </w:rPr>
        <w:t>The exam is oral. Students must first demonstrate th</w:t>
      </w:r>
      <w:r>
        <w:rPr>
          <w:rFonts w:ascii="Times New Roman" w:hAnsi="Times New Roman"/>
          <w:sz w:val="20"/>
          <w:lang w:val="en-GB"/>
        </w:rPr>
        <w:t>eir knowledge of</w:t>
      </w:r>
      <w:r w:rsidRPr="00637845">
        <w:rPr>
          <w:rFonts w:ascii="Times New Roman" w:hAnsi="Times New Roman"/>
          <w:sz w:val="20"/>
          <w:lang w:val="en-GB"/>
        </w:rPr>
        <w:t xml:space="preserve"> the key concepts of the topics covered during the course. </w:t>
      </w:r>
      <w:r>
        <w:rPr>
          <w:rFonts w:ascii="Times New Roman" w:hAnsi="Times New Roman"/>
          <w:sz w:val="20"/>
          <w:lang w:val="en-GB"/>
        </w:rPr>
        <w:t>The assessment will take into account t</w:t>
      </w:r>
      <w:r w:rsidRPr="00637845">
        <w:rPr>
          <w:rFonts w:ascii="Times New Roman" w:hAnsi="Times New Roman"/>
          <w:sz w:val="20"/>
          <w:lang w:val="en-GB"/>
        </w:rPr>
        <w:t xml:space="preserve">he relevance of the answers, the appropriate use of specific terminology, the reasoned and </w:t>
      </w:r>
      <w:r>
        <w:rPr>
          <w:rFonts w:ascii="Times New Roman" w:hAnsi="Times New Roman"/>
          <w:sz w:val="20"/>
          <w:lang w:val="en-GB"/>
        </w:rPr>
        <w:t>consistent</w:t>
      </w:r>
      <w:r w:rsidRPr="00637845">
        <w:rPr>
          <w:rFonts w:ascii="Times New Roman" w:hAnsi="Times New Roman"/>
          <w:sz w:val="20"/>
          <w:lang w:val="en-GB"/>
        </w:rPr>
        <w:t xml:space="preserve"> structuring of the discussion, the ability to identify conceptual links and open questions.</w:t>
      </w:r>
      <w:r w:rsidR="00597F63" w:rsidRPr="002366EF">
        <w:rPr>
          <w:rFonts w:ascii="Times New Roman" w:hAnsi="Times New Roman"/>
          <w:sz w:val="20"/>
          <w:lang w:val="en-GB"/>
        </w:rPr>
        <w:t xml:space="preserve"> </w:t>
      </w:r>
    </w:p>
    <w:p w14:paraId="585C3A15" w14:textId="77777777" w:rsidR="00597F63" w:rsidRPr="002366EF" w:rsidRDefault="00597F63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652D2B9E" w14:textId="77777777" w:rsidR="00597F63" w:rsidRPr="002366EF" w:rsidRDefault="00637845">
      <w:pPr>
        <w:pStyle w:val="Testo2"/>
        <w:spacing w:line="240" w:lineRule="exact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Assessments</w:t>
      </w:r>
      <w:r w:rsidR="00597F63" w:rsidRPr="002366EF">
        <w:rPr>
          <w:rFonts w:ascii="Times New Roman" w:hAnsi="Times New Roman"/>
          <w:sz w:val="20"/>
          <w:lang w:val="en-GB"/>
        </w:rPr>
        <w:t>:</w:t>
      </w:r>
      <w:r w:rsidR="00597F63" w:rsidRPr="002366EF">
        <w:rPr>
          <w:rFonts w:ascii="Times New Roman" w:hAnsi="Times New Roman"/>
          <w:sz w:val="20"/>
          <w:lang w:val="en-GB"/>
        </w:rPr>
        <w:br/>
      </w:r>
      <w:r w:rsidRPr="00637845">
        <w:rPr>
          <w:rFonts w:ascii="Times New Roman" w:hAnsi="Times New Roman"/>
          <w:sz w:val="20"/>
          <w:lang w:val="en-GB"/>
        </w:rPr>
        <w:t>30 cum laude: excellent, solid knowledge, excellent expressive skills, complete understanding of concepts and topics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10EF2D22" w14:textId="77777777" w:rsidR="00597F63" w:rsidRPr="002366EF" w:rsidRDefault="00637845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637845">
        <w:rPr>
          <w:rFonts w:ascii="Times New Roman" w:hAnsi="Times New Roman"/>
          <w:sz w:val="20"/>
          <w:lang w:val="en-GB"/>
        </w:rPr>
        <w:t xml:space="preserve">30: very good, complete and adequate knowledge, correct and well articulated 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637845">
        <w:rPr>
          <w:rFonts w:ascii="Times New Roman" w:hAnsi="Times New Roman"/>
          <w:sz w:val="20"/>
          <w:lang w:val="en-GB"/>
        </w:rPr>
        <w:t>express</w:t>
      </w:r>
      <w:r>
        <w:rPr>
          <w:rFonts w:ascii="Times New Roman" w:hAnsi="Times New Roman"/>
          <w:sz w:val="20"/>
          <w:lang w:val="en-GB"/>
        </w:rPr>
        <w:t>ion skills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42A337EF" w14:textId="77777777" w:rsidR="00597F63" w:rsidRPr="002366EF" w:rsidRDefault="00637845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637845">
        <w:rPr>
          <w:rFonts w:ascii="Times New Roman" w:hAnsi="Times New Roman"/>
          <w:sz w:val="20"/>
          <w:lang w:val="en-GB"/>
        </w:rPr>
        <w:t xml:space="preserve">27-29: good, satisfactory knowledge, essentially correct expression </w:t>
      </w:r>
      <w:r>
        <w:rPr>
          <w:rFonts w:ascii="Times New Roman" w:hAnsi="Times New Roman"/>
          <w:sz w:val="20"/>
          <w:lang w:val="en-GB"/>
        </w:rPr>
        <w:t>skill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0AA5A9B7" w14:textId="77777777" w:rsidR="00597F63" w:rsidRPr="002366EF" w:rsidRDefault="00637845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637845">
        <w:rPr>
          <w:rFonts w:ascii="Times New Roman" w:hAnsi="Times New Roman"/>
          <w:sz w:val="20"/>
          <w:lang w:val="en-GB"/>
        </w:rPr>
        <w:t xml:space="preserve">24-26: fairly good, </w:t>
      </w:r>
      <w:r>
        <w:rPr>
          <w:rFonts w:ascii="Times New Roman" w:hAnsi="Times New Roman"/>
          <w:sz w:val="20"/>
          <w:lang w:val="en-GB"/>
        </w:rPr>
        <w:t>although in</w:t>
      </w:r>
      <w:r w:rsidRPr="00637845">
        <w:rPr>
          <w:rFonts w:ascii="Times New Roman" w:hAnsi="Times New Roman"/>
          <w:sz w:val="20"/>
          <w:lang w:val="en-GB"/>
        </w:rPr>
        <w:t>complete and not always correct knowledge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106C7573" w14:textId="77777777" w:rsidR="00597F63" w:rsidRPr="002366EF" w:rsidRDefault="00637845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637845">
        <w:rPr>
          <w:rFonts w:ascii="Times New Roman" w:hAnsi="Times New Roman"/>
          <w:sz w:val="20"/>
          <w:lang w:val="en-GB"/>
        </w:rPr>
        <w:t>21-23: generally good but superficial knowledge. Often inappropriate expressio</w:t>
      </w:r>
      <w:r>
        <w:rPr>
          <w:rFonts w:ascii="Times New Roman" w:hAnsi="Times New Roman"/>
          <w:sz w:val="20"/>
          <w:lang w:val="en-GB"/>
        </w:rPr>
        <w:t>n skills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2BE27773" w14:textId="77777777" w:rsidR="00597F63" w:rsidRPr="002366EF" w:rsidRDefault="00597F63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2366EF">
        <w:rPr>
          <w:rFonts w:ascii="Times New Roman" w:hAnsi="Times New Roman"/>
          <w:sz w:val="20"/>
          <w:lang w:val="en-GB"/>
        </w:rPr>
        <w:t>18-21: sufficient.</w:t>
      </w:r>
    </w:p>
    <w:p w14:paraId="2A0D32DF" w14:textId="77777777" w:rsidR="00597F63" w:rsidRPr="002366EF" w:rsidRDefault="00470FD5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470FD5">
        <w:rPr>
          <w:rFonts w:ascii="Times New Roman" w:hAnsi="Times New Roman"/>
          <w:sz w:val="20"/>
          <w:lang w:val="en-GB"/>
        </w:rPr>
        <w:t>Less than 18: insufficient</w:t>
      </w:r>
      <w:r w:rsidR="00597F63" w:rsidRPr="002366EF">
        <w:rPr>
          <w:rFonts w:ascii="Times New Roman" w:hAnsi="Times New Roman"/>
          <w:sz w:val="20"/>
          <w:lang w:val="en-GB"/>
        </w:rPr>
        <w:t>.</w:t>
      </w:r>
    </w:p>
    <w:p w14:paraId="57656269" w14:textId="77777777" w:rsidR="00597F63" w:rsidRPr="002366EF" w:rsidRDefault="002366EF">
      <w:pPr>
        <w:tabs>
          <w:tab w:val="left" w:pos="720"/>
        </w:tabs>
        <w:spacing w:before="240" w:after="120" w:line="240" w:lineRule="exact"/>
        <w:rPr>
          <w:b/>
          <w:bCs/>
          <w:i/>
          <w:iCs/>
          <w:caps/>
          <w:sz w:val="20"/>
          <w:szCs w:val="20"/>
          <w:lang w:val="en-GB" w:eastAsia="ar-SA"/>
        </w:rPr>
      </w:pPr>
      <w:bookmarkStart w:id="5" w:name="_Hlk76557228"/>
      <w:r w:rsidRPr="002366EF">
        <w:rPr>
          <w:b/>
          <w:i/>
          <w:sz w:val="18"/>
          <w:lang w:val="en-GB"/>
        </w:rPr>
        <w:t>NOTES AND PREREQUISITES</w:t>
      </w:r>
      <w:bookmarkEnd w:id="5"/>
    </w:p>
    <w:p w14:paraId="677D4855" w14:textId="77777777" w:rsidR="00597F63" w:rsidRPr="002366EF" w:rsidRDefault="00470FD5">
      <w:pPr>
        <w:spacing w:before="120" w:line="240" w:lineRule="exact"/>
        <w:jc w:val="both"/>
        <w:rPr>
          <w:iCs/>
          <w:sz w:val="20"/>
          <w:szCs w:val="20"/>
          <w:lang w:val="en-GB"/>
        </w:rPr>
      </w:pPr>
      <w:r w:rsidRPr="00470FD5">
        <w:rPr>
          <w:iCs/>
          <w:sz w:val="20"/>
          <w:szCs w:val="20"/>
          <w:lang w:val="en-GB"/>
        </w:rPr>
        <w:t xml:space="preserve">Since this is an introductory course, no prior knowledge of philosophy is required. However, interest and intellectual curiosity for reflection are </w:t>
      </w:r>
      <w:r>
        <w:rPr>
          <w:iCs/>
          <w:sz w:val="20"/>
          <w:szCs w:val="20"/>
          <w:lang w:val="en-GB"/>
        </w:rPr>
        <w:t>expected.</w:t>
      </w:r>
      <w:r w:rsidRPr="00470FD5">
        <w:rPr>
          <w:iCs/>
          <w:sz w:val="20"/>
          <w:szCs w:val="20"/>
          <w:lang w:val="en-GB"/>
        </w:rPr>
        <w:t xml:space="preserve"> </w:t>
      </w:r>
      <w:r>
        <w:rPr>
          <w:iCs/>
          <w:sz w:val="20"/>
          <w:szCs w:val="20"/>
          <w:lang w:val="en-GB"/>
        </w:rPr>
        <w:t xml:space="preserve"> </w:t>
      </w:r>
    </w:p>
    <w:p w14:paraId="4C4CDE30" w14:textId="77777777" w:rsidR="002366EF" w:rsidRPr="002366EF" w:rsidRDefault="002366EF">
      <w:pPr>
        <w:spacing w:before="120" w:line="240" w:lineRule="exact"/>
        <w:jc w:val="both"/>
        <w:rPr>
          <w:iCs/>
          <w:sz w:val="20"/>
          <w:szCs w:val="20"/>
          <w:lang w:val="en-GB"/>
        </w:rPr>
      </w:pPr>
    </w:p>
    <w:p w14:paraId="3BF4B433" w14:textId="77777777" w:rsidR="00597F63" w:rsidRPr="002366EF" w:rsidRDefault="002366EF">
      <w:pPr>
        <w:jc w:val="both"/>
        <w:rPr>
          <w:iCs/>
          <w:sz w:val="20"/>
          <w:szCs w:val="20"/>
          <w:lang w:val="en-GB"/>
        </w:rPr>
      </w:pPr>
      <w:bookmarkStart w:id="6" w:name="_Hlk76559061"/>
      <w:bookmarkStart w:id="7" w:name="_Hlk76565747"/>
      <w:r w:rsidRPr="002366EF">
        <w:rPr>
          <w:iCs/>
          <w:sz w:val="20"/>
          <w:szCs w:val="20"/>
          <w:lang w:val="en-GB"/>
        </w:rPr>
        <w:lastRenderedPageBreak/>
        <w:t xml:space="preserve">Information on office hours available on the teacher's personal page at </w:t>
      </w:r>
      <w:hyperlink r:id="rId6" w:history="1">
        <w:r w:rsidRPr="002366EF">
          <w:rPr>
            <w:iCs/>
            <w:sz w:val="20"/>
            <w:szCs w:val="20"/>
            <w:lang w:val="en-GB"/>
          </w:rPr>
          <w:t>http://docenti.unicatt.it/</w:t>
        </w:r>
      </w:hyperlink>
      <w:bookmarkEnd w:id="6"/>
      <w:r w:rsidRPr="002366EF">
        <w:rPr>
          <w:iCs/>
          <w:sz w:val="20"/>
          <w:szCs w:val="20"/>
          <w:lang w:val="en-GB"/>
        </w:rPr>
        <w:t>.</w:t>
      </w:r>
      <w:bookmarkEnd w:id="7"/>
    </w:p>
    <w:p w14:paraId="35B1DD6C" w14:textId="77777777" w:rsidR="00597F63" w:rsidRPr="002366EF" w:rsidRDefault="00597F63">
      <w:pPr>
        <w:jc w:val="both"/>
        <w:rPr>
          <w:lang w:val="en-GB"/>
        </w:rPr>
      </w:pPr>
    </w:p>
    <w:p w14:paraId="03884A5C" w14:textId="77777777" w:rsidR="00597F63" w:rsidRPr="002366EF" w:rsidRDefault="00597F63">
      <w:pPr>
        <w:pStyle w:val="NormaleWeb"/>
        <w:spacing w:before="0" w:beforeAutospacing="0" w:after="120" w:afterAutospacing="0"/>
        <w:rPr>
          <w:sz w:val="20"/>
          <w:szCs w:val="20"/>
          <w:lang w:val="en-GB"/>
        </w:rPr>
      </w:pPr>
    </w:p>
    <w:p w14:paraId="1E9961E6" w14:textId="77777777" w:rsidR="00597F63" w:rsidRPr="002366EF" w:rsidRDefault="00597F63">
      <w:pPr>
        <w:jc w:val="both"/>
        <w:rPr>
          <w:lang w:val="en-GB"/>
        </w:rPr>
      </w:pPr>
    </w:p>
    <w:p w14:paraId="7D4D6A0D" w14:textId="77777777" w:rsidR="00870162" w:rsidRDefault="00870162"/>
    <w:sectPr w:rsidR="00870162" w:rsidSect="00CE0537">
      <w:pgSz w:w="11900" w:h="16840"/>
      <w:pgMar w:top="3515" w:right="2608" w:bottom="3515" w:left="26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B830" w14:textId="77777777" w:rsidR="00CE0537" w:rsidRDefault="00CE0537">
      <w:r>
        <w:separator/>
      </w:r>
    </w:p>
  </w:endnote>
  <w:endnote w:type="continuationSeparator" w:id="0">
    <w:p w14:paraId="4D8185C1" w14:textId="77777777" w:rsidR="00CE0537" w:rsidRDefault="00C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 LT St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1203" w14:textId="77777777" w:rsidR="00CE0537" w:rsidRDefault="00CE0537">
      <w:r>
        <w:separator/>
      </w:r>
    </w:p>
  </w:footnote>
  <w:footnote w:type="continuationSeparator" w:id="0">
    <w:p w14:paraId="183013CC" w14:textId="77777777" w:rsidR="00CE0537" w:rsidRDefault="00CE0537">
      <w:r>
        <w:continuationSeparator/>
      </w:r>
    </w:p>
  </w:footnote>
  <w:footnote w:id="1">
    <w:p w14:paraId="09799A5D" w14:textId="77777777" w:rsidR="00597F63" w:rsidRPr="001D7759" w:rsidRDefault="00597F63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637845" w:rsidRPr="00637845">
        <w:rPr>
          <w:sz w:val="16"/>
          <w:szCs w:val="16"/>
        </w:rPr>
        <w:t>The text</w:t>
      </w:r>
      <w:r w:rsidR="0038497A">
        <w:rPr>
          <w:sz w:val="16"/>
          <w:szCs w:val="16"/>
        </w:rPr>
        <w:t>book</w:t>
      </w:r>
      <w:r w:rsidR="00637845" w:rsidRPr="00637845">
        <w:rPr>
          <w:sz w:val="16"/>
          <w:szCs w:val="16"/>
        </w:rPr>
        <w:t xml:space="preserve">s indicated in the </w:t>
      </w:r>
      <w:r w:rsidR="00637845">
        <w:rPr>
          <w:sz w:val="16"/>
          <w:szCs w:val="16"/>
        </w:rPr>
        <w:t>reading list</w:t>
      </w:r>
      <w:r w:rsidR="00637845" w:rsidRPr="00637845">
        <w:rPr>
          <w:sz w:val="16"/>
          <w:szCs w:val="16"/>
        </w:rPr>
        <w:t xml:space="preserve"> can be purchased from University bookstores; </w:t>
      </w:r>
      <w:r w:rsidR="00637845">
        <w:rPr>
          <w:sz w:val="16"/>
          <w:szCs w:val="16"/>
        </w:rPr>
        <w:t xml:space="preserve">they can also be </w:t>
      </w:r>
      <w:r w:rsidR="00637845" w:rsidRPr="00637845">
        <w:rPr>
          <w:sz w:val="16"/>
          <w:szCs w:val="16"/>
        </w:rPr>
        <w:t>purchase</w:t>
      </w:r>
      <w:r w:rsidR="00637845">
        <w:rPr>
          <w:sz w:val="16"/>
          <w:szCs w:val="16"/>
        </w:rPr>
        <w:t>d</w:t>
      </w:r>
      <w:r w:rsidR="00637845" w:rsidRPr="00637845">
        <w:rPr>
          <w:sz w:val="16"/>
          <w:szCs w:val="16"/>
        </w:rPr>
        <w:t xml:space="preserve"> at other retailers</w:t>
      </w:r>
      <w:r>
        <w:rPr>
          <w:sz w:val="16"/>
          <w:szCs w:val="16"/>
        </w:rPr>
        <w:t>.</w:t>
      </w:r>
      <w:r w:rsidRPr="001D7759">
        <w:rPr>
          <w:sz w:val="16"/>
          <w:szCs w:val="16"/>
        </w:rPr>
        <w:t xml:space="preserve"> </w:t>
      </w:r>
    </w:p>
    <w:p w14:paraId="1923A9F2" w14:textId="77777777" w:rsidR="00597F63" w:rsidRDefault="00597F6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3"/>
    <w:rsid w:val="000672BA"/>
    <w:rsid w:val="00075180"/>
    <w:rsid w:val="00196866"/>
    <w:rsid w:val="001E4DB3"/>
    <w:rsid w:val="001E66B5"/>
    <w:rsid w:val="002366EF"/>
    <w:rsid w:val="00271241"/>
    <w:rsid w:val="0033325F"/>
    <w:rsid w:val="0038497A"/>
    <w:rsid w:val="00420D93"/>
    <w:rsid w:val="00460139"/>
    <w:rsid w:val="00470FD5"/>
    <w:rsid w:val="00475365"/>
    <w:rsid w:val="00597F63"/>
    <w:rsid w:val="005A5A68"/>
    <w:rsid w:val="005E2FD5"/>
    <w:rsid w:val="00637845"/>
    <w:rsid w:val="00653B48"/>
    <w:rsid w:val="00685695"/>
    <w:rsid w:val="006B2BEA"/>
    <w:rsid w:val="007B656D"/>
    <w:rsid w:val="00804311"/>
    <w:rsid w:val="00827F94"/>
    <w:rsid w:val="00843556"/>
    <w:rsid w:val="00870162"/>
    <w:rsid w:val="009910B5"/>
    <w:rsid w:val="009F30C5"/>
    <w:rsid w:val="00BC4AE5"/>
    <w:rsid w:val="00C37C45"/>
    <w:rsid w:val="00C64CEF"/>
    <w:rsid w:val="00C724F9"/>
    <w:rsid w:val="00CB05B8"/>
    <w:rsid w:val="00CE0537"/>
    <w:rsid w:val="00D0135E"/>
    <w:rsid w:val="00D35F8C"/>
    <w:rsid w:val="00D70300"/>
    <w:rsid w:val="00D73F58"/>
    <w:rsid w:val="00D86AFA"/>
    <w:rsid w:val="00DC0CDA"/>
    <w:rsid w:val="00DD3417"/>
    <w:rsid w:val="00D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AF5DF"/>
  <w15:chartTrackingRefBased/>
  <w15:docId w15:val="{F5C6C5DE-3F23-4E48-BFDD-6568743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AF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1F0AF1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unhideWhenUsed/>
    <w:rsid w:val="001F0AF1"/>
    <w:rPr>
      <w:rFonts w:ascii="Cambria" w:eastAsia="MS Mincho" w:hAnsi="Cambria"/>
      <w:sz w:val="20"/>
      <w:szCs w:val="20"/>
    </w:rPr>
  </w:style>
  <w:style w:type="character" w:styleId="Rimandonotaapidipagina">
    <w:name w:val="footnote reference"/>
    <w:semiHidden/>
    <w:unhideWhenUsed/>
    <w:rsid w:val="001F0AF1"/>
    <w:rPr>
      <w:vertAlign w:val="superscript"/>
    </w:rPr>
  </w:style>
  <w:style w:type="paragraph" w:customStyle="1" w:styleId="Testo2">
    <w:name w:val="Testo 2"/>
    <w:uiPriority w:val="99"/>
    <w:rsid w:val="001F0AF1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F0AF1"/>
    <w:pPr>
      <w:spacing w:before="100" w:beforeAutospacing="1" w:after="100" w:afterAutospacing="1"/>
    </w:pPr>
    <w:rPr>
      <w:u w:color="000000"/>
    </w:rPr>
  </w:style>
  <w:style w:type="paragraph" w:customStyle="1" w:styleId="Pa6">
    <w:name w:val="Pa6"/>
    <w:basedOn w:val="Normale"/>
    <w:next w:val="Normale"/>
    <w:rsid w:val="00A62AB0"/>
    <w:pPr>
      <w:widowControl w:val="0"/>
      <w:autoSpaceDE w:val="0"/>
      <w:autoSpaceDN w:val="0"/>
      <w:adjustRightInd w:val="0"/>
      <w:spacing w:line="221" w:lineRule="atLeast"/>
    </w:pPr>
    <w:rPr>
      <w:rFonts w:ascii="New Caledonia LT Std" w:hAnsi="New Caledonia LT Std"/>
      <w:lang w:bidi="it-IT"/>
    </w:rPr>
  </w:style>
  <w:style w:type="character" w:styleId="Collegamentoipertestuale">
    <w:name w:val="Hyperlink"/>
    <w:unhideWhenUsed/>
    <w:rsid w:val="0023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enti.unicatt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Guccinelli</dc:creator>
  <cp:keywords/>
  <cp:lastModifiedBy>Sonlieti Cleonice</cp:lastModifiedBy>
  <cp:revision>2</cp:revision>
  <dcterms:created xsi:type="dcterms:W3CDTF">2024-01-15T13:21:00Z</dcterms:created>
  <dcterms:modified xsi:type="dcterms:W3CDTF">2024-01-15T13:21:00Z</dcterms:modified>
</cp:coreProperties>
</file>