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5AF9B" w14:textId="77777777" w:rsidR="00BE72F2" w:rsidRPr="006923AA" w:rsidRDefault="00BE72F2">
      <w:pPr>
        <w:pStyle w:val="CorpoA"/>
        <w:tabs>
          <w:tab w:val="left" w:pos="709"/>
          <w:tab w:val="left" w:pos="1418"/>
          <w:tab w:val="left" w:pos="2127"/>
          <w:tab w:val="left" w:pos="2836"/>
          <w:tab w:val="left" w:pos="3545"/>
          <w:tab w:val="left" w:pos="4254"/>
          <w:tab w:val="left" w:pos="4963"/>
          <w:tab w:val="left" w:pos="5672"/>
          <w:tab w:val="left" w:pos="6184"/>
          <w:tab w:val="left" w:pos="6372"/>
          <w:tab w:val="left" w:pos="7080"/>
          <w:tab w:val="left" w:pos="7788"/>
          <w:tab w:val="left" w:pos="8496"/>
          <w:tab w:val="left" w:pos="9204"/>
        </w:tabs>
        <w:jc w:val="both"/>
        <w:rPr>
          <w:rFonts w:ascii="Times New Roman Bold" w:hAnsi="Times New Roman Bold"/>
          <w:b/>
          <w:bCs/>
          <w:color w:val="auto"/>
          <w:sz w:val="20"/>
          <w:lang w:val="en-GB"/>
        </w:rPr>
      </w:pPr>
      <w:r w:rsidRPr="006923AA">
        <w:rPr>
          <w:rFonts w:ascii="Times New Roman Bold" w:hAnsi="Times New Roman Bold"/>
          <w:b/>
          <w:bCs/>
          <w:color w:val="auto"/>
          <w:sz w:val="20"/>
          <w:lang w:val="en-GB"/>
        </w:rPr>
        <w:t xml:space="preserve">-. </w:t>
      </w:r>
      <w:r w:rsidR="006923AA" w:rsidRPr="006923AA">
        <w:rPr>
          <w:rFonts w:ascii="Times New Roman Bold" w:hAnsi="Times New Roman Bold"/>
          <w:b/>
          <w:bCs/>
          <w:color w:val="auto"/>
          <w:sz w:val="20"/>
          <w:lang w:val="en-GB"/>
        </w:rPr>
        <w:t>Elements of Didactics and Special Pedagogy</w:t>
      </w:r>
    </w:p>
    <w:p w14:paraId="1BDEC592" w14:textId="77777777" w:rsidR="00BE72F2" w:rsidRPr="006923AA" w:rsidRDefault="00BE72F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40" w:lineRule="exact"/>
        <w:jc w:val="both"/>
        <w:rPr>
          <w:rFonts w:ascii="Times New Roman Bold" w:hAnsi="Times New Roman Bold"/>
          <w:smallCaps/>
          <w:color w:val="auto"/>
          <w:sz w:val="20"/>
          <w:lang w:val="en-GB"/>
        </w:rPr>
      </w:pPr>
      <w:r w:rsidRPr="006923AA">
        <w:rPr>
          <w:rFonts w:ascii="Times New Roman Bold" w:hAnsi="Times New Roman Bold"/>
          <w:smallCaps/>
          <w:color w:val="auto"/>
          <w:sz w:val="20"/>
          <w:lang w:val="en-GB"/>
        </w:rPr>
        <w:t xml:space="preserve">Prof. Patrizia Guardincerri - Prof. Roberta Sala </w:t>
      </w:r>
    </w:p>
    <w:p w14:paraId="4C4E3A0B" w14:textId="77777777" w:rsidR="00BE72F2" w:rsidRPr="006923AA" w:rsidRDefault="00BE72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120"/>
        <w:rPr>
          <w:rFonts w:ascii="Times New Roman Bold" w:hAnsi="Times New Roman Bold"/>
          <w:smallCaps/>
          <w:color w:val="auto"/>
          <w:sz w:val="20"/>
          <w:lang w:val="en-GB"/>
        </w:rPr>
      </w:pPr>
      <w:r w:rsidRPr="006923AA">
        <w:rPr>
          <w:rFonts w:ascii="Times New Roman Bold" w:hAnsi="Times New Roman Bold"/>
          <w:b/>
          <w:bCs/>
          <w:smallCaps/>
          <w:color w:val="auto"/>
          <w:sz w:val="20"/>
          <w:lang w:val="en-GB"/>
        </w:rPr>
        <w:t>MODUL</w:t>
      </w:r>
      <w:r w:rsidR="006923AA" w:rsidRPr="006923AA">
        <w:rPr>
          <w:rFonts w:ascii="Times New Roman Bold" w:hAnsi="Times New Roman Bold"/>
          <w:b/>
          <w:bCs/>
          <w:smallCaps/>
          <w:color w:val="auto"/>
          <w:sz w:val="20"/>
          <w:lang w:val="en-GB"/>
        </w:rPr>
        <w:t>E 1</w:t>
      </w:r>
      <w:r w:rsidRPr="006923AA">
        <w:rPr>
          <w:rFonts w:ascii="Times New Roman Bold" w:hAnsi="Times New Roman Bold"/>
          <w:smallCaps/>
          <w:color w:val="auto"/>
          <w:sz w:val="20"/>
          <w:lang w:val="en-GB"/>
        </w:rPr>
        <w:t xml:space="preserve">: Prof. Patrizia Guardincerri </w:t>
      </w:r>
    </w:p>
    <w:p w14:paraId="7015A730" w14:textId="77777777" w:rsidR="00BE72F2" w:rsidRPr="006923AA" w:rsidRDefault="00A8021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120" w:line="240" w:lineRule="exact"/>
        <w:jc w:val="both"/>
        <w:rPr>
          <w:rFonts w:ascii="Times New Roman Bold Italic" w:hAnsi="Times New Roman Bold Italic"/>
          <w:b/>
          <w:bCs/>
          <w:i/>
          <w:iCs/>
          <w:color w:val="auto"/>
          <w:sz w:val="20"/>
          <w:lang w:val="en-GB"/>
        </w:rPr>
      </w:pPr>
      <w:bookmarkStart w:id="0" w:name="_Hlk76557115"/>
      <w:r w:rsidRPr="00A80215">
        <w:rPr>
          <w:rFonts w:ascii="Times New Roman Bold Italic" w:hAnsi="Times New Roman Bold Italic"/>
          <w:b/>
          <w:bCs/>
          <w:i/>
          <w:iCs/>
          <w:color w:val="auto"/>
          <w:sz w:val="20"/>
          <w:lang w:val="en-GB"/>
        </w:rPr>
        <w:t>COURSE AIMS AND INTENDED LEARNING OUTCOMES</w:t>
      </w:r>
      <w:bookmarkEnd w:id="0"/>
    </w:p>
    <w:p w14:paraId="09BBCB8F" w14:textId="77777777" w:rsidR="00BE72F2" w:rsidRPr="006923AA" w:rsidRDefault="00822D37">
      <w:pPr>
        <w:pStyle w:va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ascii="Times New Roman" w:hAnsi="Times New Roman"/>
          <w:color w:val="auto"/>
          <w:sz w:val="20"/>
          <w:lang w:val="en-GB"/>
        </w:rPr>
      </w:pPr>
      <w:r w:rsidRPr="00822D37">
        <w:rPr>
          <w:rFonts w:ascii="Times New Roman" w:hAnsi="Times New Roman"/>
          <w:color w:val="auto"/>
          <w:sz w:val="20"/>
          <w:lang w:val="en-GB"/>
        </w:rPr>
        <w:t xml:space="preserve">The </w:t>
      </w:r>
      <w:r>
        <w:rPr>
          <w:rFonts w:ascii="Times New Roman" w:hAnsi="Times New Roman"/>
          <w:color w:val="auto"/>
          <w:sz w:val="20"/>
          <w:lang w:val="en-GB"/>
        </w:rPr>
        <w:t>course</w:t>
      </w:r>
      <w:r w:rsidRPr="00822D37">
        <w:rPr>
          <w:rFonts w:ascii="Times New Roman" w:hAnsi="Times New Roman"/>
          <w:color w:val="auto"/>
          <w:sz w:val="20"/>
          <w:lang w:val="en-GB"/>
        </w:rPr>
        <w:t xml:space="preserve"> aims to provide students with the basic elements of </w:t>
      </w:r>
      <w:r>
        <w:rPr>
          <w:rFonts w:ascii="Times New Roman" w:hAnsi="Times New Roman"/>
          <w:color w:val="auto"/>
          <w:sz w:val="20"/>
          <w:lang w:val="en-GB"/>
        </w:rPr>
        <w:t>didactics</w:t>
      </w:r>
      <w:r w:rsidR="00BE72F2" w:rsidRPr="006923AA">
        <w:rPr>
          <w:rFonts w:ascii="Times New Roman" w:hAnsi="Times New Roman"/>
          <w:color w:val="auto"/>
          <w:sz w:val="20"/>
          <w:lang w:val="en-GB"/>
        </w:rPr>
        <w:t>.</w:t>
      </w:r>
    </w:p>
    <w:p w14:paraId="047CEED1" w14:textId="77777777" w:rsidR="00BE72F2" w:rsidRPr="006923AA" w:rsidRDefault="00822D37">
      <w:pPr>
        <w:pStyle w:va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firstLine="0"/>
        <w:rPr>
          <w:rFonts w:ascii="Times New Roman" w:hAnsi="Times New Roman"/>
          <w:color w:val="auto"/>
          <w:sz w:val="20"/>
          <w:lang w:val="en-GB"/>
        </w:rPr>
      </w:pPr>
      <w:r w:rsidRPr="00822D37">
        <w:rPr>
          <w:rFonts w:ascii="Times New Roman" w:hAnsi="Times New Roman"/>
          <w:color w:val="auto"/>
          <w:sz w:val="20"/>
          <w:lang w:val="en-GB"/>
        </w:rPr>
        <w:t xml:space="preserve">The aim of the </w:t>
      </w:r>
      <w:r>
        <w:rPr>
          <w:rFonts w:ascii="Times New Roman" w:hAnsi="Times New Roman"/>
          <w:color w:val="auto"/>
          <w:sz w:val="20"/>
          <w:lang w:val="en-GB"/>
        </w:rPr>
        <w:t>course</w:t>
      </w:r>
      <w:r w:rsidRPr="00822D37">
        <w:rPr>
          <w:rFonts w:ascii="Times New Roman" w:hAnsi="Times New Roman"/>
          <w:color w:val="auto"/>
          <w:sz w:val="20"/>
          <w:lang w:val="en-GB"/>
        </w:rPr>
        <w:t xml:space="preserve"> is </w:t>
      </w:r>
      <w:r>
        <w:rPr>
          <w:rFonts w:ascii="Times New Roman" w:hAnsi="Times New Roman"/>
          <w:color w:val="auto"/>
          <w:sz w:val="20"/>
          <w:lang w:val="en-GB"/>
        </w:rPr>
        <w:t>to provide</w:t>
      </w:r>
      <w:r w:rsidRPr="00822D37">
        <w:rPr>
          <w:rFonts w:ascii="Times New Roman" w:hAnsi="Times New Roman"/>
          <w:color w:val="auto"/>
          <w:sz w:val="20"/>
          <w:lang w:val="en-GB"/>
        </w:rPr>
        <w:t xml:space="preserve"> participants </w:t>
      </w:r>
      <w:r>
        <w:rPr>
          <w:rFonts w:ascii="Times New Roman" w:hAnsi="Times New Roman"/>
          <w:color w:val="auto"/>
          <w:sz w:val="20"/>
          <w:lang w:val="en-GB"/>
        </w:rPr>
        <w:t>with</w:t>
      </w:r>
      <w:r w:rsidRPr="00822D37">
        <w:rPr>
          <w:rFonts w:ascii="Times New Roman" w:hAnsi="Times New Roman"/>
          <w:color w:val="auto"/>
          <w:sz w:val="20"/>
          <w:lang w:val="en-GB"/>
        </w:rPr>
        <w:t xml:space="preserve"> knowledge and understand</w:t>
      </w:r>
      <w:r>
        <w:rPr>
          <w:rFonts w:ascii="Times New Roman" w:hAnsi="Times New Roman"/>
          <w:color w:val="auto"/>
          <w:sz w:val="20"/>
          <w:lang w:val="en-GB"/>
        </w:rPr>
        <w:t>ing of</w:t>
      </w:r>
      <w:r w:rsidRPr="00822D37">
        <w:rPr>
          <w:rFonts w:ascii="Times New Roman" w:hAnsi="Times New Roman"/>
          <w:color w:val="auto"/>
          <w:sz w:val="20"/>
          <w:lang w:val="en-GB"/>
        </w:rPr>
        <w:t xml:space="preserve"> the didactic action in educational situations aimed mainly at very early childhood, but also </w:t>
      </w:r>
      <w:r>
        <w:rPr>
          <w:rFonts w:ascii="Times New Roman" w:hAnsi="Times New Roman"/>
          <w:color w:val="auto"/>
          <w:sz w:val="20"/>
          <w:lang w:val="en-GB"/>
        </w:rPr>
        <w:t xml:space="preserve">to allow them to </w:t>
      </w:r>
      <w:r w:rsidRPr="00822D37">
        <w:rPr>
          <w:rFonts w:ascii="Times New Roman" w:hAnsi="Times New Roman"/>
          <w:color w:val="auto"/>
          <w:sz w:val="20"/>
          <w:lang w:val="en-GB"/>
        </w:rPr>
        <w:t>approach educational agencies other than nursery schools, their aims</w:t>
      </w:r>
      <w:r w:rsidR="00BE2C55">
        <w:rPr>
          <w:rFonts w:ascii="Times New Roman" w:hAnsi="Times New Roman"/>
          <w:color w:val="auto"/>
          <w:sz w:val="20"/>
          <w:lang w:val="en-GB"/>
        </w:rPr>
        <w:t>,</w:t>
      </w:r>
      <w:r w:rsidRPr="00822D37">
        <w:rPr>
          <w:rFonts w:ascii="Times New Roman" w:hAnsi="Times New Roman"/>
          <w:color w:val="auto"/>
          <w:sz w:val="20"/>
          <w:lang w:val="en-GB"/>
        </w:rPr>
        <w:t xml:space="preserve"> and their role within the current social scenario</w:t>
      </w:r>
      <w:r w:rsidR="00BE72F2" w:rsidRPr="006923AA">
        <w:rPr>
          <w:rFonts w:ascii="Times New Roman" w:hAnsi="Times New Roman"/>
          <w:color w:val="auto"/>
          <w:sz w:val="20"/>
          <w:lang w:val="en-GB"/>
        </w:rPr>
        <w:t>.</w:t>
      </w:r>
    </w:p>
    <w:p w14:paraId="47E26E70" w14:textId="77777777" w:rsidR="00BE72F2" w:rsidRPr="006923AA" w:rsidRDefault="00822D37">
      <w:pPr>
        <w:pStyle w:va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40" w:lineRule="exact"/>
        <w:ind w:firstLine="0"/>
        <w:rPr>
          <w:rFonts w:ascii="Times New Roman" w:hAnsi="Times New Roman"/>
          <w:color w:val="auto"/>
          <w:sz w:val="20"/>
          <w:lang w:val="en-GB"/>
        </w:rPr>
      </w:pPr>
      <w:r>
        <w:rPr>
          <w:rFonts w:ascii="Times New Roman" w:hAnsi="Times New Roman"/>
          <w:color w:val="auto"/>
          <w:sz w:val="20"/>
          <w:lang w:val="en-GB"/>
        </w:rPr>
        <w:t>Intended learning outcomes</w:t>
      </w:r>
    </w:p>
    <w:p w14:paraId="54B3A676" w14:textId="77777777" w:rsidR="00BE72F2" w:rsidRPr="006923AA" w:rsidRDefault="00BE72F2">
      <w:pPr>
        <w:pStyle w:va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firstLine="0"/>
        <w:rPr>
          <w:rFonts w:ascii="Times New Roman" w:hAnsi="Times New Roman"/>
          <w:color w:val="auto"/>
          <w:sz w:val="20"/>
          <w:lang w:val="en-GB"/>
        </w:rPr>
      </w:pPr>
      <w:r w:rsidRPr="006923AA">
        <w:rPr>
          <w:rFonts w:ascii="Times New Roman" w:hAnsi="Times New Roman"/>
          <w:color w:val="auto"/>
          <w:sz w:val="20"/>
          <w:lang w:val="en-GB"/>
        </w:rPr>
        <w:t>A</w:t>
      </w:r>
      <w:r w:rsidR="00822D37">
        <w:rPr>
          <w:rFonts w:ascii="Times New Roman" w:hAnsi="Times New Roman"/>
          <w:color w:val="auto"/>
          <w:sz w:val="20"/>
          <w:lang w:val="en-GB"/>
        </w:rPr>
        <w:t>t the end of the course, students will be able to</w:t>
      </w:r>
      <w:r w:rsidRPr="006923AA">
        <w:rPr>
          <w:rFonts w:ascii="Times New Roman" w:hAnsi="Times New Roman"/>
          <w:color w:val="auto"/>
          <w:sz w:val="20"/>
          <w:lang w:val="en-GB"/>
        </w:rPr>
        <w:t>:</w:t>
      </w:r>
    </w:p>
    <w:p w14:paraId="0B05ECAA" w14:textId="77777777" w:rsidR="00BE72F2" w:rsidRPr="006923AA" w:rsidRDefault="00822D37">
      <w:pPr>
        <w:pStyle w:val="Testo2"/>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hanging="284"/>
        <w:rPr>
          <w:rFonts w:ascii="Times New Roman" w:hAnsi="Times New Roman"/>
          <w:color w:val="auto"/>
          <w:sz w:val="20"/>
          <w:lang w:val="en-GB"/>
        </w:rPr>
      </w:pPr>
      <w:r w:rsidRPr="00822D37">
        <w:rPr>
          <w:rFonts w:ascii="Times New Roman" w:hAnsi="Times New Roman"/>
          <w:color w:val="auto"/>
          <w:sz w:val="20"/>
          <w:lang w:val="en-GB"/>
        </w:rPr>
        <w:t xml:space="preserve">know the basic elements of teaching in its triple </w:t>
      </w:r>
      <w:r>
        <w:rPr>
          <w:rFonts w:ascii="Times New Roman" w:hAnsi="Times New Roman"/>
          <w:color w:val="auto"/>
          <w:sz w:val="20"/>
          <w:lang w:val="en-GB"/>
        </w:rPr>
        <w:t xml:space="preserve">subdivision </w:t>
      </w:r>
      <w:r w:rsidR="00E15F48">
        <w:rPr>
          <w:rFonts w:ascii="Times New Roman" w:hAnsi="Times New Roman"/>
          <w:color w:val="auto"/>
          <w:sz w:val="20"/>
          <w:lang w:val="en-GB"/>
        </w:rPr>
        <w:t>into</w:t>
      </w:r>
      <w:r w:rsidRPr="00822D37">
        <w:rPr>
          <w:rFonts w:ascii="Times New Roman" w:hAnsi="Times New Roman"/>
          <w:color w:val="auto"/>
          <w:sz w:val="20"/>
          <w:lang w:val="en-GB"/>
        </w:rPr>
        <w:t xml:space="preserve"> science, method</w:t>
      </w:r>
      <w:r>
        <w:rPr>
          <w:rFonts w:ascii="Times New Roman" w:hAnsi="Times New Roman"/>
          <w:color w:val="auto"/>
          <w:sz w:val="20"/>
          <w:lang w:val="en-GB"/>
        </w:rPr>
        <w:t>,</w:t>
      </w:r>
      <w:r w:rsidRPr="00822D37">
        <w:rPr>
          <w:rFonts w:ascii="Times New Roman" w:hAnsi="Times New Roman"/>
          <w:color w:val="auto"/>
          <w:sz w:val="20"/>
          <w:lang w:val="en-GB"/>
        </w:rPr>
        <w:t xml:space="preserve"> and art, aimed at promoting significant learning</w:t>
      </w:r>
      <w:r w:rsidR="00BE72F2" w:rsidRPr="006923AA">
        <w:rPr>
          <w:rFonts w:ascii="Times New Roman" w:hAnsi="Times New Roman"/>
          <w:color w:val="auto"/>
          <w:sz w:val="20"/>
          <w:lang w:val="en-GB"/>
        </w:rPr>
        <w:t>;</w:t>
      </w:r>
    </w:p>
    <w:p w14:paraId="7D54E988" w14:textId="77777777" w:rsidR="00BE72F2" w:rsidRPr="006923AA" w:rsidRDefault="00E15F48">
      <w:pPr>
        <w:pStyle w:val="Testo2"/>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hanging="284"/>
        <w:rPr>
          <w:rFonts w:ascii="Times New Roman" w:hAnsi="Times New Roman"/>
          <w:color w:val="auto"/>
          <w:sz w:val="20"/>
          <w:lang w:val="en-GB"/>
        </w:rPr>
      </w:pPr>
      <w:r w:rsidRPr="00E15F48">
        <w:rPr>
          <w:rFonts w:ascii="Times New Roman" w:hAnsi="Times New Roman"/>
          <w:color w:val="auto"/>
          <w:sz w:val="20"/>
          <w:lang w:val="en-GB"/>
        </w:rPr>
        <w:t>use the regulatory framework relating to early childhood services</w:t>
      </w:r>
      <w:r w:rsidR="00BE72F2" w:rsidRPr="006923AA">
        <w:rPr>
          <w:rFonts w:ascii="Times New Roman" w:hAnsi="Times New Roman"/>
          <w:color w:val="auto"/>
          <w:sz w:val="20"/>
          <w:lang w:val="en-GB"/>
        </w:rPr>
        <w:t>;</w:t>
      </w:r>
    </w:p>
    <w:p w14:paraId="3D8FF3F4" w14:textId="77777777" w:rsidR="00BE72F2" w:rsidRPr="006923AA" w:rsidRDefault="00E15F48">
      <w:pPr>
        <w:pStyle w:val="Testo2"/>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hanging="284"/>
        <w:rPr>
          <w:rFonts w:ascii="Times New Roman" w:hAnsi="Times New Roman"/>
          <w:color w:val="auto"/>
          <w:sz w:val="20"/>
          <w:lang w:val="en-GB"/>
        </w:rPr>
      </w:pPr>
      <w:r w:rsidRPr="00E15F48">
        <w:rPr>
          <w:rFonts w:ascii="Times New Roman" w:hAnsi="Times New Roman"/>
          <w:color w:val="auto"/>
          <w:sz w:val="20"/>
          <w:lang w:val="en-GB"/>
        </w:rPr>
        <w:t>learn about one of the most suitable assessment tools for early childhood services</w:t>
      </w:r>
      <w:r w:rsidR="00BE72F2" w:rsidRPr="006923AA">
        <w:rPr>
          <w:rFonts w:ascii="Times New Roman" w:hAnsi="Times New Roman"/>
          <w:color w:val="auto"/>
          <w:sz w:val="20"/>
          <w:lang w:val="en-GB"/>
        </w:rPr>
        <w:t>;</w:t>
      </w:r>
    </w:p>
    <w:p w14:paraId="568EA0B2" w14:textId="77777777" w:rsidR="00BE72F2" w:rsidRPr="006923AA" w:rsidRDefault="00E15F48">
      <w:pPr>
        <w:pStyle w:val="Testo2"/>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hanging="284"/>
        <w:rPr>
          <w:rFonts w:ascii="Times New Roman" w:hAnsi="Times New Roman"/>
          <w:color w:val="auto"/>
          <w:sz w:val="20"/>
          <w:lang w:val="en-GB"/>
        </w:rPr>
      </w:pPr>
      <w:r w:rsidRPr="00E15F48">
        <w:rPr>
          <w:rFonts w:ascii="Times New Roman" w:hAnsi="Times New Roman"/>
          <w:color w:val="auto"/>
          <w:sz w:val="20"/>
          <w:lang w:val="en-GB"/>
        </w:rPr>
        <w:t>recogni</w:t>
      </w:r>
      <w:r>
        <w:rPr>
          <w:rFonts w:ascii="Times New Roman" w:hAnsi="Times New Roman"/>
          <w:color w:val="auto"/>
          <w:sz w:val="20"/>
          <w:lang w:val="en-GB"/>
        </w:rPr>
        <w:t>s</w:t>
      </w:r>
      <w:r w:rsidRPr="00E15F48">
        <w:rPr>
          <w:rFonts w:ascii="Times New Roman" w:hAnsi="Times New Roman"/>
          <w:color w:val="auto"/>
          <w:sz w:val="20"/>
          <w:lang w:val="en-GB"/>
        </w:rPr>
        <w:t>e the complexity of educational and teaching situations</w:t>
      </w:r>
      <w:r w:rsidR="00BE72F2" w:rsidRPr="006923AA">
        <w:rPr>
          <w:rFonts w:ascii="Times New Roman" w:hAnsi="Times New Roman"/>
          <w:color w:val="auto"/>
          <w:sz w:val="20"/>
          <w:lang w:val="en-GB"/>
        </w:rPr>
        <w:t>;</w:t>
      </w:r>
    </w:p>
    <w:p w14:paraId="38B7AA53" w14:textId="77777777" w:rsidR="00BE72F2" w:rsidRPr="006923AA" w:rsidRDefault="00E15F48">
      <w:pPr>
        <w:pStyle w:val="Testo2"/>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hanging="284"/>
        <w:rPr>
          <w:rFonts w:ascii="Times New Roman" w:hAnsi="Times New Roman"/>
          <w:color w:val="auto"/>
          <w:sz w:val="20"/>
          <w:lang w:val="en-GB"/>
        </w:rPr>
      </w:pPr>
      <w:r w:rsidRPr="00E15F48">
        <w:rPr>
          <w:rFonts w:ascii="Times New Roman" w:hAnsi="Times New Roman"/>
          <w:color w:val="auto"/>
          <w:sz w:val="20"/>
          <w:lang w:val="en-GB"/>
        </w:rPr>
        <w:t>identify methods, strategies, tools and materials suitable for learning situations</w:t>
      </w:r>
      <w:r w:rsidR="00BE72F2" w:rsidRPr="006923AA">
        <w:rPr>
          <w:rFonts w:ascii="Times New Roman" w:hAnsi="Times New Roman"/>
          <w:color w:val="auto"/>
          <w:sz w:val="20"/>
          <w:lang w:val="en-GB"/>
        </w:rPr>
        <w:t>;</w:t>
      </w:r>
    </w:p>
    <w:p w14:paraId="790E0DF0" w14:textId="77777777" w:rsidR="00BE72F2" w:rsidRPr="006923AA" w:rsidRDefault="00E15F48">
      <w:pPr>
        <w:pStyle w:val="Testo2"/>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hanging="284"/>
        <w:rPr>
          <w:rFonts w:ascii="Times New Roman" w:hAnsi="Times New Roman"/>
          <w:color w:val="auto"/>
          <w:sz w:val="20"/>
          <w:lang w:val="en-GB"/>
        </w:rPr>
      </w:pPr>
      <w:r w:rsidRPr="00E15F48">
        <w:rPr>
          <w:rFonts w:ascii="Times New Roman" w:hAnsi="Times New Roman"/>
          <w:color w:val="auto"/>
          <w:sz w:val="20"/>
          <w:lang w:val="en-GB"/>
        </w:rPr>
        <w:t>examine a learning environment</w:t>
      </w:r>
      <w:r w:rsidR="00BE72F2" w:rsidRPr="006923AA">
        <w:rPr>
          <w:rFonts w:ascii="Times New Roman" w:hAnsi="Times New Roman"/>
          <w:color w:val="auto"/>
          <w:sz w:val="20"/>
          <w:lang w:val="en-GB"/>
        </w:rPr>
        <w:t>;</w:t>
      </w:r>
    </w:p>
    <w:p w14:paraId="2B399D96" w14:textId="77777777" w:rsidR="00BE72F2" w:rsidRPr="006923AA" w:rsidRDefault="00E15F48">
      <w:pPr>
        <w:pStyle w:val="Testo2"/>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hanging="284"/>
        <w:rPr>
          <w:rFonts w:ascii="Times New Roman" w:hAnsi="Times New Roman"/>
          <w:color w:val="auto"/>
          <w:sz w:val="20"/>
          <w:lang w:val="en-GB"/>
        </w:rPr>
      </w:pPr>
      <w:r w:rsidRPr="00E15F48">
        <w:rPr>
          <w:rFonts w:ascii="Times New Roman" w:hAnsi="Times New Roman"/>
          <w:color w:val="auto"/>
          <w:sz w:val="20"/>
          <w:lang w:val="en-GB"/>
        </w:rPr>
        <w:t>appreciate personal resources in teaching situations</w:t>
      </w:r>
    </w:p>
    <w:p w14:paraId="5C5F3E76" w14:textId="77777777" w:rsidR="00BE72F2" w:rsidRPr="006923AA" w:rsidRDefault="00E15F4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120" w:line="240" w:lineRule="exact"/>
        <w:jc w:val="both"/>
        <w:rPr>
          <w:rFonts w:ascii="Times New Roman Bold Italic" w:hAnsi="Times New Roman Bold Italic"/>
          <w:b/>
          <w:bCs/>
          <w:i/>
          <w:iCs/>
          <w:color w:val="auto"/>
          <w:sz w:val="20"/>
          <w:lang w:val="en-GB"/>
        </w:rPr>
      </w:pPr>
      <w:bookmarkStart w:id="1" w:name="_Hlk76557154"/>
      <w:r w:rsidRPr="00E15F48">
        <w:rPr>
          <w:rFonts w:ascii="Times New Roman Bold Italic" w:hAnsi="Times New Roman Bold Italic"/>
          <w:b/>
          <w:bCs/>
          <w:i/>
          <w:iCs/>
          <w:color w:val="auto"/>
          <w:sz w:val="20"/>
          <w:lang w:val="en-GB"/>
        </w:rPr>
        <w:t>COURSE CONTENT</w:t>
      </w:r>
      <w:bookmarkEnd w:id="1"/>
    </w:p>
    <w:p w14:paraId="4CEC0CD5" w14:textId="77777777" w:rsidR="00BE72F2" w:rsidRPr="006923AA" w:rsidRDefault="00E15F48">
      <w:pPr>
        <w:pStyle w:va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firstLine="0"/>
        <w:rPr>
          <w:rFonts w:ascii="Times New Roman" w:hAnsi="Times New Roman"/>
          <w:color w:val="auto"/>
          <w:sz w:val="20"/>
          <w:lang w:val="en-GB"/>
        </w:rPr>
      </w:pPr>
      <w:r w:rsidRPr="00E15F48">
        <w:rPr>
          <w:rFonts w:ascii="Times New Roman" w:hAnsi="Times New Roman"/>
          <w:color w:val="auto"/>
          <w:sz w:val="20"/>
          <w:lang w:val="en-GB"/>
        </w:rPr>
        <w:t>National legislation relating to children's services with references to regional legislation</w:t>
      </w:r>
      <w:r w:rsidR="00BE72F2" w:rsidRPr="006923AA">
        <w:rPr>
          <w:rFonts w:ascii="Times New Roman" w:hAnsi="Times New Roman"/>
          <w:color w:val="auto"/>
          <w:sz w:val="20"/>
          <w:lang w:val="en-GB"/>
        </w:rPr>
        <w:t>.</w:t>
      </w:r>
    </w:p>
    <w:p w14:paraId="16B52AA9" w14:textId="77777777" w:rsidR="00BE72F2" w:rsidRPr="006923AA" w:rsidRDefault="00E15F48">
      <w:pPr>
        <w:pStyle w:va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firstLine="0"/>
        <w:rPr>
          <w:rFonts w:ascii="Times New Roman" w:hAnsi="Times New Roman"/>
          <w:color w:val="auto"/>
          <w:sz w:val="20"/>
          <w:lang w:val="en-GB"/>
        </w:rPr>
      </w:pPr>
      <w:r w:rsidRPr="00E15F48">
        <w:rPr>
          <w:rFonts w:ascii="Times New Roman" w:hAnsi="Times New Roman"/>
          <w:color w:val="auto"/>
          <w:sz w:val="20"/>
          <w:lang w:val="en-GB"/>
        </w:rPr>
        <w:t xml:space="preserve">The discovery of the child and the method through the scientific </w:t>
      </w:r>
      <w:r>
        <w:rPr>
          <w:rFonts w:ascii="Times New Roman" w:hAnsi="Times New Roman"/>
          <w:color w:val="auto"/>
          <w:sz w:val="20"/>
          <w:lang w:val="en-GB"/>
        </w:rPr>
        <w:t>approach</w:t>
      </w:r>
      <w:r w:rsidRPr="00E15F48">
        <w:rPr>
          <w:rFonts w:ascii="Times New Roman" w:hAnsi="Times New Roman"/>
          <w:color w:val="auto"/>
          <w:sz w:val="20"/>
          <w:lang w:val="en-GB"/>
        </w:rPr>
        <w:t xml:space="preserve"> of Maria Montessori</w:t>
      </w:r>
      <w:r w:rsidR="00BE72F2" w:rsidRPr="006923AA">
        <w:rPr>
          <w:rFonts w:ascii="Times New Roman" w:hAnsi="Times New Roman"/>
          <w:color w:val="auto"/>
          <w:sz w:val="20"/>
          <w:lang w:val="en-GB"/>
        </w:rPr>
        <w:t>.</w:t>
      </w:r>
    </w:p>
    <w:p w14:paraId="3F3262B9" w14:textId="77777777" w:rsidR="00BE72F2" w:rsidRPr="006923AA" w:rsidRDefault="00E15F48">
      <w:pPr>
        <w:pStyle w:va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firstLine="0"/>
        <w:rPr>
          <w:rFonts w:ascii="Times New Roman" w:hAnsi="Times New Roman"/>
          <w:color w:val="auto"/>
          <w:sz w:val="20"/>
          <w:lang w:val="en-GB"/>
        </w:rPr>
      </w:pPr>
      <w:r w:rsidRPr="00E15F48">
        <w:rPr>
          <w:rFonts w:ascii="Times New Roman" w:hAnsi="Times New Roman"/>
          <w:color w:val="auto"/>
          <w:sz w:val="20"/>
          <w:lang w:val="en-GB"/>
        </w:rPr>
        <w:t>Good practices in childcare services</w:t>
      </w:r>
      <w:r w:rsidR="00BE72F2" w:rsidRPr="006923AA">
        <w:rPr>
          <w:rFonts w:ascii="Times New Roman" w:hAnsi="Times New Roman"/>
          <w:color w:val="auto"/>
          <w:sz w:val="20"/>
          <w:lang w:val="en-GB"/>
        </w:rPr>
        <w:t>.</w:t>
      </w:r>
    </w:p>
    <w:p w14:paraId="0B021812" w14:textId="77777777" w:rsidR="00BE72F2" w:rsidRPr="006923AA" w:rsidRDefault="00E15F48">
      <w:pPr>
        <w:pStyle w:va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firstLine="0"/>
        <w:rPr>
          <w:rFonts w:ascii="Times New Roman" w:hAnsi="Times New Roman"/>
          <w:color w:val="auto"/>
          <w:sz w:val="20"/>
          <w:lang w:val="en-GB"/>
        </w:rPr>
      </w:pPr>
      <w:r w:rsidRPr="00E15F48">
        <w:rPr>
          <w:rFonts w:ascii="Times New Roman" w:hAnsi="Times New Roman"/>
          <w:color w:val="auto"/>
          <w:sz w:val="20"/>
          <w:lang w:val="en-GB"/>
        </w:rPr>
        <w:t>Daily life at the nursery: times and spaces, subjects and objects</w:t>
      </w:r>
      <w:r w:rsidR="00BE72F2" w:rsidRPr="006923AA">
        <w:rPr>
          <w:rFonts w:ascii="Times New Roman" w:hAnsi="Times New Roman"/>
          <w:color w:val="auto"/>
          <w:sz w:val="20"/>
          <w:lang w:val="en-GB"/>
        </w:rPr>
        <w:t>.</w:t>
      </w:r>
    </w:p>
    <w:p w14:paraId="6A621B3D" w14:textId="77777777" w:rsidR="00BE72F2" w:rsidRPr="006923AA" w:rsidRDefault="00E15F48">
      <w:pPr>
        <w:pStyle w:va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firstLine="0"/>
        <w:rPr>
          <w:rFonts w:ascii="Times New Roman" w:hAnsi="Times New Roman"/>
          <w:color w:val="auto"/>
          <w:sz w:val="20"/>
          <w:lang w:val="en-GB"/>
        </w:rPr>
      </w:pPr>
      <w:r w:rsidRPr="00E15F48">
        <w:rPr>
          <w:rFonts w:ascii="Times New Roman" w:hAnsi="Times New Roman"/>
          <w:color w:val="auto"/>
          <w:sz w:val="20"/>
          <w:lang w:val="en-GB"/>
        </w:rPr>
        <w:t xml:space="preserve">The </w:t>
      </w:r>
      <w:r>
        <w:rPr>
          <w:rFonts w:ascii="Times New Roman" w:hAnsi="Times New Roman"/>
          <w:color w:val="auto"/>
          <w:sz w:val="20"/>
          <w:lang w:val="en-GB"/>
        </w:rPr>
        <w:t>Pres</w:t>
      </w:r>
      <w:r w:rsidRPr="00E15F48">
        <w:rPr>
          <w:rFonts w:ascii="Times New Roman" w:hAnsi="Times New Roman"/>
          <w:color w:val="auto"/>
          <w:sz w:val="20"/>
          <w:lang w:val="en-GB"/>
        </w:rPr>
        <w:t>chool Evaluation Scale</w:t>
      </w:r>
      <w:r w:rsidR="00BE72F2" w:rsidRPr="006923AA">
        <w:rPr>
          <w:rFonts w:ascii="Times New Roman" w:hAnsi="Times New Roman"/>
          <w:color w:val="auto"/>
          <w:sz w:val="20"/>
          <w:lang w:val="en-GB"/>
        </w:rPr>
        <w:t>.</w:t>
      </w:r>
    </w:p>
    <w:p w14:paraId="50BBF5E9" w14:textId="77777777" w:rsidR="00BE72F2" w:rsidRPr="006923AA" w:rsidRDefault="00E15F48">
      <w:pPr>
        <w:pStyle w:va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firstLine="0"/>
        <w:rPr>
          <w:rFonts w:ascii="Times New Roman" w:hAnsi="Times New Roman"/>
          <w:color w:val="auto"/>
          <w:sz w:val="20"/>
          <w:lang w:val="en-GB"/>
        </w:rPr>
      </w:pPr>
      <w:r w:rsidRPr="00E15F48">
        <w:rPr>
          <w:rFonts w:ascii="Times New Roman" w:hAnsi="Times New Roman"/>
          <w:color w:val="auto"/>
          <w:sz w:val="20"/>
          <w:lang w:val="en-GB"/>
        </w:rPr>
        <w:t>Part of Reggio Children's educational offerin</w:t>
      </w:r>
      <w:r>
        <w:rPr>
          <w:rFonts w:ascii="Times New Roman" w:hAnsi="Times New Roman"/>
          <w:color w:val="auto"/>
          <w:sz w:val="20"/>
          <w:lang w:val="en-GB"/>
        </w:rPr>
        <w:t>g</w:t>
      </w:r>
      <w:r w:rsidR="00BE72F2" w:rsidRPr="006923AA">
        <w:rPr>
          <w:rFonts w:ascii="Times New Roman" w:hAnsi="Times New Roman"/>
          <w:color w:val="auto"/>
          <w:sz w:val="20"/>
          <w:lang w:val="en-GB"/>
        </w:rPr>
        <w:t>.</w:t>
      </w:r>
    </w:p>
    <w:p w14:paraId="55D5C40F" w14:textId="77777777" w:rsidR="00BE72F2" w:rsidRPr="006923AA" w:rsidRDefault="00E15F48">
      <w:pPr>
        <w:pStyle w:va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firstLine="0"/>
        <w:rPr>
          <w:b/>
          <w:i/>
          <w:color w:val="auto"/>
          <w:sz w:val="20"/>
          <w:lang w:val="en-GB"/>
        </w:rPr>
      </w:pPr>
      <w:r w:rsidRPr="00E15F48">
        <w:rPr>
          <w:rFonts w:ascii="Times New Roman" w:hAnsi="Times New Roman"/>
          <w:color w:val="auto"/>
          <w:sz w:val="20"/>
          <w:lang w:val="en-GB"/>
        </w:rPr>
        <w:t>Don Lorenzo Milani</w:t>
      </w:r>
      <w:r>
        <w:rPr>
          <w:rFonts w:ascii="Times New Roman" w:hAnsi="Times New Roman"/>
          <w:color w:val="auto"/>
          <w:sz w:val="20"/>
          <w:lang w:val="en-GB"/>
        </w:rPr>
        <w:t xml:space="preserve"> as</w:t>
      </w:r>
      <w:r w:rsidRPr="00E15F48">
        <w:rPr>
          <w:rFonts w:ascii="Times New Roman" w:hAnsi="Times New Roman"/>
          <w:color w:val="auto"/>
          <w:sz w:val="20"/>
          <w:lang w:val="en-GB"/>
        </w:rPr>
        <w:t xml:space="preserve"> educat</w:t>
      </w:r>
      <w:r>
        <w:rPr>
          <w:rFonts w:ascii="Times New Roman" w:hAnsi="Times New Roman"/>
          <w:color w:val="auto"/>
          <w:sz w:val="20"/>
          <w:lang w:val="en-GB"/>
        </w:rPr>
        <w:t>or.</w:t>
      </w:r>
      <w:r w:rsidRPr="00E15F48">
        <w:rPr>
          <w:rFonts w:ascii="Times New Roman" w:hAnsi="Times New Roman"/>
          <w:color w:val="auto"/>
          <w:sz w:val="20"/>
          <w:lang w:val="en-GB"/>
        </w:rPr>
        <w:t xml:space="preserve"> </w:t>
      </w:r>
    </w:p>
    <w:p w14:paraId="04CF5A2E" w14:textId="77777777" w:rsidR="00BE72F2" w:rsidRPr="006923AA" w:rsidRDefault="00E15F4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120" w:line="240" w:lineRule="exact"/>
        <w:jc w:val="both"/>
        <w:rPr>
          <w:rFonts w:ascii="Times New Roman Bold Italic" w:hAnsi="Times New Roman Bold Italic"/>
          <w:b/>
          <w:bCs/>
          <w:i/>
          <w:iCs/>
          <w:color w:val="auto"/>
          <w:sz w:val="20"/>
          <w:lang w:val="en-GB"/>
        </w:rPr>
      </w:pPr>
      <w:r>
        <w:rPr>
          <w:rFonts w:ascii="Times New Roman Bold Italic" w:hAnsi="Times New Roman Bold Italic"/>
          <w:b/>
          <w:bCs/>
          <w:i/>
          <w:iCs/>
          <w:color w:val="auto"/>
          <w:sz w:val="20"/>
          <w:lang w:val="en-GB"/>
        </w:rPr>
        <w:t>READING LIST</w:t>
      </w:r>
    </w:p>
    <w:p w14:paraId="21C34B50" w14:textId="77777777" w:rsidR="00BE72F2" w:rsidRPr="006923AA" w:rsidRDefault="00C3097B">
      <w:pPr>
        <w:pStyle w:va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firstLine="0"/>
        <w:rPr>
          <w:rFonts w:ascii="Times New Roman" w:hAnsi="Times New Roman"/>
          <w:color w:val="auto"/>
          <w:sz w:val="20"/>
          <w:lang w:val="en-GB"/>
        </w:rPr>
      </w:pPr>
      <w:r>
        <w:rPr>
          <w:rFonts w:ascii="Times New Roman" w:hAnsi="Times New Roman"/>
          <w:color w:val="auto"/>
          <w:sz w:val="20"/>
          <w:lang w:val="en-GB"/>
        </w:rPr>
        <w:t>L</w:t>
      </w:r>
      <w:r w:rsidRPr="00C3097B">
        <w:rPr>
          <w:rFonts w:ascii="Times New Roman" w:hAnsi="Times New Roman"/>
          <w:color w:val="auto"/>
          <w:sz w:val="20"/>
          <w:lang w:val="en-GB"/>
        </w:rPr>
        <w:t xml:space="preserve">aw </w:t>
      </w:r>
      <w:r>
        <w:rPr>
          <w:rFonts w:ascii="Times New Roman" w:hAnsi="Times New Roman"/>
          <w:color w:val="auto"/>
          <w:sz w:val="20"/>
          <w:lang w:val="en-GB"/>
        </w:rPr>
        <w:t>t</w:t>
      </w:r>
      <w:r w:rsidRPr="00C3097B">
        <w:rPr>
          <w:rFonts w:ascii="Times New Roman" w:hAnsi="Times New Roman"/>
          <w:color w:val="auto"/>
          <w:sz w:val="20"/>
          <w:lang w:val="en-GB"/>
        </w:rPr>
        <w:t>ext</w:t>
      </w:r>
      <w:r>
        <w:rPr>
          <w:rFonts w:ascii="Times New Roman" w:hAnsi="Times New Roman"/>
          <w:color w:val="auto"/>
          <w:sz w:val="20"/>
          <w:lang w:val="en-GB"/>
        </w:rPr>
        <w:t>book</w:t>
      </w:r>
      <w:r w:rsidRPr="00C3097B">
        <w:rPr>
          <w:rFonts w:ascii="Times New Roman" w:hAnsi="Times New Roman"/>
          <w:color w:val="auto"/>
          <w:sz w:val="20"/>
          <w:lang w:val="en-GB"/>
        </w:rPr>
        <w:t xml:space="preserve">s and other material uploaded onto </w:t>
      </w:r>
      <w:r w:rsidR="00D55F42">
        <w:rPr>
          <w:rFonts w:ascii="Times New Roman" w:hAnsi="Times New Roman"/>
          <w:color w:val="auto"/>
          <w:sz w:val="20"/>
          <w:lang w:val="en-GB"/>
        </w:rPr>
        <w:t>B</w:t>
      </w:r>
      <w:r w:rsidRPr="00C3097B">
        <w:rPr>
          <w:rFonts w:ascii="Times New Roman" w:hAnsi="Times New Roman"/>
          <w:color w:val="auto"/>
          <w:sz w:val="20"/>
          <w:lang w:val="en-GB"/>
        </w:rPr>
        <w:t>lackboard</w:t>
      </w:r>
      <w:r w:rsidR="00BE2C55">
        <w:rPr>
          <w:rFonts w:ascii="Times New Roman" w:hAnsi="Times New Roman"/>
          <w:color w:val="auto"/>
          <w:sz w:val="20"/>
          <w:lang w:val="en-GB"/>
        </w:rPr>
        <w:t xml:space="preserve"> as</w:t>
      </w:r>
      <w:r w:rsidRPr="00C3097B">
        <w:rPr>
          <w:rFonts w:ascii="Times New Roman" w:hAnsi="Times New Roman"/>
          <w:color w:val="auto"/>
          <w:sz w:val="20"/>
          <w:lang w:val="en-GB"/>
        </w:rPr>
        <w:t xml:space="preserve"> an integral part of the exam</w:t>
      </w:r>
      <w:r w:rsidR="00BE72F2" w:rsidRPr="006923AA">
        <w:rPr>
          <w:rFonts w:ascii="Times New Roman" w:hAnsi="Times New Roman"/>
          <w:color w:val="auto"/>
          <w:sz w:val="20"/>
          <w:lang w:val="en-GB"/>
        </w:rPr>
        <w:t>.</w:t>
      </w:r>
    </w:p>
    <w:p w14:paraId="5C2D032B" w14:textId="77777777" w:rsidR="00BE72F2" w:rsidRPr="006923AA" w:rsidRDefault="00D55F42">
      <w:pPr>
        <w:pStyle w:va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firstLine="0"/>
        <w:rPr>
          <w:rFonts w:ascii="Times New Roman" w:hAnsi="Times New Roman"/>
          <w:color w:val="auto"/>
          <w:sz w:val="20"/>
          <w:lang w:val="en-GB"/>
        </w:rPr>
      </w:pPr>
      <w:r w:rsidRPr="00D55F42">
        <w:rPr>
          <w:rFonts w:ascii="Times New Roman" w:hAnsi="Times New Roman"/>
          <w:color w:val="auto"/>
          <w:sz w:val="20"/>
          <w:lang w:val="en-GB"/>
        </w:rPr>
        <w:t>Ministry of Education</w:t>
      </w:r>
      <w:r w:rsidR="00BE72F2" w:rsidRPr="006923AA">
        <w:rPr>
          <w:rFonts w:ascii="Times New Roman" w:hAnsi="Times New Roman"/>
          <w:color w:val="auto"/>
          <w:sz w:val="20"/>
          <w:lang w:val="en-GB"/>
        </w:rPr>
        <w:t xml:space="preserve">, </w:t>
      </w:r>
      <w:r w:rsidR="00BE72F2" w:rsidRPr="006923AA">
        <w:rPr>
          <w:rFonts w:ascii="Times New Roman Italic" w:hAnsi="Times New Roman Italic"/>
          <w:color w:val="auto"/>
          <w:sz w:val="20"/>
          <w:lang w:val="en-GB"/>
        </w:rPr>
        <w:t>Linee pedagogiche per il sistema integrato zerosei</w:t>
      </w:r>
    </w:p>
    <w:p w14:paraId="45DF70EC" w14:textId="77777777" w:rsidR="00BE72F2" w:rsidRPr="006923AA" w:rsidRDefault="00BE72F2">
      <w:pPr>
        <w:pStyle w:va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firstLine="0"/>
        <w:rPr>
          <w:rFonts w:ascii="Times New Roman" w:hAnsi="Times New Roman"/>
          <w:color w:val="auto"/>
          <w:sz w:val="20"/>
          <w:lang w:val="en-GB"/>
        </w:rPr>
      </w:pPr>
      <w:r w:rsidRPr="006923AA">
        <w:rPr>
          <w:rFonts w:ascii="Times New Roman" w:hAnsi="Times New Roman"/>
          <w:smallCaps/>
          <w:color w:val="auto"/>
          <w:sz w:val="20"/>
          <w:lang w:val="en-GB"/>
        </w:rPr>
        <w:lastRenderedPageBreak/>
        <w:t>M. Montessori</w:t>
      </w:r>
      <w:r w:rsidRPr="006923AA">
        <w:rPr>
          <w:rFonts w:ascii="Times New Roman" w:hAnsi="Times New Roman"/>
          <w:color w:val="auto"/>
          <w:sz w:val="20"/>
          <w:lang w:val="en-GB"/>
        </w:rPr>
        <w:t xml:space="preserve">, </w:t>
      </w:r>
      <w:r w:rsidRPr="006923AA">
        <w:rPr>
          <w:rFonts w:ascii="Times New Roman Italic" w:hAnsi="Times New Roman Italic"/>
          <w:color w:val="auto"/>
          <w:sz w:val="20"/>
          <w:lang w:val="en-GB"/>
        </w:rPr>
        <w:t>Il segreto dell’infanzia</w:t>
      </w:r>
      <w:r w:rsidRPr="006923AA">
        <w:rPr>
          <w:rFonts w:ascii="Times New Roman" w:hAnsi="Times New Roman"/>
          <w:color w:val="auto"/>
          <w:sz w:val="20"/>
          <w:lang w:val="en-GB"/>
        </w:rPr>
        <w:t xml:space="preserve">, Garzanti, Milan, 1999 </w:t>
      </w:r>
      <w:r w:rsidR="00D55F42" w:rsidRPr="00D55F42">
        <w:rPr>
          <w:rFonts w:ascii="Times New Roman" w:hAnsi="Times New Roman"/>
          <w:color w:val="auto"/>
          <w:sz w:val="20"/>
          <w:lang w:val="en-GB"/>
        </w:rPr>
        <w:t xml:space="preserve">or </w:t>
      </w:r>
      <w:r w:rsidR="00BE2C55" w:rsidRPr="00D55F42">
        <w:rPr>
          <w:rFonts w:ascii="Times New Roman" w:hAnsi="Times New Roman"/>
          <w:color w:val="auto"/>
          <w:sz w:val="20"/>
          <w:lang w:val="en-GB"/>
        </w:rPr>
        <w:t>another</w:t>
      </w:r>
      <w:r w:rsidR="00D55F42" w:rsidRPr="00D55F42">
        <w:rPr>
          <w:rFonts w:ascii="Times New Roman" w:hAnsi="Times New Roman"/>
          <w:color w:val="auto"/>
          <w:sz w:val="20"/>
          <w:lang w:val="en-GB"/>
        </w:rPr>
        <w:t xml:space="preserve"> edition as long as it is complete</w:t>
      </w:r>
      <w:r w:rsidRPr="006923AA">
        <w:rPr>
          <w:rFonts w:ascii="Times New Roman" w:hAnsi="Times New Roman"/>
          <w:color w:val="auto"/>
          <w:sz w:val="20"/>
          <w:lang w:val="en-GB"/>
        </w:rPr>
        <w:t>.</w:t>
      </w:r>
    </w:p>
    <w:p w14:paraId="27FBE195" w14:textId="77777777" w:rsidR="00BE72F2" w:rsidRPr="006923AA" w:rsidRDefault="00BE72F2">
      <w:pPr>
        <w:pStyle w:va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firstLine="0"/>
        <w:rPr>
          <w:rFonts w:ascii="Times New Roman" w:hAnsi="Times New Roman"/>
          <w:color w:val="auto"/>
          <w:sz w:val="20"/>
          <w:lang w:val="en-GB"/>
        </w:rPr>
      </w:pPr>
      <w:r w:rsidRPr="006923AA">
        <w:rPr>
          <w:rFonts w:ascii="Times New Roman" w:hAnsi="Times New Roman"/>
          <w:smallCaps/>
          <w:color w:val="auto"/>
          <w:sz w:val="20"/>
          <w:lang w:val="en-GB"/>
        </w:rPr>
        <w:t>T. Harms - D. Cryer - R. M. Cliffo</w:t>
      </w:r>
      <w:r w:rsidRPr="006923AA">
        <w:rPr>
          <w:rFonts w:ascii="Times New Roman" w:hAnsi="Times New Roman"/>
          <w:color w:val="auto"/>
          <w:sz w:val="20"/>
          <w:lang w:val="en-GB"/>
        </w:rPr>
        <w:t xml:space="preserve">rd, </w:t>
      </w:r>
      <w:r w:rsidRPr="006923AA">
        <w:rPr>
          <w:rFonts w:ascii="Times New Roman Italic" w:hAnsi="Times New Roman Italic"/>
          <w:color w:val="auto"/>
          <w:sz w:val="20"/>
          <w:lang w:val="en-GB"/>
        </w:rPr>
        <w:t>Scala per la Valutazione dell’Asilo Nido</w:t>
      </w:r>
      <w:r w:rsidRPr="006923AA">
        <w:rPr>
          <w:rFonts w:ascii="Times New Roman" w:hAnsi="Times New Roman"/>
          <w:color w:val="auto"/>
          <w:sz w:val="20"/>
          <w:lang w:val="en-GB"/>
        </w:rPr>
        <w:t>, FrancoAngeli, Milan, 1997 (</w:t>
      </w:r>
      <w:r w:rsidR="00D55F42" w:rsidRPr="00D55F42">
        <w:rPr>
          <w:rFonts w:ascii="Times New Roman" w:hAnsi="Times New Roman"/>
          <w:color w:val="auto"/>
          <w:sz w:val="20"/>
          <w:lang w:val="en-GB"/>
        </w:rPr>
        <w:t xml:space="preserve">present in </w:t>
      </w:r>
      <w:r w:rsidR="00D55F42">
        <w:rPr>
          <w:rFonts w:ascii="Times New Roman" w:hAnsi="Times New Roman"/>
          <w:color w:val="auto"/>
          <w:sz w:val="20"/>
          <w:lang w:val="en-GB"/>
        </w:rPr>
        <w:t>the University</w:t>
      </w:r>
      <w:r w:rsidR="00D55F42" w:rsidRPr="00D55F42">
        <w:rPr>
          <w:rFonts w:ascii="Times New Roman" w:hAnsi="Times New Roman"/>
          <w:color w:val="auto"/>
          <w:sz w:val="20"/>
          <w:lang w:val="en-GB"/>
        </w:rPr>
        <w:t xml:space="preserve"> library</w:t>
      </w:r>
      <w:r w:rsidRPr="006923AA">
        <w:rPr>
          <w:rFonts w:ascii="Times New Roman" w:hAnsi="Times New Roman"/>
          <w:color w:val="auto"/>
          <w:sz w:val="20"/>
          <w:lang w:val="en-GB"/>
        </w:rPr>
        <w:t xml:space="preserve">); </w:t>
      </w:r>
      <w:r w:rsidR="00D55F42" w:rsidRPr="00D55F42">
        <w:rPr>
          <w:rFonts w:ascii="Times New Roman" w:hAnsi="Times New Roman"/>
          <w:color w:val="auto"/>
          <w:sz w:val="20"/>
          <w:lang w:val="en-GB"/>
        </w:rPr>
        <w:t>to be studied only in part</w:t>
      </w:r>
      <w:r w:rsidRPr="006923AA">
        <w:rPr>
          <w:rFonts w:ascii="Times New Roman" w:hAnsi="Times New Roman"/>
          <w:color w:val="auto"/>
          <w:sz w:val="20"/>
          <w:lang w:val="en-GB"/>
        </w:rPr>
        <w:t>.</w:t>
      </w:r>
    </w:p>
    <w:p w14:paraId="0509CE6D" w14:textId="77777777" w:rsidR="00BE72F2" w:rsidRPr="006923AA" w:rsidRDefault="00BE72F2">
      <w:pPr>
        <w:pStyle w:va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firstLine="0"/>
        <w:rPr>
          <w:rFonts w:ascii="Times New Roman" w:hAnsi="Times New Roman"/>
          <w:color w:val="auto"/>
          <w:sz w:val="20"/>
          <w:lang w:val="en-GB"/>
        </w:rPr>
      </w:pPr>
      <w:r w:rsidRPr="006923AA">
        <w:rPr>
          <w:rFonts w:ascii="Times New Roman" w:hAnsi="Times New Roman"/>
          <w:color w:val="auto"/>
          <w:sz w:val="20"/>
          <w:lang w:val="en-GB"/>
        </w:rPr>
        <w:t xml:space="preserve">Michele Gesualdi, </w:t>
      </w:r>
      <w:r w:rsidRPr="006923AA">
        <w:rPr>
          <w:rFonts w:ascii="Times New Roman Italic" w:hAnsi="Times New Roman Italic"/>
          <w:color w:val="auto"/>
          <w:sz w:val="20"/>
          <w:lang w:val="en-GB"/>
        </w:rPr>
        <w:t>Don Lorenzo Milani. L’esilio di Barbiana</w:t>
      </w:r>
      <w:r w:rsidRPr="006923AA">
        <w:rPr>
          <w:rFonts w:ascii="Times New Roman" w:hAnsi="Times New Roman"/>
          <w:color w:val="auto"/>
          <w:sz w:val="20"/>
          <w:lang w:val="en-GB"/>
        </w:rPr>
        <w:t>, San Paolo, Milan, 2017.</w:t>
      </w:r>
    </w:p>
    <w:p w14:paraId="6440CF09" w14:textId="77777777" w:rsidR="00BE72F2" w:rsidRPr="006923AA" w:rsidRDefault="00D55F42">
      <w:pPr>
        <w:pStyle w:va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firstLine="0"/>
        <w:rPr>
          <w:rFonts w:ascii="Times New Roman" w:hAnsi="Times New Roman"/>
          <w:color w:val="auto"/>
          <w:sz w:val="20"/>
          <w:lang w:val="en-GB"/>
        </w:rPr>
      </w:pPr>
      <w:r>
        <w:rPr>
          <w:rFonts w:ascii="Times New Roman" w:hAnsi="Times New Roman"/>
          <w:color w:val="auto"/>
          <w:sz w:val="20"/>
          <w:lang w:val="en-GB"/>
        </w:rPr>
        <w:t>O</w:t>
      </w:r>
      <w:r w:rsidRPr="00D55F42">
        <w:rPr>
          <w:rFonts w:ascii="Times New Roman" w:hAnsi="Times New Roman"/>
          <w:color w:val="auto"/>
          <w:sz w:val="20"/>
          <w:lang w:val="en-GB"/>
        </w:rPr>
        <w:t>ne of the following titles</w:t>
      </w:r>
      <w:r w:rsidR="00BE72F2" w:rsidRPr="006923AA">
        <w:rPr>
          <w:rFonts w:ascii="Times New Roman" w:hAnsi="Times New Roman"/>
          <w:color w:val="auto"/>
          <w:sz w:val="20"/>
          <w:lang w:val="en-GB"/>
        </w:rPr>
        <w:t>:</w:t>
      </w:r>
    </w:p>
    <w:p w14:paraId="25538940" w14:textId="77777777" w:rsidR="00BE72F2" w:rsidRPr="006923AA" w:rsidRDefault="00BE72F2">
      <w:pPr>
        <w:pStyle w:va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firstLine="0"/>
        <w:rPr>
          <w:rFonts w:ascii="Times New Roman" w:hAnsi="Times New Roman"/>
          <w:color w:val="auto"/>
          <w:sz w:val="20"/>
          <w:lang w:val="en-GB"/>
        </w:rPr>
      </w:pPr>
      <w:r w:rsidRPr="006923AA">
        <w:rPr>
          <w:rFonts w:ascii="Times New Roman" w:hAnsi="Times New Roman"/>
          <w:smallCaps/>
          <w:color w:val="auto"/>
          <w:sz w:val="20"/>
          <w:lang w:val="en-GB"/>
        </w:rPr>
        <w:t>E. Goldschmied - S. Jackson</w:t>
      </w:r>
      <w:r w:rsidRPr="006923AA">
        <w:rPr>
          <w:rFonts w:ascii="Times New Roman" w:hAnsi="Times New Roman"/>
          <w:color w:val="auto"/>
          <w:sz w:val="20"/>
          <w:lang w:val="en-GB"/>
        </w:rPr>
        <w:t xml:space="preserve">, </w:t>
      </w:r>
      <w:r w:rsidRPr="006923AA">
        <w:rPr>
          <w:rFonts w:ascii="Times New Roman Italic" w:hAnsi="Times New Roman Italic"/>
          <w:color w:val="auto"/>
          <w:sz w:val="20"/>
          <w:lang w:val="en-GB"/>
        </w:rPr>
        <w:t>Persone da zero a tre anni</w:t>
      </w:r>
      <w:r w:rsidRPr="006923AA">
        <w:rPr>
          <w:rFonts w:ascii="Times New Roman" w:hAnsi="Times New Roman"/>
          <w:color w:val="auto"/>
          <w:sz w:val="20"/>
          <w:lang w:val="en-GB"/>
        </w:rPr>
        <w:t xml:space="preserve">. </w:t>
      </w:r>
      <w:r w:rsidRPr="006923AA">
        <w:rPr>
          <w:rFonts w:ascii="Times New Roman Italic" w:hAnsi="Times New Roman Italic"/>
          <w:color w:val="auto"/>
          <w:sz w:val="20"/>
          <w:lang w:val="en-GB"/>
        </w:rPr>
        <w:t>Crescere e lavorare nell’ambiente nido</w:t>
      </w:r>
      <w:r w:rsidRPr="006923AA">
        <w:rPr>
          <w:rFonts w:ascii="Times New Roman" w:hAnsi="Times New Roman"/>
          <w:color w:val="auto"/>
          <w:sz w:val="20"/>
          <w:lang w:val="en-GB"/>
        </w:rPr>
        <w:t xml:space="preserve">, Junior, Bergamo, 1996; </w:t>
      </w:r>
      <w:r w:rsidR="00BE2C55" w:rsidRPr="00BE2C55">
        <w:rPr>
          <w:rFonts w:ascii="Times New Roman" w:hAnsi="Times New Roman"/>
          <w:color w:val="auto"/>
          <w:sz w:val="20"/>
          <w:lang w:val="en-GB"/>
        </w:rPr>
        <w:t>reprinted by the publisher Spaggiari</w:t>
      </w:r>
      <w:r w:rsidRPr="006923AA">
        <w:rPr>
          <w:rFonts w:ascii="Times New Roman" w:hAnsi="Times New Roman"/>
          <w:color w:val="auto"/>
          <w:sz w:val="20"/>
          <w:lang w:val="en-GB"/>
        </w:rPr>
        <w:t>.</w:t>
      </w:r>
    </w:p>
    <w:p w14:paraId="10C53531" w14:textId="77777777" w:rsidR="00BE72F2" w:rsidRPr="006923AA" w:rsidRDefault="00BE72F2">
      <w:pPr>
        <w:pStyle w:va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firstLine="0"/>
        <w:rPr>
          <w:rFonts w:ascii="Times New Roman" w:hAnsi="Times New Roman"/>
          <w:color w:val="auto"/>
          <w:sz w:val="20"/>
          <w:lang w:val="en-GB"/>
        </w:rPr>
      </w:pPr>
      <w:r w:rsidRPr="006923AA">
        <w:rPr>
          <w:rFonts w:ascii="Times New Roman" w:hAnsi="Times New Roman"/>
          <w:smallCaps/>
          <w:color w:val="auto"/>
          <w:sz w:val="20"/>
          <w:lang w:val="en-GB"/>
        </w:rPr>
        <w:t>B. Q. Borghi</w:t>
      </w:r>
      <w:r w:rsidRPr="006923AA">
        <w:rPr>
          <w:rFonts w:ascii="Times New Roman" w:hAnsi="Times New Roman"/>
          <w:color w:val="auto"/>
          <w:sz w:val="20"/>
          <w:lang w:val="en-GB"/>
        </w:rPr>
        <w:t xml:space="preserve">, </w:t>
      </w:r>
      <w:r w:rsidRPr="006923AA">
        <w:rPr>
          <w:rFonts w:ascii="Times New Roman Italic" w:hAnsi="Times New Roman Italic"/>
          <w:color w:val="auto"/>
          <w:sz w:val="20"/>
          <w:lang w:val="en-GB"/>
        </w:rPr>
        <w:t>Nido d’infanzia 1. Buone pratiche e problemi degli educatori</w:t>
      </w:r>
      <w:r w:rsidRPr="006923AA">
        <w:rPr>
          <w:rFonts w:ascii="Times New Roman" w:hAnsi="Times New Roman"/>
          <w:color w:val="auto"/>
          <w:sz w:val="20"/>
          <w:lang w:val="en-GB"/>
        </w:rPr>
        <w:t>, Erickson, Trento, 2007.</w:t>
      </w:r>
    </w:p>
    <w:p w14:paraId="78966393" w14:textId="77777777" w:rsidR="00BE72F2" w:rsidRPr="006923AA" w:rsidRDefault="0081587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120" w:line="240" w:lineRule="exact"/>
        <w:jc w:val="both"/>
        <w:rPr>
          <w:rFonts w:ascii="Times New Roman Bold Italic" w:hAnsi="Times New Roman Bold Italic"/>
          <w:b/>
          <w:bCs/>
          <w:i/>
          <w:iCs/>
          <w:color w:val="auto"/>
          <w:sz w:val="20"/>
          <w:lang w:val="en-GB"/>
        </w:rPr>
      </w:pPr>
      <w:r>
        <w:rPr>
          <w:rFonts w:ascii="Times New Roman Bold Italic" w:hAnsi="Times New Roman Bold Italic"/>
          <w:b/>
          <w:bCs/>
          <w:i/>
          <w:iCs/>
          <w:color w:val="auto"/>
          <w:sz w:val="20"/>
          <w:lang w:val="en-GB"/>
        </w:rPr>
        <w:t>TEACHING METHOD</w:t>
      </w:r>
    </w:p>
    <w:p w14:paraId="3C77093F" w14:textId="77777777" w:rsidR="00BE72F2" w:rsidRPr="006923AA" w:rsidRDefault="00D55F42">
      <w:pPr>
        <w:pStyle w:va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ascii="Times New Roman" w:hAnsi="Times New Roman"/>
          <w:color w:val="auto"/>
          <w:sz w:val="20"/>
          <w:lang w:val="en-GB"/>
        </w:rPr>
      </w:pPr>
      <w:r w:rsidRPr="00D55F42">
        <w:rPr>
          <w:rFonts w:ascii="Times New Roman" w:hAnsi="Times New Roman"/>
          <w:color w:val="auto"/>
          <w:sz w:val="20"/>
          <w:lang w:val="en-GB"/>
        </w:rPr>
        <w:t xml:space="preserve">Illustration of reference texts and explanation of concepts and key passages; direct reading in the classroom of some parts of the adopted volumes or volumes by other authors; if possible, meetings with </w:t>
      </w:r>
      <w:r>
        <w:rPr>
          <w:rFonts w:ascii="Times New Roman" w:hAnsi="Times New Roman"/>
          <w:color w:val="auto"/>
          <w:sz w:val="20"/>
          <w:lang w:val="en-GB"/>
        </w:rPr>
        <w:t>experts</w:t>
      </w:r>
      <w:r w:rsidRPr="00D55F42">
        <w:rPr>
          <w:rFonts w:ascii="Times New Roman" w:hAnsi="Times New Roman"/>
          <w:color w:val="auto"/>
          <w:sz w:val="20"/>
          <w:lang w:val="en-GB"/>
        </w:rPr>
        <w:t xml:space="preserve">; viewing of short films and </w:t>
      </w:r>
      <w:r>
        <w:rPr>
          <w:rFonts w:ascii="Times New Roman" w:hAnsi="Times New Roman"/>
          <w:color w:val="auto"/>
          <w:sz w:val="20"/>
          <w:lang w:val="en-GB"/>
        </w:rPr>
        <w:t xml:space="preserve">related </w:t>
      </w:r>
      <w:r w:rsidRPr="00D55F42">
        <w:rPr>
          <w:rFonts w:ascii="Times New Roman" w:hAnsi="Times New Roman"/>
          <w:color w:val="auto"/>
          <w:sz w:val="20"/>
          <w:lang w:val="en-GB"/>
        </w:rPr>
        <w:t>reflection</w:t>
      </w:r>
      <w:r>
        <w:rPr>
          <w:rFonts w:ascii="Times New Roman" w:hAnsi="Times New Roman"/>
          <w:color w:val="auto"/>
          <w:sz w:val="20"/>
          <w:lang w:val="en-GB"/>
        </w:rPr>
        <w:t>s</w:t>
      </w:r>
      <w:r w:rsidRPr="00D55F42">
        <w:rPr>
          <w:rFonts w:ascii="Times New Roman" w:hAnsi="Times New Roman"/>
          <w:color w:val="auto"/>
          <w:sz w:val="20"/>
          <w:lang w:val="en-GB"/>
        </w:rPr>
        <w:t>; analysis of teaching situations</w:t>
      </w:r>
      <w:r w:rsidR="00BE72F2" w:rsidRPr="006923AA">
        <w:rPr>
          <w:rFonts w:ascii="Times New Roman" w:hAnsi="Times New Roman"/>
          <w:color w:val="auto"/>
          <w:sz w:val="20"/>
          <w:lang w:val="en-GB"/>
        </w:rPr>
        <w:t xml:space="preserve">. </w:t>
      </w:r>
    </w:p>
    <w:p w14:paraId="3DAA7FB1" w14:textId="77777777" w:rsidR="00BE72F2" w:rsidRPr="006923AA" w:rsidRDefault="00BE2C55">
      <w:pPr>
        <w:pStyle w:va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ascii="Times New Roman" w:hAnsi="Times New Roman"/>
          <w:color w:val="auto"/>
          <w:sz w:val="20"/>
          <w:lang w:val="en-GB"/>
        </w:rPr>
      </w:pPr>
      <w:r>
        <w:rPr>
          <w:rFonts w:ascii="Times New Roman" w:hAnsi="Times New Roman"/>
          <w:color w:val="auto"/>
          <w:sz w:val="20"/>
          <w:lang w:val="en-GB"/>
        </w:rPr>
        <w:t>C</w:t>
      </w:r>
      <w:r w:rsidR="00D55F42" w:rsidRPr="00D55F42">
        <w:rPr>
          <w:rFonts w:ascii="Times New Roman" w:hAnsi="Times New Roman"/>
          <w:color w:val="auto"/>
          <w:sz w:val="20"/>
          <w:lang w:val="en-GB"/>
        </w:rPr>
        <w:t xml:space="preserve">ontributions and questions aimed at clarifying the topics covered will be particularly </w:t>
      </w:r>
      <w:r w:rsidR="00D55F42">
        <w:rPr>
          <w:rFonts w:ascii="Times New Roman" w:hAnsi="Times New Roman"/>
          <w:color w:val="auto"/>
          <w:sz w:val="20"/>
          <w:lang w:val="en-GB"/>
        </w:rPr>
        <w:t>appreciated</w:t>
      </w:r>
      <w:r w:rsidRPr="00BE2C55">
        <w:rPr>
          <w:rFonts w:ascii="Times New Roman" w:hAnsi="Times New Roman"/>
          <w:color w:val="auto"/>
          <w:sz w:val="20"/>
          <w:lang w:val="en-GB"/>
        </w:rPr>
        <w:t xml:space="preserve"> </w:t>
      </w:r>
      <w:r>
        <w:rPr>
          <w:rFonts w:ascii="Times New Roman" w:hAnsi="Times New Roman"/>
          <w:color w:val="auto"/>
          <w:sz w:val="20"/>
          <w:lang w:val="en-GB"/>
        </w:rPr>
        <w:t>d</w:t>
      </w:r>
      <w:r w:rsidRPr="00D55F42">
        <w:rPr>
          <w:rFonts w:ascii="Times New Roman" w:hAnsi="Times New Roman"/>
          <w:color w:val="auto"/>
          <w:sz w:val="20"/>
          <w:lang w:val="en-GB"/>
        </w:rPr>
        <w:t>uring the course</w:t>
      </w:r>
      <w:r w:rsidR="00BE72F2" w:rsidRPr="006923AA">
        <w:rPr>
          <w:rFonts w:ascii="Times New Roman" w:hAnsi="Times New Roman"/>
          <w:color w:val="auto"/>
          <w:sz w:val="20"/>
          <w:lang w:val="en-GB"/>
        </w:rPr>
        <w:t>.</w:t>
      </w:r>
    </w:p>
    <w:p w14:paraId="50F17FEB" w14:textId="77777777" w:rsidR="00A40F6D" w:rsidRPr="006923AA" w:rsidRDefault="00A40F6D" w:rsidP="00792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0" w:after="120"/>
        <w:rPr>
          <w:rFonts w:ascii="Times New Roman Bold" w:hAnsi="Times New Roman Bold"/>
          <w:smallCaps/>
          <w:color w:val="auto"/>
          <w:sz w:val="20"/>
          <w:lang w:val="en-GB"/>
        </w:rPr>
      </w:pPr>
      <w:r w:rsidRPr="006923AA">
        <w:rPr>
          <w:rFonts w:ascii="Times New Roman Bold" w:hAnsi="Times New Roman Bold"/>
          <w:b/>
          <w:bCs/>
          <w:smallCaps/>
          <w:color w:val="auto"/>
          <w:sz w:val="20"/>
          <w:lang w:val="en-GB"/>
        </w:rPr>
        <w:t>MODUL</w:t>
      </w:r>
      <w:r w:rsidR="00BB536C">
        <w:rPr>
          <w:rFonts w:ascii="Times New Roman Bold" w:hAnsi="Times New Roman Bold"/>
          <w:b/>
          <w:bCs/>
          <w:smallCaps/>
          <w:color w:val="auto"/>
          <w:sz w:val="20"/>
          <w:lang w:val="en-GB"/>
        </w:rPr>
        <w:t>E 2</w:t>
      </w:r>
      <w:r w:rsidRPr="006923AA">
        <w:rPr>
          <w:rFonts w:ascii="Times New Roman Bold" w:hAnsi="Times New Roman Bold"/>
          <w:smallCaps/>
          <w:color w:val="auto"/>
          <w:sz w:val="20"/>
          <w:lang w:val="en-GB"/>
        </w:rPr>
        <w:t xml:space="preserve">: prof. Roberta Sala </w:t>
      </w:r>
    </w:p>
    <w:p w14:paraId="5BC5334F" w14:textId="77777777" w:rsidR="00A40F6D" w:rsidRPr="006923AA" w:rsidRDefault="00A352C4" w:rsidP="00A40F6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120" w:line="240" w:lineRule="exact"/>
        <w:jc w:val="both"/>
        <w:rPr>
          <w:rFonts w:ascii="Times New Roman Bold Italic" w:hAnsi="Times New Roman Bold Italic"/>
          <w:b/>
          <w:bCs/>
          <w:i/>
          <w:iCs/>
          <w:color w:val="auto"/>
          <w:sz w:val="20"/>
          <w:lang w:val="en-GB"/>
        </w:rPr>
      </w:pPr>
      <w:r w:rsidRPr="00A80215">
        <w:rPr>
          <w:rFonts w:ascii="Times New Roman Bold Italic" w:hAnsi="Times New Roman Bold Italic"/>
          <w:b/>
          <w:bCs/>
          <w:i/>
          <w:iCs/>
          <w:color w:val="auto"/>
          <w:sz w:val="20"/>
          <w:lang w:val="en-GB"/>
        </w:rPr>
        <w:t>COURSE AIMS AND INTENDED LEARNING OUTCOMES</w:t>
      </w:r>
    </w:p>
    <w:p w14:paraId="374E4ED7" w14:textId="77777777" w:rsidR="00A40F6D" w:rsidRPr="006923AA" w:rsidRDefault="001057A6" w:rsidP="00A40F6D">
      <w:pPr>
        <w:pStyle w:va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ascii="Times New Roman" w:hAnsi="Times New Roman"/>
          <w:color w:val="auto"/>
          <w:sz w:val="20"/>
          <w:lang w:val="en-GB"/>
        </w:rPr>
      </w:pPr>
      <w:r w:rsidRPr="001057A6">
        <w:rPr>
          <w:rFonts w:ascii="Times New Roman" w:hAnsi="Times New Roman"/>
          <w:color w:val="auto"/>
          <w:sz w:val="20"/>
          <w:lang w:val="en-GB"/>
        </w:rPr>
        <w:t>The second module is aimed at offering the knowledge necessary to understand the founding issues of Special Pedagogy, with particular reference to the pedagogical issues related to disability, marginality and the special educational needs of people with various types of critical issues</w:t>
      </w:r>
      <w:r w:rsidR="00A40F6D" w:rsidRPr="006923AA">
        <w:rPr>
          <w:rFonts w:ascii="Times New Roman" w:hAnsi="Times New Roman"/>
          <w:color w:val="auto"/>
          <w:sz w:val="20"/>
          <w:lang w:val="en-GB"/>
        </w:rPr>
        <w:t xml:space="preserve">. </w:t>
      </w:r>
    </w:p>
    <w:p w14:paraId="52337295" w14:textId="77777777" w:rsidR="00A40F6D" w:rsidRPr="006923AA" w:rsidRDefault="00A352C4" w:rsidP="00A40F6D">
      <w:pPr>
        <w:pStyle w:va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ascii="Times New Roman" w:hAnsi="Times New Roman"/>
          <w:color w:val="auto"/>
          <w:sz w:val="20"/>
          <w:lang w:val="en-GB"/>
        </w:rPr>
      </w:pPr>
      <w:r w:rsidRPr="00A352C4">
        <w:rPr>
          <w:rFonts w:ascii="Times New Roman" w:hAnsi="Times New Roman"/>
          <w:color w:val="auto"/>
          <w:sz w:val="20"/>
          <w:lang w:val="en-GB"/>
        </w:rPr>
        <w:t xml:space="preserve">The aim of the course is to promote the development of knowledge </w:t>
      </w:r>
      <w:r w:rsidR="00BE2C55">
        <w:rPr>
          <w:rFonts w:ascii="Times New Roman" w:hAnsi="Times New Roman"/>
          <w:color w:val="auto"/>
          <w:sz w:val="20"/>
          <w:lang w:val="en-GB"/>
        </w:rPr>
        <w:t>about</w:t>
      </w:r>
      <w:r w:rsidRPr="00A352C4">
        <w:rPr>
          <w:rFonts w:ascii="Times New Roman" w:hAnsi="Times New Roman"/>
          <w:color w:val="auto"/>
          <w:sz w:val="20"/>
          <w:lang w:val="en-GB"/>
        </w:rPr>
        <w:t xml:space="preserve"> the fundamental epistemological issues of Special Pedagogy and to foster the </w:t>
      </w:r>
      <w:r w:rsidR="00BE2C55">
        <w:rPr>
          <w:rFonts w:ascii="Times New Roman" w:hAnsi="Times New Roman"/>
          <w:color w:val="auto"/>
          <w:sz w:val="20"/>
          <w:lang w:val="en-GB"/>
        </w:rPr>
        <w:t xml:space="preserve">students’ </w:t>
      </w:r>
      <w:r w:rsidRPr="00A352C4">
        <w:rPr>
          <w:rFonts w:ascii="Times New Roman" w:hAnsi="Times New Roman"/>
          <w:color w:val="auto"/>
          <w:sz w:val="20"/>
          <w:lang w:val="en-GB"/>
        </w:rPr>
        <w:t>ability to critically analy</w:t>
      </w:r>
      <w:r>
        <w:rPr>
          <w:rFonts w:ascii="Times New Roman" w:hAnsi="Times New Roman"/>
          <w:color w:val="auto"/>
          <w:sz w:val="20"/>
          <w:lang w:val="en-GB"/>
        </w:rPr>
        <w:t>s</w:t>
      </w:r>
      <w:r w:rsidRPr="00A352C4">
        <w:rPr>
          <w:rFonts w:ascii="Times New Roman" w:hAnsi="Times New Roman"/>
          <w:color w:val="auto"/>
          <w:sz w:val="20"/>
          <w:lang w:val="en-GB"/>
        </w:rPr>
        <w:t>e some topical issues relating to the inclusion of people with disabilities</w:t>
      </w:r>
      <w:r>
        <w:rPr>
          <w:rFonts w:ascii="Times New Roman" w:hAnsi="Times New Roman"/>
          <w:color w:val="auto"/>
          <w:sz w:val="20"/>
          <w:lang w:val="en-GB"/>
        </w:rPr>
        <w:t>.</w:t>
      </w:r>
    </w:p>
    <w:p w14:paraId="1ABFAE39" w14:textId="77777777" w:rsidR="00A40F6D" w:rsidRPr="006923AA" w:rsidRDefault="00A352C4" w:rsidP="007921F7">
      <w:pPr>
        <w:pStyle w:va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40" w:lineRule="exact"/>
        <w:ind w:firstLine="0"/>
        <w:rPr>
          <w:rFonts w:ascii="Times New Roman" w:hAnsi="Times New Roman"/>
          <w:b/>
          <w:bCs/>
          <w:smallCaps/>
          <w:color w:val="auto"/>
          <w:sz w:val="20"/>
          <w:lang w:val="en-GB"/>
        </w:rPr>
      </w:pPr>
      <w:r>
        <w:rPr>
          <w:rFonts w:ascii="Times New Roman" w:hAnsi="Times New Roman"/>
          <w:b/>
          <w:bCs/>
          <w:smallCaps/>
          <w:color w:val="auto"/>
          <w:sz w:val="20"/>
          <w:lang w:val="en-GB"/>
        </w:rPr>
        <w:t xml:space="preserve">Intended learning outcomes </w:t>
      </w:r>
    </w:p>
    <w:p w14:paraId="468B905B" w14:textId="77777777" w:rsidR="00A40F6D" w:rsidRPr="006923AA" w:rsidRDefault="00A40F6D" w:rsidP="00A40F6D">
      <w:pPr>
        <w:pStyle w:va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firstLine="0"/>
        <w:rPr>
          <w:rFonts w:ascii="Times New Roman" w:hAnsi="Times New Roman"/>
          <w:color w:val="auto"/>
          <w:sz w:val="20"/>
          <w:lang w:val="en-GB"/>
        </w:rPr>
      </w:pPr>
      <w:r w:rsidRPr="006923AA">
        <w:rPr>
          <w:rFonts w:ascii="Times New Roman" w:hAnsi="Times New Roman"/>
          <w:color w:val="auto"/>
          <w:sz w:val="20"/>
          <w:lang w:val="en-GB"/>
        </w:rPr>
        <w:t>A</w:t>
      </w:r>
      <w:r w:rsidR="00A352C4">
        <w:rPr>
          <w:rFonts w:ascii="Times New Roman" w:hAnsi="Times New Roman"/>
          <w:color w:val="auto"/>
          <w:sz w:val="20"/>
          <w:lang w:val="en-GB"/>
        </w:rPr>
        <w:t>t the end of the course, students are expected to</w:t>
      </w:r>
      <w:r w:rsidRPr="006923AA">
        <w:rPr>
          <w:rFonts w:ascii="Times New Roman" w:hAnsi="Times New Roman"/>
          <w:color w:val="auto"/>
          <w:sz w:val="20"/>
          <w:lang w:val="en-GB"/>
        </w:rPr>
        <w:t>:</w:t>
      </w:r>
    </w:p>
    <w:p w14:paraId="732DD01E" w14:textId="77777777" w:rsidR="00A40F6D" w:rsidRPr="006923AA" w:rsidRDefault="00A352C4" w:rsidP="00A40F6D">
      <w:pPr>
        <w:pStyle w:val="Testo2"/>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hanging="284"/>
        <w:rPr>
          <w:rFonts w:ascii="Times New Roman" w:hAnsi="Times New Roman"/>
          <w:color w:val="auto"/>
          <w:sz w:val="20"/>
          <w:lang w:val="en-GB"/>
        </w:rPr>
      </w:pPr>
      <w:r w:rsidRPr="00A352C4">
        <w:rPr>
          <w:rFonts w:ascii="Times New Roman" w:hAnsi="Times New Roman"/>
          <w:color w:val="auto"/>
          <w:sz w:val="20"/>
          <w:lang w:val="en-GB"/>
        </w:rPr>
        <w:t>know the various types of disability and discomfort, shifting attention from the deficit to some key constructs from an ICF perspective, such as the functioning profile and special educational needs</w:t>
      </w:r>
      <w:r w:rsidR="00A40F6D" w:rsidRPr="006923AA">
        <w:rPr>
          <w:rFonts w:ascii="Times New Roman" w:hAnsi="Times New Roman"/>
          <w:color w:val="auto"/>
          <w:sz w:val="20"/>
          <w:lang w:val="en-GB"/>
        </w:rPr>
        <w:t>;</w:t>
      </w:r>
    </w:p>
    <w:p w14:paraId="3F95FFAA" w14:textId="77777777" w:rsidR="00A40F6D" w:rsidRPr="006923AA" w:rsidRDefault="00A352C4" w:rsidP="00A40F6D">
      <w:pPr>
        <w:pStyle w:val="Testo2"/>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hanging="284"/>
        <w:rPr>
          <w:rFonts w:ascii="Times New Roman" w:hAnsi="Times New Roman"/>
          <w:color w:val="auto"/>
          <w:sz w:val="20"/>
          <w:lang w:val="en-GB"/>
        </w:rPr>
      </w:pPr>
      <w:r w:rsidRPr="00A352C4">
        <w:rPr>
          <w:rFonts w:ascii="Times New Roman" w:hAnsi="Times New Roman"/>
          <w:color w:val="auto"/>
          <w:sz w:val="20"/>
          <w:lang w:val="en-GB"/>
        </w:rPr>
        <w:lastRenderedPageBreak/>
        <w:t>express the contents learned in a clear and relevant way, using correct, speciali</w:t>
      </w:r>
      <w:r>
        <w:rPr>
          <w:rFonts w:ascii="Times New Roman" w:hAnsi="Times New Roman"/>
          <w:color w:val="auto"/>
          <w:sz w:val="20"/>
          <w:lang w:val="en-GB"/>
        </w:rPr>
        <w:t>s</w:t>
      </w:r>
      <w:r w:rsidRPr="00A352C4">
        <w:rPr>
          <w:rFonts w:ascii="Times New Roman" w:hAnsi="Times New Roman"/>
          <w:color w:val="auto"/>
          <w:sz w:val="20"/>
          <w:lang w:val="en-GB"/>
        </w:rPr>
        <w:t>ed and universally recogni</w:t>
      </w:r>
      <w:r>
        <w:rPr>
          <w:rFonts w:ascii="Times New Roman" w:hAnsi="Times New Roman"/>
          <w:color w:val="auto"/>
          <w:sz w:val="20"/>
          <w:lang w:val="en-GB"/>
        </w:rPr>
        <w:t>s</w:t>
      </w:r>
      <w:r w:rsidRPr="00A352C4">
        <w:rPr>
          <w:rFonts w:ascii="Times New Roman" w:hAnsi="Times New Roman"/>
          <w:color w:val="auto"/>
          <w:sz w:val="20"/>
          <w:lang w:val="en-GB"/>
        </w:rPr>
        <w:t>ed language</w:t>
      </w:r>
      <w:r w:rsidR="00A40F6D" w:rsidRPr="006923AA">
        <w:rPr>
          <w:rFonts w:ascii="Times New Roman" w:hAnsi="Times New Roman"/>
          <w:color w:val="auto"/>
          <w:sz w:val="20"/>
          <w:lang w:val="en-GB"/>
        </w:rPr>
        <w:t>;</w:t>
      </w:r>
    </w:p>
    <w:p w14:paraId="787E04D5" w14:textId="77777777" w:rsidR="00A40F6D" w:rsidRPr="006923AA" w:rsidRDefault="00BE2C55" w:rsidP="00A40F6D">
      <w:pPr>
        <w:pStyle w:val="Testo2"/>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hanging="284"/>
        <w:rPr>
          <w:rFonts w:ascii="Times New Roman" w:hAnsi="Times New Roman"/>
          <w:color w:val="auto"/>
          <w:sz w:val="20"/>
          <w:lang w:val="en-GB"/>
        </w:rPr>
      </w:pPr>
      <w:r>
        <w:rPr>
          <w:rFonts w:ascii="Times New Roman" w:hAnsi="Times New Roman"/>
          <w:color w:val="auto"/>
          <w:sz w:val="20"/>
          <w:lang w:val="en-GB"/>
        </w:rPr>
        <w:t>be able</w:t>
      </w:r>
      <w:r w:rsidR="00A352C4" w:rsidRPr="00A352C4">
        <w:rPr>
          <w:rFonts w:ascii="Times New Roman" w:hAnsi="Times New Roman"/>
          <w:color w:val="auto"/>
          <w:sz w:val="20"/>
          <w:lang w:val="en-GB"/>
        </w:rPr>
        <w:t xml:space="preserve"> to express the contents learned in an essential way, formulating concrete hypotheses relating to the analysis of the needs of people with disabilities and the consequent identification of possible inclusive actions</w:t>
      </w:r>
      <w:r w:rsidR="00A40F6D" w:rsidRPr="006923AA">
        <w:rPr>
          <w:rFonts w:ascii="Times New Roman" w:hAnsi="Times New Roman"/>
          <w:color w:val="auto"/>
          <w:sz w:val="20"/>
          <w:lang w:val="en-GB"/>
        </w:rPr>
        <w:t>.</w:t>
      </w:r>
    </w:p>
    <w:p w14:paraId="158C44AF" w14:textId="77777777" w:rsidR="00A40F6D" w:rsidRPr="006923AA" w:rsidRDefault="00815874" w:rsidP="00A40F6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120" w:line="240" w:lineRule="exact"/>
        <w:jc w:val="both"/>
        <w:rPr>
          <w:rFonts w:ascii="Times New Roman Bold Italic" w:hAnsi="Times New Roman Bold Italic"/>
          <w:b/>
          <w:bCs/>
          <w:i/>
          <w:iCs/>
          <w:color w:val="auto"/>
          <w:sz w:val="20"/>
          <w:lang w:val="en-GB"/>
        </w:rPr>
      </w:pPr>
      <w:r>
        <w:rPr>
          <w:rFonts w:ascii="Times New Roman Bold Italic" w:hAnsi="Times New Roman Bold Italic"/>
          <w:b/>
          <w:bCs/>
          <w:i/>
          <w:iCs/>
          <w:color w:val="auto"/>
          <w:sz w:val="20"/>
          <w:lang w:val="en-GB"/>
        </w:rPr>
        <w:t>COURSE CONTENT</w:t>
      </w:r>
    </w:p>
    <w:p w14:paraId="4133B73B" w14:textId="77777777" w:rsidR="00A40F6D" w:rsidRPr="006923AA" w:rsidRDefault="0093121A" w:rsidP="00A40F6D">
      <w:pPr>
        <w:pStyle w:va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firstLine="0"/>
        <w:rPr>
          <w:rFonts w:ascii="Times New Roman" w:hAnsi="Times New Roman"/>
          <w:color w:val="auto"/>
          <w:sz w:val="20"/>
          <w:lang w:val="en-GB"/>
        </w:rPr>
      </w:pPr>
      <w:r w:rsidRPr="0093121A">
        <w:rPr>
          <w:rFonts w:ascii="Times New Roman" w:hAnsi="Times New Roman"/>
          <w:color w:val="auto"/>
          <w:sz w:val="20"/>
          <w:lang w:val="en-GB"/>
        </w:rPr>
        <w:t>The evolution of the concept of disability: from the first definitions to current international classifications</w:t>
      </w:r>
      <w:r w:rsidR="00A40F6D" w:rsidRPr="006923AA">
        <w:rPr>
          <w:rFonts w:ascii="Times New Roman" w:hAnsi="Times New Roman"/>
          <w:color w:val="auto"/>
          <w:sz w:val="20"/>
          <w:lang w:val="en-GB"/>
        </w:rPr>
        <w:t>.</w:t>
      </w:r>
    </w:p>
    <w:p w14:paraId="78091B1C" w14:textId="77777777" w:rsidR="00A40F6D" w:rsidRPr="006923AA" w:rsidRDefault="0093121A" w:rsidP="00A40F6D">
      <w:pPr>
        <w:pStyle w:va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firstLine="0"/>
        <w:rPr>
          <w:rFonts w:ascii="Times New Roman" w:hAnsi="Times New Roman"/>
          <w:color w:val="auto"/>
          <w:sz w:val="20"/>
          <w:lang w:val="en-GB"/>
        </w:rPr>
      </w:pPr>
      <w:r>
        <w:rPr>
          <w:rFonts w:ascii="Times New Roman" w:hAnsi="Times New Roman"/>
          <w:color w:val="auto"/>
          <w:sz w:val="20"/>
          <w:lang w:val="en-GB"/>
        </w:rPr>
        <w:t>Placement</w:t>
      </w:r>
      <w:r w:rsidRPr="0093121A">
        <w:rPr>
          <w:rFonts w:ascii="Times New Roman" w:hAnsi="Times New Roman"/>
          <w:color w:val="auto"/>
          <w:sz w:val="20"/>
          <w:lang w:val="en-GB"/>
        </w:rPr>
        <w:t>, integration</w:t>
      </w:r>
      <w:r w:rsidR="00A13012">
        <w:rPr>
          <w:rFonts w:ascii="Times New Roman" w:hAnsi="Times New Roman"/>
          <w:color w:val="auto"/>
          <w:sz w:val="20"/>
          <w:lang w:val="en-GB"/>
        </w:rPr>
        <w:t>,</w:t>
      </w:r>
      <w:r w:rsidRPr="0093121A">
        <w:rPr>
          <w:rFonts w:ascii="Times New Roman" w:hAnsi="Times New Roman"/>
          <w:color w:val="auto"/>
          <w:sz w:val="20"/>
          <w:lang w:val="en-GB"/>
        </w:rPr>
        <w:t xml:space="preserve"> and inclusion: pedagogical assumptions and regulatory references</w:t>
      </w:r>
      <w:r w:rsidR="00A40F6D" w:rsidRPr="006923AA">
        <w:rPr>
          <w:rFonts w:ascii="Times New Roman" w:hAnsi="Times New Roman"/>
          <w:color w:val="auto"/>
          <w:sz w:val="20"/>
          <w:lang w:val="en-GB"/>
        </w:rPr>
        <w:t>.</w:t>
      </w:r>
    </w:p>
    <w:p w14:paraId="106208B8" w14:textId="77777777" w:rsidR="00A40F6D" w:rsidRPr="006923AA" w:rsidRDefault="00AB26F1" w:rsidP="00A40F6D">
      <w:pPr>
        <w:pStyle w:va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firstLine="0"/>
        <w:rPr>
          <w:rFonts w:ascii="Times New Roman" w:hAnsi="Times New Roman"/>
          <w:color w:val="auto"/>
          <w:sz w:val="20"/>
          <w:lang w:val="en-GB"/>
        </w:rPr>
      </w:pPr>
      <w:r w:rsidRPr="00AB26F1">
        <w:rPr>
          <w:rFonts w:ascii="Times New Roman" w:hAnsi="Times New Roman"/>
          <w:color w:val="auto"/>
          <w:sz w:val="20"/>
          <w:lang w:val="en-GB"/>
        </w:rPr>
        <w:t>The different types of disabilities: functioning profiles and educational needs</w:t>
      </w:r>
      <w:r w:rsidR="00A40F6D" w:rsidRPr="006923AA">
        <w:rPr>
          <w:rFonts w:ascii="Times New Roman" w:hAnsi="Times New Roman"/>
          <w:color w:val="auto"/>
          <w:sz w:val="20"/>
          <w:lang w:val="en-GB"/>
        </w:rPr>
        <w:t>.</w:t>
      </w:r>
    </w:p>
    <w:p w14:paraId="1BF544F3" w14:textId="77777777" w:rsidR="00A40F6D" w:rsidRPr="006923AA" w:rsidRDefault="00B84514" w:rsidP="00A40F6D">
      <w:pPr>
        <w:pStyle w:va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firstLine="0"/>
        <w:rPr>
          <w:rFonts w:ascii="Times New Roman" w:hAnsi="Times New Roman"/>
          <w:color w:val="auto"/>
          <w:sz w:val="20"/>
          <w:lang w:val="en-GB"/>
        </w:rPr>
      </w:pPr>
      <w:r w:rsidRPr="00B84514">
        <w:rPr>
          <w:rFonts w:ascii="Times New Roman" w:hAnsi="Times New Roman"/>
          <w:color w:val="auto"/>
          <w:sz w:val="20"/>
          <w:lang w:val="en-GB"/>
        </w:rPr>
        <w:t>Early detection of difficulties and inclusion of children with disabilities in nursery school</w:t>
      </w:r>
      <w:r w:rsidR="00A40F6D" w:rsidRPr="006923AA">
        <w:rPr>
          <w:rFonts w:ascii="Times New Roman" w:hAnsi="Times New Roman"/>
          <w:color w:val="auto"/>
          <w:sz w:val="20"/>
          <w:lang w:val="en-GB"/>
        </w:rPr>
        <w:t>.</w:t>
      </w:r>
    </w:p>
    <w:p w14:paraId="2B62EA68" w14:textId="77777777" w:rsidR="00A40F6D" w:rsidRPr="006923AA" w:rsidRDefault="00B84514" w:rsidP="00A40F6D">
      <w:pPr>
        <w:pStyle w:va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firstLine="0"/>
        <w:rPr>
          <w:rFonts w:ascii="Times New Roman" w:hAnsi="Times New Roman"/>
          <w:color w:val="auto"/>
          <w:sz w:val="20"/>
          <w:lang w:val="en-GB"/>
        </w:rPr>
      </w:pPr>
      <w:r w:rsidRPr="00B84514">
        <w:rPr>
          <w:rFonts w:ascii="Times New Roman" w:hAnsi="Times New Roman"/>
          <w:color w:val="auto"/>
          <w:sz w:val="20"/>
          <w:lang w:val="en-GB"/>
        </w:rPr>
        <w:t>Special Educational Needs and inclusion pedagogy</w:t>
      </w:r>
      <w:r w:rsidR="00A40F6D" w:rsidRPr="006923AA">
        <w:rPr>
          <w:rFonts w:ascii="Times New Roman" w:hAnsi="Times New Roman"/>
          <w:color w:val="auto"/>
          <w:sz w:val="20"/>
          <w:lang w:val="en-GB"/>
        </w:rPr>
        <w:t>.</w:t>
      </w:r>
    </w:p>
    <w:p w14:paraId="0CC7603E" w14:textId="77777777" w:rsidR="00A40F6D" w:rsidRPr="006923AA" w:rsidRDefault="00B84514" w:rsidP="00A40F6D">
      <w:pPr>
        <w:pStyle w:va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firstLine="0"/>
        <w:rPr>
          <w:rFonts w:ascii="Times New Roman" w:hAnsi="Times New Roman"/>
          <w:color w:val="auto"/>
          <w:sz w:val="20"/>
          <w:lang w:val="en-GB"/>
        </w:rPr>
      </w:pPr>
      <w:r w:rsidRPr="00B84514">
        <w:rPr>
          <w:rFonts w:ascii="Times New Roman" w:hAnsi="Times New Roman"/>
          <w:color w:val="auto"/>
          <w:sz w:val="20"/>
          <w:lang w:val="en-GB"/>
        </w:rPr>
        <w:t>The role of the educator in the inclusion project</w:t>
      </w:r>
      <w:r w:rsidR="00A40F6D" w:rsidRPr="006923AA">
        <w:rPr>
          <w:rFonts w:ascii="Times New Roman" w:hAnsi="Times New Roman"/>
          <w:color w:val="auto"/>
          <w:sz w:val="20"/>
          <w:lang w:val="en-GB"/>
        </w:rPr>
        <w:t>.</w:t>
      </w:r>
    </w:p>
    <w:p w14:paraId="57C3D070" w14:textId="77777777" w:rsidR="00A40F6D" w:rsidRPr="006923AA" w:rsidRDefault="00815874" w:rsidP="00A40F6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120" w:line="240" w:lineRule="exact"/>
        <w:jc w:val="both"/>
        <w:rPr>
          <w:rFonts w:ascii="Times New Roman Bold Italic" w:hAnsi="Times New Roman Bold Italic"/>
          <w:b/>
          <w:bCs/>
          <w:i/>
          <w:iCs/>
          <w:color w:val="auto"/>
          <w:sz w:val="20"/>
          <w:lang w:val="en-GB"/>
        </w:rPr>
      </w:pPr>
      <w:r>
        <w:rPr>
          <w:rFonts w:ascii="Times New Roman Bold Italic" w:hAnsi="Times New Roman Bold Italic"/>
          <w:b/>
          <w:bCs/>
          <w:i/>
          <w:iCs/>
          <w:color w:val="auto"/>
          <w:sz w:val="20"/>
          <w:lang w:val="en-GB"/>
        </w:rPr>
        <w:t>READING LIST</w:t>
      </w:r>
    </w:p>
    <w:p w14:paraId="0E202F15" w14:textId="77777777" w:rsidR="00A40F6D" w:rsidRPr="006923AA" w:rsidRDefault="00AE24A3" w:rsidP="00A40F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auto"/>
          <w:sz w:val="20"/>
          <w:lang w:val="en-GB"/>
        </w:rPr>
      </w:pPr>
      <w:r w:rsidRPr="006923AA">
        <w:rPr>
          <w:smallCaps/>
          <w:color w:val="auto"/>
          <w:sz w:val="20"/>
          <w:lang w:val="en-GB"/>
        </w:rPr>
        <w:t>D’</w:t>
      </w:r>
      <w:r w:rsidR="003C5508" w:rsidRPr="006923AA">
        <w:rPr>
          <w:smallCaps/>
          <w:color w:val="auto"/>
          <w:sz w:val="20"/>
          <w:lang w:val="en-GB"/>
        </w:rPr>
        <w:t>A</w:t>
      </w:r>
      <w:r w:rsidRPr="006923AA">
        <w:rPr>
          <w:smallCaps/>
          <w:color w:val="auto"/>
          <w:sz w:val="20"/>
          <w:lang w:val="en-GB"/>
        </w:rPr>
        <w:t>lonzo</w:t>
      </w:r>
      <w:r w:rsidR="00A40F6D" w:rsidRPr="006923AA">
        <w:rPr>
          <w:color w:val="auto"/>
          <w:sz w:val="20"/>
          <w:lang w:val="en-GB"/>
        </w:rPr>
        <w:t xml:space="preserve"> (</w:t>
      </w:r>
      <w:r w:rsidR="00B84514">
        <w:rPr>
          <w:color w:val="auto"/>
          <w:sz w:val="20"/>
          <w:lang w:val="en-GB"/>
        </w:rPr>
        <w:t>edited by</w:t>
      </w:r>
      <w:r w:rsidR="00A40F6D" w:rsidRPr="006923AA">
        <w:rPr>
          <w:color w:val="auto"/>
          <w:sz w:val="20"/>
          <w:lang w:val="en-GB"/>
        </w:rPr>
        <w:t>), Vite reali. La disabilità tra destino e</w:t>
      </w:r>
      <w:r w:rsidRPr="006923AA">
        <w:rPr>
          <w:color w:val="auto"/>
          <w:sz w:val="20"/>
          <w:lang w:val="en-GB"/>
        </w:rPr>
        <w:t xml:space="preserve"> </w:t>
      </w:r>
      <w:r w:rsidR="00A40F6D" w:rsidRPr="006923AA">
        <w:rPr>
          <w:color w:val="auto"/>
          <w:sz w:val="20"/>
          <w:lang w:val="en-GB"/>
        </w:rPr>
        <w:t>destinazione, Pearson, Milan-T</w:t>
      </w:r>
      <w:r w:rsidR="00B84514">
        <w:rPr>
          <w:color w:val="auto"/>
          <w:sz w:val="20"/>
          <w:lang w:val="en-GB"/>
        </w:rPr>
        <w:t>u</w:t>
      </w:r>
      <w:r w:rsidR="00A40F6D" w:rsidRPr="006923AA">
        <w:rPr>
          <w:color w:val="auto"/>
          <w:sz w:val="20"/>
          <w:lang w:val="en-GB"/>
        </w:rPr>
        <w:t>rin, 2021 (</w:t>
      </w:r>
      <w:r w:rsidR="00B84514">
        <w:rPr>
          <w:color w:val="auto"/>
          <w:sz w:val="20"/>
          <w:lang w:val="en-GB"/>
        </w:rPr>
        <w:t>first</w:t>
      </w:r>
      <w:r w:rsidR="00A40F6D" w:rsidRPr="006923AA">
        <w:rPr>
          <w:color w:val="auto"/>
          <w:sz w:val="20"/>
          <w:lang w:val="en-GB"/>
        </w:rPr>
        <w:t xml:space="preserve"> 5 c</w:t>
      </w:r>
      <w:r w:rsidR="00B84514">
        <w:rPr>
          <w:color w:val="auto"/>
          <w:sz w:val="20"/>
          <w:lang w:val="en-GB"/>
        </w:rPr>
        <w:t>hapters</w:t>
      </w:r>
      <w:r w:rsidR="00A40F6D" w:rsidRPr="006923AA">
        <w:rPr>
          <w:color w:val="auto"/>
          <w:sz w:val="20"/>
          <w:lang w:val="en-GB"/>
        </w:rPr>
        <w:t>).</w:t>
      </w:r>
    </w:p>
    <w:p w14:paraId="03BAFCAB" w14:textId="77777777" w:rsidR="00A40F6D" w:rsidRPr="006923AA" w:rsidRDefault="00A40F6D" w:rsidP="00A40F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auto"/>
          <w:lang w:val="en-GB"/>
        </w:rPr>
      </w:pPr>
    </w:p>
    <w:p w14:paraId="377BDCE6" w14:textId="77777777" w:rsidR="00A40F6D" w:rsidRPr="006923AA" w:rsidRDefault="00A40F6D" w:rsidP="00A40F6D">
      <w:pPr>
        <w:pStyle w:va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firstLine="0"/>
        <w:rPr>
          <w:rFonts w:ascii="Times New Roman" w:hAnsi="Times New Roman"/>
          <w:color w:val="auto"/>
          <w:sz w:val="20"/>
          <w:lang w:val="en-GB"/>
        </w:rPr>
      </w:pPr>
      <w:r w:rsidRPr="006923AA">
        <w:rPr>
          <w:rFonts w:ascii="Times New Roman" w:hAnsi="Times New Roman"/>
          <w:color w:val="auto"/>
          <w:sz w:val="20"/>
          <w:lang w:val="en-GB"/>
        </w:rPr>
        <w:t xml:space="preserve">- </w:t>
      </w:r>
      <w:r w:rsidR="00B84514">
        <w:rPr>
          <w:rFonts w:ascii="Times New Roman" w:hAnsi="Times New Roman"/>
          <w:color w:val="auto"/>
          <w:sz w:val="20"/>
          <w:lang w:val="en-GB"/>
        </w:rPr>
        <w:t>A</w:t>
      </w:r>
      <w:r w:rsidR="00B84514" w:rsidRPr="00B84514">
        <w:rPr>
          <w:rFonts w:ascii="Times New Roman" w:hAnsi="Times New Roman"/>
          <w:color w:val="auto"/>
          <w:sz w:val="20"/>
          <w:lang w:val="en-GB"/>
        </w:rPr>
        <w:t xml:space="preserve"> volume </w:t>
      </w:r>
      <w:r w:rsidR="00B84514">
        <w:rPr>
          <w:rFonts w:ascii="Times New Roman" w:hAnsi="Times New Roman"/>
          <w:color w:val="auto"/>
          <w:sz w:val="20"/>
          <w:lang w:val="en-GB"/>
        </w:rPr>
        <w:t>to choose among</w:t>
      </w:r>
      <w:r w:rsidR="00B84514" w:rsidRPr="00B84514">
        <w:rPr>
          <w:rFonts w:ascii="Times New Roman" w:hAnsi="Times New Roman"/>
          <w:color w:val="auto"/>
          <w:sz w:val="20"/>
          <w:lang w:val="en-GB"/>
        </w:rPr>
        <w:t xml:space="preserve"> the following</w:t>
      </w:r>
      <w:r w:rsidRPr="006923AA">
        <w:rPr>
          <w:rFonts w:ascii="Times New Roman" w:hAnsi="Times New Roman"/>
          <w:color w:val="auto"/>
          <w:sz w:val="20"/>
          <w:lang w:val="en-GB"/>
        </w:rPr>
        <w:t>:</w:t>
      </w:r>
    </w:p>
    <w:p w14:paraId="25D646E9" w14:textId="77777777" w:rsidR="00A40F6D" w:rsidRPr="006923AA" w:rsidRDefault="00A40F6D" w:rsidP="00A40F6D">
      <w:pPr>
        <w:pStyle w:va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firstLine="0"/>
        <w:rPr>
          <w:rFonts w:ascii="Times New Roman" w:hAnsi="Times New Roman"/>
          <w:color w:val="auto"/>
          <w:sz w:val="20"/>
          <w:lang w:val="en-GB"/>
        </w:rPr>
      </w:pPr>
      <w:r w:rsidRPr="006923AA">
        <w:rPr>
          <w:rFonts w:ascii="Times New Roman" w:hAnsi="Times New Roman"/>
          <w:smallCaps/>
          <w:color w:val="auto"/>
          <w:sz w:val="20"/>
          <w:lang w:val="en-GB"/>
        </w:rPr>
        <w:t>R. Caldin,</w:t>
      </w:r>
      <w:r w:rsidRPr="006923AA">
        <w:rPr>
          <w:rFonts w:ascii="Times New Roman" w:hAnsi="Times New Roman"/>
          <w:color w:val="auto"/>
          <w:sz w:val="20"/>
          <w:lang w:val="en-GB"/>
        </w:rPr>
        <w:t xml:space="preserve"> </w:t>
      </w:r>
      <w:r w:rsidRPr="006923AA">
        <w:rPr>
          <w:rFonts w:ascii="Times New Roman Italic" w:hAnsi="Times New Roman Italic"/>
          <w:color w:val="auto"/>
          <w:sz w:val="20"/>
          <w:lang w:val="en-GB"/>
        </w:rPr>
        <w:t>Percorsi educativi nella disabilità visiva: identità, famiglia e integrazione scolastica e sociale</w:t>
      </w:r>
      <w:r w:rsidRPr="006923AA">
        <w:rPr>
          <w:rFonts w:ascii="Times New Roman" w:hAnsi="Times New Roman"/>
          <w:color w:val="auto"/>
          <w:sz w:val="20"/>
          <w:lang w:val="en-GB"/>
        </w:rPr>
        <w:t xml:space="preserve">, Erickson, Trento, 2015 </w:t>
      </w:r>
    </w:p>
    <w:p w14:paraId="286B2CF1" w14:textId="77777777" w:rsidR="00A40F6D" w:rsidRPr="006923AA" w:rsidRDefault="00A40F6D" w:rsidP="00A40F6D">
      <w:pPr>
        <w:pStyle w:va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firstLine="0"/>
        <w:rPr>
          <w:rFonts w:ascii="Times New Roman" w:hAnsi="Times New Roman"/>
          <w:color w:val="auto"/>
          <w:sz w:val="20"/>
          <w:lang w:val="en-GB"/>
        </w:rPr>
      </w:pPr>
      <w:r w:rsidRPr="006923AA">
        <w:rPr>
          <w:rFonts w:ascii="Times New Roman" w:hAnsi="Times New Roman"/>
          <w:smallCaps/>
          <w:color w:val="auto"/>
          <w:sz w:val="20"/>
          <w:lang w:val="en-GB"/>
        </w:rPr>
        <w:t>A. Cesaro</w:t>
      </w:r>
      <w:r w:rsidRPr="006923AA">
        <w:rPr>
          <w:rFonts w:ascii="Times New Roman" w:hAnsi="Times New Roman"/>
          <w:color w:val="auto"/>
          <w:sz w:val="20"/>
          <w:lang w:val="en-GB"/>
        </w:rPr>
        <w:t xml:space="preserve">, </w:t>
      </w:r>
      <w:r w:rsidRPr="006923AA">
        <w:rPr>
          <w:rFonts w:ascii="Times New Roman Italic" w:hAnsi="Times New Roman Italic"/>
          <w:color w:val="auto"/>
          <w:sz w:val="20"/>
          <w:lang w:val="en-GB"/>
        </w:rPr>
        <w:t>Asilo nido e integrazione del bambino con disabilità</w:t>
      </w:r>
      <w:r w:rsidRPr="006923AA">
        <w:rPr>
          <w:rFonts w:ascii="Times New Roman" w:hAnsi="Times New Roman"/>
          <w:color w:val="auto"/>
          <w:sz w:val="20"/>
          <w:lang w:val="en-GB"/>
        </w:rPr>
        <w:t>, Carocci, Rom</w:t>
      </w:r>
      <w:r w:rsidR="00A13012">
        <w:rPr>
          <w:rFonts w:ascii="Times New Roman" w:hAnsi="Times New Roman"/>
          <w:color w:val="auto"/>
          <w:sz w:val="20"/>
          <w:lang w:val="en-GB"/>
        </w:rPr>
        <w:t>e</w:t>
      </w:r>
      <w:r w:rsidRPr="006923AA">
        <w:rPr>
          <w:rFonts w:ascii="Times New Roman" w:hAnsi="Times New Roman"/>
          <w:color w:val="auto"/>
          <w:sz w:val="20"/>
          <w:lang w:val="en-GB"/>
        </w:rPr>
        <w:t>, 2015.</w:t>
      </w:r>
    </w:p>
    <w:p w14:paraId="32A7DA4A" w14:textId="77777777" w:rsidR="00A40F6D" w:rsidRPr="006923AA" w:rsidRDefault="00A40F6D" w:rsidP="00A40F6D">
      <w:pPr>
        <w:pStyle w:va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firstLine="0"/>
        <w:rPr>
          <w:rFonts w:ascii="Times New Roman" w:hAnsi="Times New Roman"/>
          <w:color w:val="auto"/>
          <w:sz w:val="20"/>
          <w:lang w:val="en-GB"/>
        </w:rPr>
      </w:pPr>
      <w:r w:rsidRPr="006923AA">
        <w:rPr>
          <w:rFonts w:ascii="Times New Roman" w:hAnsi="Times New Roman"/>
          <w:smallCaps/>
          <w:color w:val="auto"/>
          <w:sz w:val="20"/>
          <w:lang w:val="en-GB"/>
        </w:rPr>
        <w:t>A. Contardi</w:t>
      </w:r>
      <w:r w:rsidRPr="006923AA">
        <w:rPr>
          <w:rFonts w:ascii="Times New Roman" w:hAnsi="Times New Roman"/>
          <w:color w:val="auto"/>
          <w:sz w:val="20"/>
          <w:lang w:val="en-GB"/>
        </w:rPr>
        <w:t xml:space="preserve">, </w:t>
      </w:r>
      <w:r w:rsidRPr="006923AA">
        <w:rPr>
          <w:rFonts w:ascii="Times New Roman Italic" w:hAnsi="Times New Roman Italic"/>
          <w:color w:val="auto"/>
          <w:sz w:val="20"/>
          <w:lang w:val="en-GB"/>
        </w:rPr>
        <w:t>Verso l’autonomia. Percorsi educativi per ragazzi con disabilità intellettiva</w:t>
      </w:r>
      <w:r w:rsidRPr="006923AA">
        <w:rPr>
          <w:rFonts w:ascii="Times New Roman" w:hAnsi="Times New Roman"/>
          <w:color w:val="auto"/>
          <w:sz w:val="20"/>
          <w:lang w:val="en-GB"/>
        </w:rPr>
        <w:t>, Carocci, Rom</w:t>
      </w:r>
      <w:r w:rsidR="00B84514">
        <w:rPr>
          <w:rFonts w:ascii="Times New Roman" w:hAnsi="Times New Roman"/>
          <w:color w:val="auto"/>
          <w:sz w:val="20"/>
          <w:lang w:val="en-GB"/>
        </w:rPr>
        <w:t>e</w:t>
      </w:r>
      <w:r w:rsidRPr="006923AA">
        <w:rPr>
          <w:rFonts w:ascii="Times New Roman" w:hAnsi="Times New Roman"/>
          <w:color w:val="auto"/>
          <w:sz w:val="20"/>
          <w:lang w:val="en-GB"/>
        </w:rPr>
        <w:t>, 2016.</w:t>
      </w:r>
    </w:p>
    <w:p w14:paraId="6C6E2052" w14:textId="77777777" w:rsidR="00A40F6D" w:rsidRPr="006923AA" w:rsidRDefault="00A40F6D" w:rsidP="00A40F6D">
      <w:pPr>
        <w:pStyle w:va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firstLine="0"/>
        <w:rPr>
          <w:rFonts w:ascii="Times New Roman" w:hAnsi="Times New Roman"/>
          <w:color w:val="auto"/>
          <w:sz w:val="20"/>
          <w:lang w:val="en-GB"/>
        </w:rPr>
      </w:pPr>
      <w:r w:rsidRPr="006923AA">
        <w:rPr>
          <w:rFonts w:ascii="Times New Roman" w:hAnsi="Times New Roman"/>
          <w:smallCaps/>
          <w:color w:val="auto"/>
          <w:sz w:val="20"/>
          <w:lang w:val="en-GB"/>
        </w:rPr>
        <w:t>L. Cottini</w:t>
      </w:r>
      <w:r w:rsidRPr="006923AA">
        <w:rPr>
          <w:rFonts w:ascii="Times New Roman" w:hAnsi="Times New Roman"/>
          <w:color w:val="auto"/>
          <w:sz w:val="20"/>
          <w:lang w:val="en-GB"/>
        </w:rPr>
        <w:t xml:space="preserve">, </w:t>
      </w:r>
      <w:r w:rsidRPr="006923AA">
        <w:rPr>
          <w:rFonts w:ascii="Times New Roman Italic" w:hAnsi="Times New Roman Italic"/>
          <w:color w:val="auto"/>
          <w:sz w:val="20"/>
          <w:lang w:val="en-GB"/>
        </w:rPr>
        <w:t>L’autodeterminazione nelle persone con disabilità. Percorsi educativi per svilupparla</w:t>
      </w:r>
      <w:r w:rsidRPr="006923AA">
        <w:rPr>
          <w:rFonts w:ascii="Times New Roman" w:hAnsi="Times New Roman"/>
          <w:color w:val="auto"/>
          <w:sz w:val="20"/>
          <w:lang w:val="en-GB"/>
        </w:rPr>
        <w:t>, Erickson, Trento, 2016.</w:t>
      </w:r>
    </w:p>
    <w:p w14:paraId="57DAE904" w14:textId="77777777" w:rsidR="00A40F6D" w:rsidRPr="006923AA" w:rsidRDefault="00A40F6D" w:rsidP="00A40F6D">
      <w:pPr>
        <w:pStyle w:va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firstLine="0"/>
        <w:rPr>
          <w:rFonts w:ascii="Times New Roman" w:hAnsi="Times New Roman"/>
          <w:color w:val="auto"/>
          <w:sz w:val="20"/>
          <w:lang w:val="en-GB"/>
        </w:rPr>
      </w:pPr>
      <w:r w:rsidRPr="006923AA">
        <w:rPr>
          <w:rFonts w:ascii="Times New Roman" w:hAnsi="Times New Roman"/>
          <w:smallCaps/>
          <w:color w:val="auto"/>
          <w:sz w:val="20"/>
          <w:lang w:val="en-GB"/>
        </w:rPr>
        <w:t>G. F. Ricci - D. Resico</w:t>
      </w:r>
      <w:r w:rsidRPr="006923AA">
        <w:rPr>
          <w:rFonts w:ascii="Times New Roman" w:hAnsi="Times New Roman"/>
          <w:color w:val="auto"/>
          <w:sz w:val="20"/>
          <w:lang w:val="en-GB"/>
        </w:rPr>
        <w:t xml:space="preserve">, </w:t>
      </w:r>
      <w:r w:rsidRPr="006923AA">
        <w:rPr>
          <w:rFonts w:ascii="Times New Roman Italic" w:hAnsi="Times New Roman Italic"/>
          <w:color w:val="auto"/>
          <w:sz w:val="20"/>
          <w:lang w:val="en-GB"/>
        </w:rPr>
        <w:t>Pedagogia della devianza. Fondamenti, ambiti, interventi</w:t>
      </w:r>
      <w:r w:rsidRPr="006923AA">
        <w:rPr>
          <w:rFonts w:ascii="Times New Roman" w:hAnsi="Times New Roman"/>
          <w:color w:val="auto"/>
          <w:sz w:val="20"/>
          <w:lang w:val="en-GB"/>
        </w:rPr>
        <w:t>, FrancoAngeli, Milan, 2010.</w:t>
      </w:r>
    </w:p>
    <w:p w14:paraId="042A28C8" w14:textId="77777777" w:rsidR="00A40F6D" w:rsidRPr="006923AA" w:rsidRDefault="00B84514" w:rsidP="00A40F6D">
      <w:pPr>
        <w:pStyle w:va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firstLine="0"/>
        <w:rPr>
          <w:rFonts w:ascii="Times New Roman" w:hAnsi="Times New Roman"/>
          <w:color w:val="auto"/>
          <w:sz w:val="20"/>
          <w:lang w:val="en-GB"/>
        </w:rPr>
      </w:pPr>
      <w:r w:rsidRPr="00B84514">
        <w:rPr>
          <w:rFonts w:ascii="Times New Roman" w:hAnsi="Times New Roman"/>
          <w:color w:val="auto"/>
          <w:sz w:val="20"/>
          <w:lang w:val="en-GB"/>
        </w:rPr>
        <w:t xml:space="preserve">Other material will be uploaded to the Blackboard platform </w:t>
      </w:r>
      <w:r w:rsidR="00A13012">
        <w:rPr>
          <w:rFonts w:ascii="Times New Roman" w:hAnsi="Times New Roman"/>
          <w:color w:val="auto"/>
          <w:sz w:val="20"/>
          <w:lang w:val="en-GB"/>
        </w:rPr>
        <w:t>as</w:t>
      </w:r>
      <w:r w:rsidRPr="00B84514">
        <w:rPr>
          <w:rFonts w:ascii="Times New Roman" w:hAnsi="Times New Roman"/>
          <w:color w:val="auto"/>
          <w:sz w:val="20"/>
          <w:lang w:val="en-GB"/>
        </w:rPr>
        <w:t xml:space="preserve"> an integral part of the exam</w:t>
      </w:r>
      <w:r w:rsidR="00A40F6D" w:rsidRPr="006923AA">
        <w:rPr>
          <w:rFonts w:ascii="Times New Roman" w:hAnsi="Times New Roman"/>
          <w:color w:val="auto"/>
          <w:sz w:val="20"/>
          <w:lang w:val="en-GB"/>
        </w:rPr>
        <w:t>.</w:t>
      </w:r>
    </w:p>
    <w:p w14:paraId="606B2A77" w14:textId="77777777" w:rsidR="00A40F6D" w:rsidRPr="006923AA" w:rsidRDefault="00815874" w:rsidP="00A40F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120"/>
        <w:rPr>
          <w:rFonts w:ascii="Times New Roman Bold Italic" w:hAnsi="Times New Roman Bold Italic"/>
          <w:b/>
          <w:bCs/>
          <w:i/>
          <w:iCs/>
          <w:color w:val="auto"/>
          <w:sz w:val="20"/>
          <w:lang w:val="en-GB"/>
        </w:rPr>
      </w:pPr>
      <w:r>
        <w:rPr>
          <w:rFonts w:ascii="Times New Roman Bold Italic" w:hAnsi="Times New Roman Bold Italic"/>
          <w:b/>
          <w:bCs/>
          <w:i/>
          <w:iCs/>
          <w:color w:val="auto"/>
          <w:sz w:val="20"/>
          <w:lang w:val="en-GB"/>
        </w:rPr>
        <w:t>TEACHING METHOD</w:t>
      </w:r>
    </w:p>
    <w:p w14:paraId="0A48FEB6" w14:textId="77777777" w:rsidR="00A40F6D" w:rsidRPr="006923AA" w:rsidRDefault="00B84514" w:rsidP="00A40F6D">
      <w:pPr>
        <w:pStyle w:va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ascii="Times New Roman" w:hAnsi="Times New Roman"/>
          <w:color w:val="auto"/>
          <w:sz w:val="20"/>
          <w:lang w:val="en-GB"/>
        </w:rPr>
      </w:pPr>
      <w:r w:rsidRPr="00B84514">
        <w:rPr>
          <w:rFonts w:ascii="Times New Roman" w:hAnsi="Times New Roman"/>
          <w:color w:val="auto"/>
          <w:sz w:val="20"/>
          <w:lang w:val="en-GB"/>
        </w:rPr>
        <w:t xml:space="preserve">The teaching activities are carried out in the classroom </w:t>
      </w:r>
      <w:r>
        <w:rPr>
          <w:rFonts w:ascii="Times New Roman" w:hAnsi="Times New Roman"/>
          <w:color w:val="auto"/>
          <w:sz w:val="20"/>
          <w:lang w:val="en-GB"/>
        </w:rPr>
        <w:t>in the form of</w:t>
      </w:r>
      <w:r w:rsidRPr="00B84514">
        <w:rPr>
          <w:rFonts w:ascii="Times New Roman" w:hAnsi="Times New Roman"/>
          <w:color w:val="auto"/>
          <w:sz w:val="20"/>
          <w:lang w:val="en-GB"/>
        </w:rPr>
        <w:t xml:space="preserve"> </w:t>
      </w:r>
      <w:r>
        <w:rPr>
          <w:rFonts w:ascii="Times New Roman" w:hAnsi="Times New Roman"/>
          <w:color w:val="auto"/>
          <w:sz w:val="20"/>
          <w:lang w:val="en-GB"/>
        </w:rPr>
        <w:t>lecture</w:t>
      </w:r>
      <w:r w:rsidR="00A13012">
        <w:rPr>
          <w:rFonts w:ascii="Times New Roman" w:hAnsi="Times New Roman"/>
          <w:color w:val="auto"/>
          <w:sz w:val="20"/>
          <w:lang w:val="en-GB"/>
        </w:rPr>
        <w:t>s</w:t>
      </w:r>
      <w:r w:rsidRPr="00B84514">
        <w:rPr>
          <w:rFonts w:ascii="Times New Roman" w:hAnsi="Times New Roman"/>
          <w:color w:val="auto"/>
          <w:sz w:val="20"/>
          <w:lang w:val="en-GB"/>
        </w:rPr>
        <w:t>, workshop</w:t>
      </w:r>
      <w:r w:rsidR="00A13012">
        <w:rPr>
          <w:rFonts w:ascii="Times New Roman" w:hAnsi="Times New Roman"/>
          <w:color w:val="auto"/>
          <w:sz w:val="20"/>
          <w:lang w:val="en-GB"/>
        </w:rPr>
        <w:t>s</w:t>
      </w:r>
      <w:r>
        <w:rPr>
          <w:rFonts w:ascii="Times New Roman" w:hAnsi="Times New Roman"/>
          <w:color w:val="auto"/>
          <w:sz w:val="20"/>
          <w:lang w:val="en-GB"/>
        </w:rPr>
        <w:t>,</w:t>
      </w:r>
      <w:r w:rsidRPr="00B84514">
        <w:rPr>
          <w:rFonts w:ascii="Times New Roman" w:hAnsi="Times New Roman"/>
          <w:color w:val="auto"/>
          <w:sz w:val="20"/>
          <w:lang w:val="en-GB"/>
        </w:rPr>
        <w:t xml:space="preserve"> and in-depth seminar</w:t>
      </w:r>
      <w:r w:rsidR="00A13012">
        <w:rPr>
          <w:rFonts w:ascii="Times New Roman" w:hAnsi="Times New Roman"/>
          <w:color w:val="auto"/>
          <w:sz w:val="20"/>
          <w:lang w:val="en-GB"/>
        </w:rPr>
        <w:t>s</w:t>
      </w:r>
      <w:r w:rsidRPr="00B84514">
        <w:rPr>
          <w:rFonts w:ascii="Times New Roman" w:hAnsi="Times New Roman"/>
          <w:color w:val="auto"/>
          <w:sz w:val="20"/>
          <w:lang w:val="en-GB"/>
        </w:rPr>
        <w:t xml:space="preserve">. </w:t>
      </w:r>
      <w:r w:rsidR="00A13012">
        <w:rPr>
          <w:rFonts w:ascii="Times New Roman" w:hAnsi="Times New Roman"/>
          <w:color w:val="auto"/>
          <w:sz w:val="20"/>
          <w:lang w:val="en-GB"/>
        </w:rPr>
        <w:t>The c</w:t>
      </w:r>
      <w:r w:rsidRPr="00B84514">
        <w:rPr>
          <w:rFonts w:ascii="Times New Roman" w:hAnsi="Times New Roman"/>
          <w:color w:val="auto"/>
          <w:sz w:val="20"/>
          <w:lang w:val="en-GB"/>
        </w:rPr>
        <w:t xml:space="preserve">ase studies examined will facilitate </w:t>
      </w:r>
      <w:r>
        <w:rPr>
          <w:rFonts w:ascii="Times New Roman" w:hAnsi="Times New Roman"/>
          <w:color w:val="auto"/>
          <w:sz w:val="20"/>
          <w:lang w:val="en-GB"/>
        </w:rPr>
        <w:t xml:space="preserve">the </w:t>
      </w:r>
      <w:r w:rsidRPr="00B84514">
        <w:rPr>
          <w:rFonts w:ascii="Times New Roman" w:hAnsi="Times New Roman"/>
          <w:color w:val="auto"/>
          <w:sz w:val="20"/>
          <w:lang w:val="en-GB"/>
        </w:rPr>
        <w:t>learning and consolidation of skills in the field of educational planning</w:t>
      </w:r>
      <w:r w:rsidR="00A40F6D" w:rsidRPr="006923AA">
        <w:rPr>
          <w:rFonts w:ascii="Times New Roman" w:hAnsi="Times New Roman"/>
          <w:color w:val="auto"/>
          <w:sz w:val="20"/>
          <w:lang w:val="en-GB"/>
        </w:rPr>
        <w:t>.</w:t>
      </w:r>
    </w:p>
    <w:p w14:paraId="2D6039AD" w14:textId="77777777" w:rsidR="00A40F6D" w:rsidRPr="006923AA" w:rsidRDefault="002A5570" w:rsidP="00A40F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120"/>
        <w:rPr>
          <w:rFonts w:ascii="Times New Roman Bold Italic" w:hAnsi="Times New Roman Bold Italic"/>
          <w:b/>
          <w:bCs/>
          <w:i/>
          <w:iCs/>
          <w:color w:val="auto"/>
          <w:sz w:val="20"/>
          <w:lang w:val="en-GB"/>
        </w:rPr>
      </w:pPr>
      <w:bookmarkStart w:id="2" w:name="_Hlk76557213"/>
      <w:r w:rsidRPr="002A5570">
        <w:rPr>
          <w:rFonts w:ascii="Times New Roman Bold Italic" w:hAnsi="Times New Roman Bold Italic"/>
          <w:b/>
          <w:bCs/>
          <w:i/>
          <w:iCs/>
          <w:color w:val="auto"/>
          <w:sz w:val="20"/>
          <w:lang w:val="en-GB"/>
        </w:rPr>
        <w:lastRenderedPageBreak/>
        <w:t>ASSESSMENT METHOD AND CRITERIA</w:t>
      </w:r>
      <w:bookmarkEnd w:id="2"/>
      <w:r w:rsidRPr="006923AA">
        <w:rPr>
          <w:rFonts w:ascii="Times New Roman Bold Italic" w:hAnsi="Times New Roman Bold Italic"/>
          <w:b/>
          <w:bCs/>
          <w:i/>
          <w:iCs/>
          <w:color w:val="auto"/>
          <w:sz w:val="20"/>
          <w:lang w:val="en-GB"/>
        </w:rPr>
        <w:t xml:space="preserve"> </w:t>
      </w:r>
    </w:p>
    <w:p w14:paraId="5F91661B" w14:textId="77777777" w:rsidR="00A40F6D" w:rsidRPr="006923AA" w:rsidRDefault="00B84514" w:rsidP="00A40F6D">
      <w:pPr>
        <w:pStyle w:va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ascii="Times New Roman" w:hAnsi="Times New Roman"/>
          <w:color w:val="auto"/>
          <w:sz w:val="20"/>
          <w:lang w:val="en-GB"/>
        </w:rPr>
      </w:pPr>
      <w:r w:rsidRPr="00B84514">
        <w:rPr>
          <w:rFonts w:ascii="Times New Roman" w:hAnsi="Times New Roman"/>
          <w:color w:val="auto"/>
          <w:sz w:val="20"/>
          <w:lang w:val="en-GB"/>
        </w:rPr>
        <w:t xml:space="preserve">The assessment of the learning outcomes will take place through an interview, aimed at </w:t>
      </w:r>
      <w:r>
        <w:rPr>
          <w:rFonts w:ascii="Times New Roman" w:hAnsi="Times New Roman"/>
          <w:color w:val="auto"/>
          <w:sz w:val="20"/>
          <w:lang w:val="en-GB"/>
        </w:rPr>
        <w:t>verifying</w:t>
      </w:r>
      <w:r w:rsidRPr="00B84514">
        <w:rPr>
          <w:rFonts w:ascii="Times New Roman" w:hAnsi="Times New Roman"/>
          <w:color w:val="auto"/>
          <w:sz w:val="20"/>
          <w:lang w:val="en-GB"/>
        </w:rPr>
        <w:t xml:space="preserve"> the </w:t>
      </w:r>
      <w:r w:rsidR="00A13012">
        <w:rPr>
          <w:rFonts w:ascii="Times New Roman" w:hAnsi="Times New Roman"/>
          <w:color w:val="auto"/>
          <w:sz w:val="20"/>
          <w:lang w:val="en-GB"/>
        </w:rPr>
        <w:t xml:space="preserve">students’ </w:t>
      </w:r>
      <w:r w:rsidRPr="00B84514">
        <w:rPr>
          <w:rFonts w:ascii="Times New Roman" w:hAnsi="Times New Roman"/>
          <w:color w:val="auto"/>
          <w:sz w:val="20"/>
          <w:lang w:val="en-GB"/>
        </w:rPr>
        <w:t xml:space="preserve">actual </w:t>
      </w:r>
      <w:r>
        <w:rPr>
          <w:rFonts w:ascii="Times New Roman" w:hAnsi="Times New Roman"/>
          <w:color w:val="auto"/>
          <w:sz w:val="20"/>
          <w:lang w:val="en-GB"/>
        </w:rPr>
        <w:t>acquisition</w:t>
      </w:r>
      <w:r w:rsidRPr="00B84514">
        <w:rPr>
          <w:rFonts w:ascii="Times New Roman" w:hAnsi="Times New Roman"/>
          <w:color w:val="auto"/>
          <w:sz w:val="20"/>
          <w:lang w:val="en-GB"/>
        </w:rPr>
        <w:t xml:space="preserve"> of the </w:t>
      </w:r>
      <w:r>
        <w:rPr>
          <w:rFonts w:ascii="Times New Roman" w:hAnsi="Times New Roman"/>
          <w:color w:val="auto"/>
          <w:sz w:val="20"/>
          <w:lang w:val="en-GB"/>
        </w:rPr>
        <w:t>course</w:t>
      </w:r>
      <w:r w:rsidRPr="00B84514">
        <w:rPr>
          <w:rFonts w:ascii="Times New Roman" w:hAnsi="Times New Roman"/>
          <w:color w:val="auto"/>
          <w:sz w:val="20"/>
          <w:lang w:val="en-GB"/>
        </w:rPr>
        <w:t xml:space="preserve"> knowledge, the reasoning </w:t>
      </w:r>
      <w:r>
        <w:rPr>
          <w:rFonts w:ascii="Times New Roman" w:hAnsi="Times New Roman"/>
          <w:color w:val="auto"/>
          <w:sz w:val="20"/>
          <w:lang w:val="en-GB"/>
        </w:rPr>
        <w:t xml:space="preserve">skills </w:t>
      </w:r>
      <w:r w:rsidRPr="00B84514">
        <w:rPr>
          <w:rFonts w:ascii="Times New Roman" w:hAnsi="Times New Roman"/>
          <w:color w:val="auto"/>
          <w:sz w:val="20"/>
          <w:lang w:val="en-GB"/>
        </w:rPr>
        <w:t>and analytical rigo</w:t>
      </w:r>
      <w:r>
        <w:rPr>
          <w:rFonts w:ascii="Times New Roman" w:hAnsi="Times New Roman"/>
          <w:color w:val="auto"/>
          <w:sz w:val="20"/>
          <w:lang w:val="en-GB"/>
        </w:rPr>
        <w:t>u</w:t>
      </w:r>
      <w:r w:rsidRPr="00B84514">
        <w:rPr>
          <w:rFonts w:ascii="Times New Roman" w:hAnsi="Times New Roman"/>
          <w:color w:val="auto"/>
          <w:sz w:val="20"/>
          <w:lang w:val="en-GB"/>
        </w:rPr>
        <w:t xml:space="preserve">r on the topics covered by the courses, </w:t>
      </w:r>
      <w:r w:rsidR="00A13012">
        <w:rPr>
          <w:rFonts w:ascii="Times New Roman" w:hAnsi="Times New Roman"/>
          <w:color w:val="auto"/>
          <w:sz w:val="20"/>
          <w:lang w:val="en-GB"/>
        </w:rPr>
        <w:t>their</w:t>
      </w:r>
      <w:r w:rsidRPr="00B84514">
        <w:rPr>
          <w:rFonts w:ascii="Times New Roman" w:hAnsi="Times New Roman"/>
          <w:color w:val="auto"/>
          <w:sz w:val="20"/>
          <w:lang w:val="en-GB"/>
        </w:rPr>
        <w:t xml:space="preserve"> adequate use of the specific disciplinary language as well as the ability to express </w:t>
      </w:r>
      <w:r w:rsidR="00A13012">
        <w:rPr>
          <w:rFonts w:ascii="Times New Roman" w:hAnsi="Times New Roman"/>
          <w:color w:val="auto"/>
          <w:sz w:val="20"/>
          <w:lang w:val="en-GB"/>
        </w:rPr>
        <w:t>themselves</w:t>
      </w:r>
      <w:r w:rsidRPr="00B84514">
        <w:rPr>
          <w:rFonts w:ascii="Times New Roman" w:hAnsi="Times New Roman"/>
          <w:color w:val="auto"/>
          <w:sz w:val="20"/>
          <w:lang w:val="en-GB"/>
        </w:rPr>
        <w:t xml:space="preserve"> appropriately</w:t>
      </w:r>
      <w:r w:rsidR="00A40F6D" w:rsidRPr="006923AA">
        <w:rPr>
          <w:rFonts w:ascii="Times New Roman" w:hAnsi="Times New Roman"/>
          <w:color w:val="auto"/>
          <w:sz w:val="20"/>
          <w:lang w:val="en-GB"/>
        </w:rPr>
        <w:t>.</w:t>
      </w:r>
    </w:p>
    <w:p w14:paraId="680705DA" w14:textId="77777777" w:rsidR="00A40F6D" w:rsidRPr="006923AA" w:rsidRDefault="00B84514" w:rsidP="00A40F6D">
      <w:pPr>
        <w:pStyle w:va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ascii="Times New Roman" w:hAnsi="Times New Roman"/>
          <w:color w:val="auto"/>
          <w:sz w:val="20"/>
          <w:lang w:val="en-GB"/>
        </w:rPr>
      </w:pPr>
      <w:r w:rsidRPr="00B84514">
        <w:rPr>
          <w:rFonts w:ascii="Times New Roman" w:hAnsi="Times New Roman"/>
          <w:color w:val="auto"/>
          <w:sz w:val="20"/>
          <w:lang w:val="en-GB"/>
        </w:rPr>
        <w:t>The interviews, one for each module, will be organi</w:t>
      </w:r>
      <w:r w:rsidR="00A438A2">
        <w:rPr>
          <w:rFonts w:ascii="Times New Roman" w:hAnsi="Times New Roman"/>
          <w:color w:val="auto"/>
          <w:sz w:val="20"/>
          <w:lang w:val="en-GB"/>
        </w:rPr>
        <w:t>s</w:t>
      </w:r>
      <w:r w:rsidRPr="00B84514">
        <w:rPr>
          <w:rFonts w:ascii="Times New Roman" w:hAnsi="Times New Roman"/>
          <w:color w:val="auto"/>
          <w:sz w:val="20"/>
          <w:lang w:val="en-GB"/>
        </w:rPr>
        <w:t xml:space="preserve">ed around some questions, aimed at </w:t>
      </w:r>
      <w:r w:rsidR="00A438A2">
        <w:rPr>
          <w:rFonts w:ascii="Times New Roman" w:hAnsi="Times New Roman"/>
          <w:color w:val="auto"/>
          <w:sz w:val="20"/>
          <w:lang w:val="en-GB"/>
        </w:rPr>
        <w:t>verifying</w:t>
      </w:r>
      <w:r w:rsidRPr="00B84514">
        <w:rPr>
          <w:rFonts w:ascii="Times New Roman" w:hAnsi="Times New Roman"/>
          <w:color w:val="auto"/>
          <w:sz w:val="20"/>
          <w:lang w:val="en-GB"/>
        </w:rPr>
        <w:t xml:space="preserve"> both the </w:t>
      </w:r>
      <w:r w:rsidR="00A438A2">
        <w:rPr>
          <w:rFonts w:ascii="Times New Roman" w:hAnsi="Times New Roman"/>
          <w:color w:val="auto"/>
          <w:sz w:val="20"/>
          <w:lang w:val="en-GB"/>
        </w:rPr>
        <w:t>required</w:t>
      </w:r>
      <w:r w:rsidRPr="00B84514">
        <w:rPr>
          <w:rFonts w:ascii="Times New Roman" w:hAnsi="Times New Roman"/>
          <w:color w:val="auto"/>
          <w:sz w:val="20"/>
          <w:lang w:val="en-GB"/>
        </w:rPr>
        <w:t xml:space="preserve"> </w:t>
      </w:r>
      <w:r w:rsidR="00A438A2">
        <w:rPr>
          <w:rFonts w:ascii="Times New Roman" w:hAnsi="Times New Roman"/>
          <w:color w:val="auto"/>
          <w:sz w:val="20"/>
          <w:lang w:val="en-GB"/>
        </w:rPr>
        <w:t xml:space="preserve">acquisition </w:t>
      </w:r>
      <w:r w:rsidRPr="00B84514">
        <w:rPr>
          <w:rFonts w:ascii="Times New Roman" w:hAnsi="Times New Roman"/>
          <w:color w:val="auto"/>
          <w:sz w:val="20"/>
          <w:lang w:val="en-GB"/>
        </w:rPr>
        <w:t xml:space="preserve">of the necessary theory and the </w:t>
      </w:r>
      <w:r w:rsidR="00A13012">
        <w:rPr>
          <w:rFonts w:ascii="Times New Roman" w:hAnsi="Times New Roman"/>
          <w:color w:val="auto"/>
          <w:sz w:val="20"/>
          <w:lang w:val="en-GB"/>
        </w:rPr>
        <w:t xml:space="preserve">students’ </w:t>
      </w:r>
      <w:r w:rsidRPr="00B84514">
        <w:rPr>
          <w:rFonts w:ascii="Times New Roman" w:hAnsi="Times New Roman"/>
          <w:color w:val="auto"/>
          <w:sz w:val="20"/>
          <w:lang w:val="en-GB"/>
        </w:rPr>
        <w:t xml:space="preserve">ability to project </w:t>
      </w:r>
      <w:r w:rsidR="00A13012">
        <w:rPr>
          <w:rFonts w:ascii="Times New Roman" w:hAnsi="Times New Roman"/>
          <w:color w:val="auto"/>
          <w:sz w:val="20"/>
          <w:lang w:val="en-GB"/>
        </w:rPr>
        <w:t>themselves</w:t>
      </w:r>
      <w:r w:rsidRPr="00B84514">
        <w:rPr>
          <w:rFonts w:ascii="Times New Roman" w:hAnsi="Times New Roman"/>
          <w:color w:val="auto"/>
          <w:sz w:val="20"/>
          <w:lang w:val="en-GB"/>
        </w:rPr>
        <w:t xml:space="preserve"> into a professional situation; in </w:t>
      </w:r>
      <w:r w:rsidR="00A438A2">
        <w:rPr>
          <w:rFonts w:ascii="Times New Roman" w:hAnsi="Times New Roman"/>
          <w:color w:val="auto"/>
          <w:sz w:val="20"/>
          <w:lang w:val="en-GB"/>
        </w:rPr>
        <w:t>this context</w:t>
      </w:r>
      <w:r w:rsidRPr="00B84514">
        <w:rPr>
          <w:rFonts w:ascii="Times New Roman" w:hAnsi="Times New Roman"/>
          <w:color w:val="auto"/>
          <w:sz w:val="20"/>
          <w:lang w:val="en-GB"/>
        </w:rPr>
        <w:t xml:space="preserve"> the correctness and quality of the answers, the communication skill</w:t>
      </w:r>
      <w:r w:rsidR="00A438A2">
        <w:rPr>
          <w:rFonts w:ascii="Times New Roman" w:hAnsi="Times New Roman"/>
          <w:color w:val="auto"/>
          <w:sz w:val="20"/>
          <w:lang w:val="en-GB"/>
        </w:rPr>
        <w:t>s</w:t>
      </w:r>
      <w:r w:rsidRPr="00B84514">
        <w:rPr>
          <w:rFonts w:ascii="Times New Roman" w:hAnsi="Times New Roman"/>
          <w:color w:val="auto"/>
          <w:sz w:val="20"/>
          <w:lang w:val="en-GB"/>
        </w:rPr>
        <w:t xml:space="preserve"> shown and the ability to adequately justify statements, analy</w:t>
      </w:r>
      <w:r w:rsidR="00A438A2">
        <w:rPr>
          <w:rFonts w:ascii="Times New Roman" w:hAnsi="Times New Roman"/>
          <w:color w:val="auto"/>
          <w:sz w:val="20"/>
          <w:lang w:val="en-GB"/>
        </w:rPr>
        <w:t>s</w:t>
      </w:r>
      <w:r w:rsidRPr="00B84514">
        <w:rPr>
          <w:rFonts w:ascii="Times New Roman" w:hAnsi="Times New Roman"/>
          <w:color w:val="auto"/>
          <w:sz w:val="20"/>
          <w:lang w:val="en-GB"/>
        </w:rPr>
        <w:t>es</w:t>
      </w:r>
      <w:r w:rsidR="00A438A2">
        <w:rPr>
          <w:rFonts w:ascii="Times New Roman" w:hAnsi="Times New Roman"/>
          <w:color w:val="auto"/>
          <w:sz w:val="20"/>
          <w:lang w:val="en-GB"/>
        </w:rPr>
        <w:t>,</w:t>
      </w:r>
      <w:r w:rsidRPr="00B84514">
        <w:rPr>
          <w:rFonts w:ascii="Times New Roman" w:hAnsi="Times New Roman"/>
          <w:color w:val="auto"/>
          <w:sz w:val="20"/>
          <w:lang w:val="en-GB"/>
        </w:rPr>
        <w:t xml:space="preserve"> and judgments will be taken into account</w:t>
      </w:r>
      <w:r w:rsidR="00A40F6D" w:rsidRPr="006923AA">
        <w:rPr>
          <w:rFonts w:ascii="Times New Roman" w:hAnsi="Times New Roman"/>
          <w:color w:val="auto"/>
          <w:sz w:val="20"/>
          <w:lang w:val="en-GB"/>
        </w:rPr>
        <w:t>.</w:t>
      </w:r>
    </w:p>
    <w:p w14:paraId="7078798C" w14:textId="77777777" w:rsidR="00A40F6D" w:rsidRPr="006923AA" w:rsidRDefault="00A438A2" w:rsidP="00A40F6D">
      <w:pPr>
        <w:pStyle w:va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ascii="Times New Roman" w:hAnsi="Times New Roman"/>
          <w:color w:val="auto"/>
          <w:sz w:val="20"/>
          <w:lang w:val="en-GB"/>
        </w:rPr>
      </w:pPr>
      <w:r w:rsidRPr="00A438A2">
        <w:rPr>
          <w:rFonts w:ascii="Times New Roman" w:hAnsi="Times New Roman"/>
          <w:color w:val="auto"/>
          <w:sz w:val="20"/>
          <w:lang w:val="en-GB"/>
        </w:rPr>
        <w:t>The single final mark will correspond to the average of the marks obtained in the two different modules</w:t>
      </w:r>
      <w:r w:rsidR="00A40F6D" w:rsidRPr="006923AA">
        <w:rPr>
          <w:rFonts w:ascii="Times New Roman" w:hAnsi="Times New Roman"/>
          <w:color w:val="auto"/>
          <w:sz w:val="20"/>
          <w:lang w:val="en-GB"/>
        </w:rPr>
        <w:t>.</w:t>
      </w:r>
    </w:p>
    <w:p w14:paraId="58DBEBA4" w14:textId="77777777" w:rsidR="00A40F6D" w:rsidRPr="006923AA" w:rsidRDefault="00A438A2" w:rsidP="00A40F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120"/>
        <w:rPr>
          <w:rFonts w:ascii="Times New Roman Bold Italic" w:hAnsi="Times New Roman Bold Italic"/>
          <w:b/>
          <w:bCs/>
          <w:i/>
          <w:iCs/>
          <w:color w:val="auto"/>
          <w:sz w:val="20"/>
          <w:lang w:val="en-GB"/>
        </w:rPr>
      </w:pPr>
      <w:bookmarkStart w:id="3" w:name="_Hlk76557228"/>
      <w:r w:rsidRPr="00A438A2">
        <w:rPr>
          <w:rFonts w:ascii="Times New Roman Bold Italic" w:hAnsi="Times New Roman Bold Italic"/>
          <w:b/>
          <w:bCs/>
          <w:i/>
          <w:iCs/>
          <w:color w:val="auto"/>
          <w:sz w:val="20"/>
          <w:lang w:val="en-GB"/>
        </w:rPr>
        <w:t>NOTES AND PREREQUISITES</w:t>
      </w:r>
      <w:bookmarkEnd w:id="3"/>
    </w:p>
    <w:p w14:paraId="07EBCF1E" w14:textId="77777777" w:rsidR="00A40F6D" w:rsidRPr="006923AA" w:rsidRDefault="00A438A2" w:rsidP="00A40F6D">
      <w:pPr>
        <w:pStyle w:va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ascii="Times New Roman" w:hAnsi="Times New Roman"/>
          <w:color w:val="auto"/>
          <w:sz w:val="20"/>
          <w:lang w:val="en-GB"/>
        </w:rPr>
      </w:pPr>
      <w:r w:rsidRPr="00A438A2">
        <w:rPr>
          <w:rFonts w:ascii="Times New Roman" w:hAnsi="Times New Roman"/>
          <w:color w:val="auto"/>
          <w:sz w:val="20"/>
          <w:lang w:val="en-GB"/>
        </w:rPr>
        <w:t>The</w:t>
      </w:r>
      <w:r>
        <w:rPr>
          <w:rFonts w:ascii="Times New Roman" w:hAnsi="Times New Roman"/>
          <w:color w:val="auto"/>
          <w:sz w:val="20"/>
          <w:lang w:val="en-GB"/>
        </w:rPr>
        <w:t xml:space="preserve">re are no specific </w:t>
      </w:r>
      <w:r w:rsidRPr="00A438A2">
        <w:rPr>
          <w:rFonts w:ascii="Times New Roman" w:hAnsi="Times New Roman"/>
          <w:color w:val="auto"/>
          <w:sz w:val="20"/>
          <w:lang w:val="en-GB"/>
        </w:rPr>
        <w:t>prerequisites</w:t>
      </w:r>
      <w:r>
        <w:rPr>
          <w:rFonts w:ascii="Times New Roman" w:hAnsi="Times New Roman"/>
          <w:color w:val="auto"/>
          <w:sz w:val="20"/>
          <w:lang w:val="en-GB"/>
        </w:rPr>
        <w:t xml:space="preserve"> for attending the course</w:t>
      </w:r>
      <w:r w:rsidRPr="00A438A2">
        <w:rPr>
          <w:rFonts w:ascii="Times New Roman" w:hAnsi="Times New Roman"/>
          <w:color w:val="auto"/>
          <w:sz w:val="20"/>
          <w:lang w:val="en-GB"/>
        </w:rPr>
        <w:t xml:space="preserve">; </w:t>
      </w:r>
      <w:r w:rsidR="00E53FF2">
        <w:rPr>
          <w:rFonts w:ascii="Times New Roman" w:hAnsi="Times New Roman"/>
          <w:color w:val="auto"/>
          <w:sz w:val="20"/>
          <w:lang w:val="en-GB"/>
        </w:rPr>
        <w:t>h</w:t>
      </w:r>
      <w:r w:rsidRPr="00A438A2">
        <w:rPr>
          <w:rFonts w:ascii="Times New Roman" w:hAnsi="Times New Roman"/>
          <w:color w:val="auto"/>
          <w:sz w:val="20"/>
          <w:lang w:val="en-GB"/>
        </w:rPr>
        <w:t>owever, active participation and willingness to make significant reflections on the topics proposed in the classroom are required</w:t>
      </w:r>
      <w:r w:rsidR="00A40F6D" w:rsidRPr="006923AA">
        <w:rPr>
          <w:rFonts w:ascii="Times New Roman" w:hAnsi="Times New Roman"/>
          <w:color w:val="auto"/>
          <w:sz w:val="20"/>
          <w:lang w:val="en-GB"/>
        </w:rPr>
        <w:t>.</w:t>
      </w:r>
    </w:p>
    <w:p w14:paraId="7C7571E2" w14:textId="77777777" w:rsidR="00A40F6D" w:rsidRPr="006923AA" w:rsidRDefault="00A40F6D" w:rsidP="00A40F6D">
      <w:pPr>
        <w:pStyle w:va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rFonts w:ascii="Times New Roman" w:hAnsi="Times New Roman"/>
          <w:color w:val="auto"/>
          <w:sz w:val="20"/>
          <w:lang w:val="en-GB"/>
        </w:rPr>
      </w:pPr>
    </w:p>
    <w:p w14:paraId="409EEFF3" w14:textId="77777777" w:rsidR="00E53FF2" w:rsidRPr="00E53FF2" w:rsidRDefault="00E53FF2" w:rsidP="00E53FF2">
      <w:pPr>
        <w:pStyle w:val="Testo2"/>
        <w:spacing w:before="120"/>
        <w:ind w:right="27" w:firstLine="0"/>
        <w:rPr>
          <w:rFonts w:ascii="Times New Roman" w:hAnsi="Times New Roman"/>
          <w:color w:val="auto"/>
          <w:sz w:val="20"/>
          <w:lang w:val="en-GB"/>
        </w:rPr>
      </w:pPr>
      <w:r w:rsidRPr="00E53FF2">
        <w:rPr>
          <w:rFonts w:ascii="Times New Roman" w:hAnsi="Times New Roman"/>
          <w:color w:val="auto"/>
          <w:sz w:val="20"/>
          <w:lang w:val="en-GB"/>
        </w:rPr>
        <w:t>In case the current Covid-19 health emergency does not allow frontal teaching, remote teaching will be carried out following procedures that will be promptly notified to students</w:t>
      </w:r>
      <w:r>
        <w:rPr>
          <w:rFonts w:ascii="Times New Roman" w:hAnsi="Times New Roman"/>
          <w:color w:val="auto"/>
          <w:sz w:val="20"/>
          <w:lang w:val="en-GB"/>
        </w:rPr>
        <w:t>.</w:t>
      </w:r>
    </w:p>
    <w:p w14:paraId="2C681911" w14:textId="77777777" w:rsidR="00815874" w:rsidRDefault="00815874" w:rsidP="00815874">
      <w:pPr>
        <w:pStyle w:val="Testo2"/>
        <w:spacing w:before="120"/>
        <w:ind w:right="27" w:firstLine="0"/>
        <w:rPr>
          <w:lang w:val="en-GB"/>
        </w:rPr>
      </w:pPr>
      <w:bookmarkStart w:id="4" w:name="_Hlk76559061"/>
      <w:bookmarkStart w:id="5" w:name="_Hlk76565747"/>
      <w:bookmarkStart w:id="6" w:name="_Hlk76556740"/>
    </w:p>
    <w:p w14:paraId="30966836" w14:textId="77777777" w:rsidR="00815874" w:rsidRPr="00815874" w:rsidRDefault="00815874" w:rsidP="00815874">
      <w:pPr>
        <w:pStyle w:val="Testo2"/>
        <w:spacing w:before="120"/>
        <w:ind w:right="27" w:firstLine="0"/>
        <w:rPr>
          <w:rFonts w:ascii="Times New Roman Bold Italic" w:hAnsi="Times New Roman Bold Italic"/>
          <w:color w:val="auto"/>
          <w:sz w:val="20"/>
          <w:u w:color="000000"/>
          <w:lang w:val="en-GB"/>
        </w:rPr>
      </w:pPr>
      <w:r w:rsidRPr="00815874">
        <w:rPr>
          <w:rFonts w:ascii="Times New Roman Bold Italic" w:hAnsi="Times New Roman Bold Italic"/>
          <w:color w:val="auto"/>
          <w:sz w:val="20"/>
          <w:u w:color="000000"/>
          <w:lang w:val="en-GB"/>
        </w:rPr>
        <w:t xml:space="preserve">Information on office hours available on the teacher's personal page at </w:t>
      </w:r>
      <w:hyperlink r:id="rId7" w:history="1">
        <w:r w:rsidRPr="00815874">
          <w:rPr>
            <w:rFonts w:ascii="Times New Roman Bold Italic" w:hAnsi="Times New Roman Bold Italic"/>
            <w:sz w:val="20"/>
            <w:u w:color="000000"/>
            <w:lang w:val="en-GB"/>
          </w:rPr>
          <w:t>http://docenti.unicatt.it/</w:t>
        </w:r>
      </w:hyperlink>
      <w:bookmarkEnd w:id="4"/>
      <w:r w:rsidRPr="00815874">
        <w:rPr>
          <w:rFonts w:ascii="Times New Roman Bold Italic" w:hAnsi="Times New Roman Bold Italic"/>
          <w:color w:val="auto"/>
          <w:sz w:val="20"/>
          <w:u w:color="000000"/>
          <w:lang w:val="en-GB"/>
        </w:rPr>
        <w:t>.</w:t>
      </w:r>
      <w:bookmarkEnd w:id="5"/>
    </w:p>
    <w:bookmarkEnd w:id="6"/>
    <w:p w14:paraId="15289A97" w14:textId="77777777" w:rsidR="00A40F6D" w:rsidRPr="006923AA" w:rsidRDefault="00A40F6D" w:rsidP="00815874">
      <w:pPr>
        <w:pStyle w:va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firstLine="0"/>
        <w:rPr>
          <w:rFonts w:ascii="Times New Roman" w:hAnsi="Times New Roman"/>
          <w:color w:val="auto"/>
          <w:sz w:val="20"/>
          <w:lang w:val="en-GB"/>
        </w:rPr>
      </w:pPr>
    </w:p>
    <w:p w14:paraId="51BF4475" w14:textId="77777777" w:rsidR="00A40F6D" w:rsidRPr="00BC32B6" w:rsidRDefault="00A40F6D" w:rsidP="00A40F6D">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it-IT" w:eastAsia="it-IT" w:bidi="x-none"/>
        </w:rPr>
      </w:pPr>
    </w:p>
    <w:p w14:paraId="31B21FC9" w14:textId="77777777" w:rsidR="00A40F6D" w:rsidRPr="00BC32B6" w:rsidRDefault="00A40F6D">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it-IT" w:eastAsia="it-IT" w:bidi="x-none"/>
        </w:rPr>
      </w:pPr>
    </w:p>
    <w:sectPr w:rsidR="00A40F6D" w:rsidRPr="00BC32B6" w:rsidSect="00BE72F2">
      <w:headerReference w:type="even" r:id="rId8"/>
      <w:headerReference w:type="default" r:id="rId9"/>
      <w:footerReference w:type="even" r:id="rId10"/>
      <w:footerReference w:type="default" r:id="rId11"/>
      <w:pgSz w:w="11900" w:h="16840"/>
      <w:pgMar w:top="3515" w:right="2608" w:bottom="3515" w:left="2608"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A1E15" w14:textId="77777777" w:rsidR="00BE72F2" w:rsidRDefault="00BE72F2">
      <w:r>
        <w:separator/>
      </w:r>
    </w:p>
  </w:endnote>
  <w:endnote w:type="continuationSeparator" w:id="0">
    <w:p w14:paraId="6977DB08" w14:textId="77777777" w:rsidR="00BE72F2" w:rsidRDefault="00BE7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default"/>
  </w:font>
  <w:font w:name="Times New Roman Bold Italic">
    <w:altName w:val="Times New Roman"/>
    <w:charset w:val="00"/>
    <w:family w:val="roman"/>
    <w:pitch w:val="default"/>
  </w:font>
  <w:font w:name="Times New Roman Italic">
    <w:altName w:val="Times New Roman"/>
    <w:charset w:val="00"/>
    <w:family w:val="roman"/>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AEB54" w14:textId="77777777" w:rsidR="00BE72F2" w:rsidRDefault="00BE72F2">
    <w:pPr>
      <w:pStyle w:val="Intestazioneepidipagina"/>
      <w:rPr>
        <w:rFonts w:ascii="Times New Roman" w:eastAsia="Times New Roman" w:hAnsi="Times New Roman"/>
        <w:color w:val="auto"/>
        <w:lang w:val="it-IT" w:eastAsia="it-IT"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603A" w14:textId="77777777" w:rsidR="00BE72F2" w:rsidRDefault="00BE72F2">
    <w:pPr>
      <w:pStyle w:val="Intestazioneepidipagina"/>
      <w:rPr>
        <w:rFonts w:ascii="Times New Roman" w:eastAsia="Times New Roman" w:hAnsi="Times New Roman"/>
        <w:color w:val="auto"/>
        <w:lang w:val="it-IT" w:eastAsia="it-IT"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72E30" w14:textId="77777777" w:rsidR="00BE72F2" w:rsidRDefault="00BE72F2">
      <w:r>
        <w:separator/>
      </w:r>
    </w:p>
  </w:footnote>
  <w:footnote w:type="continuationSeparator" w:id="0">
    <w:p w14:paraId="53DFF52F" w14:textId="77777777" w:rsidR="00BE72F2" w:rsidRDefault="00BE7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34C04" w14:textId="77777777" w:rsidR="00BE72F2" w:rsidRDefault="00BE72F2">
    <w:pPr>
      <w:pStyle w:val="Intestazioneepidipagina"/>
      <w:rPr>
        <w:rFonts w:ascii="Times New Roman" w:eastAsia="Times New Roman" w:hAnsi="Times New Roman"/>
        <w:color w:val="auto"/>
        <w:lang w:val="it-IT" w:eastAsia="it-IT"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0DC3" w14:textId="77777777" w:rsidR="00BE72F2" w:rsidRDefault="00BE72F2">
    <w:pPr>
      <w:pStyle w:val="Intestazioneepidipagina"/>
      <w:rPr>
        <w:rFonts w:ascii="Times New Roman" w:eastAsia="Times New Roman" w:hAnsi="Times New Roman"/>
        <w:color w:val="auto"/>
        <w:lang w:val="it-IT" w:eastAsia="it-IT"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284"/>
        </w:tabs>
        <w:ind w:left="284" w:firstLine="0"/>
      </w:pPr>
      <w:rPr>
        <w:rFonts w:hint="default"/>
        <w:caps w:val="0"/>
        <w:smallCaps w:val="0"/>
        <w:strike w:val="0"/>
        <w:dstrike w:val="0"/>
        <w:color w:val="000000"/>
        <w:spacing w:val="0"/>
        <w:kern w:val="0"/>
        <w:position w:val="0"/>
        <w:sz w:val="24"/>
        <w:vertAlign w:val="baseline"/>
      </w:rPr>
    </w:lvl>
    <w:lvl w:ilvl="1">
      <w:start w:val="1"/>
      <w:numFmt w:val="bullet"/>
      <w:suff w:val="nothing"/>
      <w:lvlText w:val="o"/>
      <w:lvlJc w:val="left"/>
      <w:pPr>
        <w:ind w:left="0" w:firstLine="1724"/>
      </w:pPr>
      <w:rPr>
        <w:rFonts w:ascii="Courier New" w:eastAsia="ヒラギノ角ゴ Pro W3" w:hAnsi="Courier New" w:hint="default"/>
        <w:color w:val="000000"/>
        <w:position w:val="0"/>
        <w:sz w:val="24"/>
      </w:rPr>
    </w:lvl>
    <w:lvl w:ilvl="2">
      <w:start w:val="1"/>
      <w:numFmt w:val="bullet"/>
      <w:suff w:val="nothing"/>
      <w:lvlText w:val=""/>
      <w:lvlJc w:val="left"/>
      <w:pPr>
        <w:ind w:left="0" w:firstLine="2444"/>
      </w:pPr>
      <w:rPr>
        <w:rFonts w:ascii="Wingdings" w:eastAsia="ヒラギノ角ゴ Pro W3" w:hAnsi="Wingdings" w:hint="default"/>
        <w:color w:val="000000"/>
        <w:position w:val="0"/>
        <w:sz w:val="24"/>
      </w:rPr>
    </w:lvl>
    <w:lvl w:ilvl="3">
      <w:start w:val="1"/>
      <w:numFmt w:val="bullet"/>
      <w:suff w:val="nothing"/>
      <w:lvlText w:val="•"/>
      <w:lvlJc w:val="left"/>
      <w:pPr>
        <w:ind w:left="0" w:firstLine="3164"/>
      </w:pPr>
      <w:rPr>
        <w:rFonts w:ascii="Lucida Grande" w:eastAsia="ヒラギノ角ゴ Pro W3" w:hAnsi="Lucida Grande" w:hint="default"/>
        <w:color w:val="000000"/>
        <w:position w:val="0"/>
        <w:sz w:val="24"/>
      </w:rPr>
    </w:lvl>
    <w:lvl w:ilvl="4">
      <w:start w:val="1"/>
      <w:numFmt w:val="bullet"/>
      <w:suff w:val="nothing"/>
      <w:lvlText w:val="o"/>
      <w:lvlJc w:val="left"/>
      <w:pPr>
        <w:ind w:left="0" w:firstLine="3884"/>
      </w:pPr>
      <w:rPr>
        <w:rFonts w:ascii="Courier New" w:eastAsia="ヒラギノ角ゴ Pro W3" w:hAnsi="Courier New" w:hint="default"/>
        <w:color w:val="000000"/>
        <w:position w:val="0"/>
        <w:sz w:val="24"/>
      </w:rPr>
    </w:lvl>
    <w:lvl w:ilvl="5">
      <w:start w:val="1"/>
      <w:numFmt w:val="bullet"/>
      <w:suff w:val="nothing"/>
      <w:lvlText w:val=""/>
      <w:lvlJc w:val="left"/>
      <w:pPr>
        <w:ind w:left="0" w:firstLine="4604"/>
      </w:pPr>
      <w:rPr>
        <w:rFonts w:ascii="Wingdings" w:eastAsia="ヒラギノ角ゴ Pro W3" w:hAnsi="Wingdings" w:hint="default"/>
        <w:color w:val="000000"/>
        <w:position w:val="0"/>
        <w:sz w:val="24"/>
      </w:rPr>
    </w:lvl>
    <w:lvl w:ilvl="6">
      <w:start w:val="1"/>
      <w:numFmt w:val="bullet"/>
      <w:suff w:val="nothing"/>
      <w:lvlText w:val="•"/>
      <w:lvlJc w:val="left"/>
      <w:pPr>
        <w:ind w:left="0" w:firstLine="5324"/>
      </w:pPr>
      <w:rPr>
        <w:rFonts w:ascii="Lucida Grande" w:eastAsia="ヒラギノ角ゴ Pro W3" w:hAnsi="Lucida Grande" w:hint="default"/>
        <w:color w:val="000000"/>
        <w:position w:val="0"/>
        <w:sz w:val="24"/>
      </w:rPr>
    </w:lvl>
    <w:lvl w:ilvl="7">
      <w:start w:val="1"/>
      <w:numFmt w:val="bullet"/>
      <w:suff w:val="nothing"/>
      <w:lvlText w:val="o"/>
      <w:lvlJc w:val="left"/>
      <w:pPr>
        <w:ind w:left="0" w:firstLine="6044"/>
      </w:pPr>
      <w:rPr>
        <w:rFonts w:ascii="Courier New" w:eastAsia="ヒラギノ角ゴ Pro W3" w:hAnsi="Courier New" w:hint="default"/>
        <w:color w:val="000000"/>
        <w:position w:val="0"/>
        <w:sz w:val="24"/>
      </w:rPr>
    </w:lvl>
    <w:lvl w:ilvl="8">
      <w:start w:val="1"/>
      <w:numFmt w:val="bullet"/>
      <w:suff w:val="nothing"/>
      <w:lvlText w:val=""/>
      <w:lvlJc w:val="left"/>
      <w:pPr>
        <w:ind w:left="0" w:firstLine="6764"/>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284"/>
        </w:tabs>
        <w:ind w:left="284" w:firstLine="0"/>
      </w:pPr>
      <w:rPr>
        <w:rFonts w:hint="default"/>
        <w:caps w:val="0"/>
        <w:smallCaps w:val="0"/>
        <w:strike w:val="0"/>
        <w:dstrike w:val="0"/>
        <w:color w:val="000000"/>
        <w:spacing w:val="0"/>
        <w:kern w:val="0"/>
        <w:position w:val="0"/>
        <w:sz w:val="24"/>
        <w:vertAlign w:val="baseline"/>
      </w:rPr>
    </w:lvl>
    <w:lvl w:ilvl="1">
      <w:start w:val="1"/>
      <w:numFmt w:val="bullet"/>
      <w:suff w:val="nothing"/>
      <w:lvlText w:val="o"/>
      <w:lvlJc w:val="left"/>
      <w:pPr>
        <w:ind w:left="0" w:firstLine="1724"/>
      </w:pPr>
      <w:rPr>
        <w:rFonts w:ascii="Courier New" w:eastAsia="ヒラギノ角ゴ Pro W3" w:hAnsi="Courier New" w:hint="default"/>
        <w:color w:val="000000"/>
        <w:position w:val="0"/>
        <w:sz w:val="24"/>
      </w:rPr>
    </w:lvl>
    <w:lvl w:ilvl="2">
      <w:start w:val="1"/>
      <w:numFmt w:val="bullet"/>
      <w:suff w:val="nothing"/>
      <w:lvlText w:val=""/>
      <w:lvlJc w:val="left"/>
      <w:pPr>
        <w:ind w:left="0" w:firstLine="2444"/>
      </w:pPr>
      <w:rPr>
        <w:rFonts w:ascii="Wingdings" w:eastAsia="ヒラギノ角ゴ Pro W3" w:hAnsi="Wingdings" w:hint="default"/>
        <w:color w:val="000000"/>
        <w:position w:val="0"/>
        <w:sz w:val="24"/>
      </w:rPr>
    </w:lvl>
    <w:lvl w:ilvl="3">
      <w:start w:val="1"/>
      <w:numFmt w:val="bullet"/>
      <w:suff w:val="nothing"/>
      <w:lvlText w:val="•"/>
      <w:lvlJc w:val="left"/>
      <w:pPr>
        <w:ind w:left="0" w:firstLine="3164"/>
      </w:pPr>
      <w:rPr>
        <w:rFonts w:ascii="Lucida Grande" w:eastAsia="ヒラギノ角ゴ Pro W3" w:hAnsi="Lucida Grande" w:hint="default"/>
        <w:color w:val="000000"/>
        <w:position w:val="0"/>
        <w:sz w:val="24"/>
      </w:rPr>
    </w:lvl>
    <w:lvl w:ilvl="4">
      <w:start w:val="1"/>
      <w:numFmt w:val="bullet"/>
      <w:suff w:val="nothing"/>
      <w:lvlText w:val="o"/>
      <w:lvlJc w:val="left"/>
      <w:pPr>
        <w:ind w:left="0" w:firstLine="3884"/>
      </w:pPr>
      <w:rPr>
        <w:rFonts w:ascii="Courier New" w:eastAsia="ヒラギノ角ゴ Pro W3" w:hAnsi="Courier New" w:hint="default"/>
        <w:color w:val="000000"/>
        <w:position w:val="0"/>
        <w:sz w:val="24"/>
      </w:rPr>
    </w:lvl>
    <w:lvl w:ilvl="5">
      <w:start w:val="1"/>
      <w:numFmt w:val="bullet"/>
      <w:suff w:val="nothing"/>
      <w:lvlText w:val=""/>
      <w:lvlJc w:val="left"/>
      <w:pPr>
        <w:ind w:left="0" w:firstLine="4604"/>
      </w:pPr>
      <w:rPr>
        <w:rFonts w:ascii="Wingdings" w:eastAsia="ヒラギノ角ゴ Pro W3" w:hAnsi="Wingdings" w:hint="default"/>
        <w:color w:val="000000"/>
        <w:position w:val="0"/>
        <w:sz w:val="24"/>
      </w:rPr>
    </w:lvl>
    <w:lvl w:ilvl="6">
      <w:start w:val="1"/>
      <w:numFmt w:val="bullet"/>
      <w:suff w:val="nothing"/>
      <w:lvlText w:val="•"/>
      <w:lvlJc w:val="left"/>
      <w:pPr>
        <w:ind w:left="0" w:firstLine="5324"/>
      </w:pPr>
      <w:rPr>
        <w:rFonts w:ascii="Lucida Grande" w:eastAsia="ヒラギノ角ゴ Pro W3" w:hAnsi="Lucida Grande" w:hint="default"/>
        <w:color w:val="000000"/>
        <w:position w:val="0"/>
        <w:sz w:val="24"/>
      </w:rPr>
    </w:lvl>
    <w:lvl w:ilvl="7">
      <w:start w:val="1"/>
      <w:numFmt w:val="bullet"/>
      <w:suff w:val="nothing"/>
      <w:lvlText w:val="o"/>
      <w:lvlJc w:val="left"/>
      <w:pPr>
        <w:ind w:left="0" w:firstLine="6044"/>
      </w:pPr>
      <w:rPr>
        <w:rFonts w:ascii="Courier New" w:eastAsia="ヒラギノ角ゴ Pro W3" w:hAnsi="Courier New" w:hint="default"/>
        <w:color w:val="000000"/>
        <w:position w:val="0"/>
        <w:sz w:val="24"/>
      </w:rPr>
    </w:lvl>
    <w:lvl w:ilvl="8">
      <w:start w:val="1"/>
      <w:numFmt w:val="bullet"/>
      <w:suff w:val="nothing"/>
      <w:lvlText w:val=""/>
      <w:lvlJc w:val="left"/>
      <w:pPr>
        <w:ind w:left="0" w:firstLine="6764"/>
      </w:pPr>
      <w:rPr>
        <w:rFonts w:ascii="Wingdings" w:eastAsia="ヒラギノ角ゴ Pro W3" w:hAnsi="Wingdings" w:hint="default"/>
        <w:color w:val="000000"/>
        <w:position w:val="0"/>
        <w:sz w:val="24"/>
      </w:rPr>
    </w:lvl>
  </w:abstractNum>
  <w:num w:numId="1" w16cid:durableId="606934716">
    <w:abstractNumId w:val="0"/>
  </w:num>
  <w:num w:numId="2" w16cid:durableId="1291090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5D3"/>
    <w:rsid w:val="001057A6"/>
    <w:rsid w:val="002A5570"/>
    <w:rsid w:val="002D4BD5"/>
    <w:rsid w:val="003007D9"/>
    <w:rsid w:val="003C5508"/>
    <w:rsid w:val="0041114E"/>
    <w:rsid w:val="004B162A"/>
    <w:rsid w:val="0057794B"/>
    <w:rsid w:val="00612F66"/>
    <w:rsid w:val="006923AA"/>
    <w:rsid w:val="006D154E"/>
    <w:rsid w:val="00744F66"/>
    <w:rsid w:val="007921F7"/>
    <w:rsid w:val="007B6C46"/>
    <w:rsid w:val="008025D3"/>
    <w:rsid w:val="00802921"/>
    <w:rsid w:val="00815874"/>
    <w:rsid w:val="00822D37"/>
    <w:rsid w:val="00897D7F"/>
    <w:rsid w:val="008C47C9"/>
    <w:rsid w:val="0093121A"/>
    <w:rsid w:val="009F09B1"/>
    <w:rsid w:val="00A13012"/>
    <w:rsid w:val="00A352C4"/>
    <w:rsid w:val="00A40F6D"/>
    <w:rsid w:val="00A438A2"/>
    <w:rsid w:val="00A80215"/>
    <w:rsid w:val="00AB26F1"/>
    <w:rsid w:val="00AE24A3"/>
    <w:rsid w:val="00B20EE4"/>
    <w:rsid w:val="00B25900"/>
    <w:rsid w:val="00B84514"/>
    <w:rsid w:val="00BB536C"/>
    <w:rsid w:val="00BC32B6"/>
    <w:rsid w:val="00BC342C"/>
    <w:rsid w:val="00BE2C55"/>
    <w:rsid w:val="00BE72F2"/>
    <w:rsid w:val="00C3097B"/>
    <w:rsid w:val="00C86B67"/>
    <w:rsid w:val="00CB1745"/>
    <w:rsid w:val="00D55F42"/>
    <w:rsid w:val="00D84AF2"/>
    <w:rsid w:val="00E15F48"/>
    <w:rsid w:val="00E53FF2"/>
    <w:rsid w:val="00ED153D"/>
    <w:rsid w:val="00ED7697"/>
    <w:rsid w:val="00F406B4"/>
    <w:rsid w:val="00FE7B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5820E043"/>
  <w15:chartTrackingRefBased/>
  <w15:docId w15:val="{FDD6BE5D-05BC-4B77-9908-8A68A6AC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eastAsia="ヒラギノ角ゴ Pro W3"/>
      <w:color w:val="000000"/>
      <w:sz w:val="24"/>
      <w:szCs w:val="24"/>
      <w:lang w:val="en-US" w:eastAsia="en-U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Intestazioneepidipagina">
    <w:name w:val="Intestazione e piè di pagina"/>
    <w:pPr>
      <w:tabs>
        <w:tab w:val="right" w:pos="9632"/>
      </w:tabs>
    </w:pPr>
    <w:rPr>
      <w:rFonts w:ascii="Helvetica" w:eastAsia="ヒラギノ角ゴ Pro W3" w:hAnsi="Helvetica"/>
      <w:color w:val="000000"/>
      <w:lang/>
    </w:rPr>
  </w:style>
  <w:style w:type="paragraph" w:customStyle="1" w:styleId="CorpoA">
    <w:name w:val="Corpo A"/>
    <w:rPr>
      <w:rFonts w:ascii="Helvetica" w:eastAsia="ヒラギノ角ゴ Pro W3" w:hAnsi="Helvetica"/>
      <w:color w:val="000000"/>
      <w:sz w:val="24"/>
    </w:rPr>
  </w:style>
  <w:style w:type="paragraph" w:customStyle="1" w:styleId="Testo2">
    <w:name w:val="Testo 2"/>
    <w:uiPriority w:val="99"/>
    <w:pPr>
      <w:spacing w:line="220" w:lineRule="exact"/>
      <w:ind w:firstLine="284"/>
      <w:jc w:val="both"/>
    </w:pPr>
    <w:rPr>
      <w:rFonts w:ascii="Times" w:eastAsia="ヒラギノ角ゴ Pro W3" w:hAnsi="Times"/>
      <w:color w:val="000000"/>
      <w:sz w:val="18"/>
    </w:rPr>
  </w:style>
  <w:style w:type="paragraph" w:customStyle="1" w:styleId="Corpo">
    <w:name w:val="Corpo"/>
    <w:rPr>
      <w:rFonts w:ascii="Helvetica" w:eastAsia="ヒラギノ角ゴ Pro W3" w:hAnsi="Helvetica"/>
      <w:color w:val="000000"/>
      <w:sz w:val="24"/>
      <w:lang/>
    </w:rPr>
  </w:style>
  <w:style w:type="paragraph" w:customStyle="1" w:styleId="xmsonormal">
    <w:name w:val="x_msonormal"/>
    <w:rsid w:val="00A40F6D"/>
    <w:pPr>
      <w:spacing w:before="100" w:after="100"/>
    </w:pPr>
    <w:rPr>
      <w:rFonts w:eastAsia="ヒラギノ角ゴ Pro W3"/>
      <w:color w:val="000000"/>
      <w:sz w:val="24"/>
      <w:u w:color="000000"/>
    </w:rPr>
  </w:style>
  <w:style w:type="character" w:styleId="Collegamentoipertestuale">
    <w:name w:val="Hyperlink"/>
    <w:unhideWhenUsed/>
    <w:locked/>
    <w:rsid w:val="008158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enti.unicatt.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6076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7127</CharactersWithSpaces>
  <SharedDoc>false</SharedDoc>
  <HLinks>
    <vt:vector size="6" baseType="variant">
      <vt:variant>
        <vt:i4>6553722</vt:i4>
      </vt:variant>
      <vt:variant>
        <vt:i4>0</vt:i4>
      </vt:variant>
      <vt:variant>
        <vt:i4>0</vt:i4>
      </vt:variant>
      <vt:variant>
        <vt:i4>5</vt:i4>
      </vt:variant>
      <vt:variant>
        <vt:lpwstr>http://docenti.unicatt.it/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Sala Zorba</dc:creator>
  <cp:keywords/>
  <cp:lastModifiedBy>Sonlieti Cleonice</cp:lastModifiedBy>
  <cp:revision>2</cp:revision>
  <dcterms:created xsi:type="dcterms:W3CDTF">2024-01-15T13:19:00Z</dcterms:created>
  <dcterms:modified xsi:type="dcterms:W3CDTF">2024-01-15T13:19:00Z</dcterms:modified>
</cp:coreProperties>
</file>