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D2C6" w14:textId="11B6DAB1" w:rsidR="00970167" w:rsidRPr="001755E7" w:rsidRDefault="009C1BBD" w:rsidP="004467C0">
      <w:pPr>
        <w:spacing w:before="120"/>
        <w:contextualSpacing/>
        <w:jc w:val="both"/>
        <w:rPr>
          <w:lang w:val="en-GB"/>
        </w:rPr>
      </w:pPr>
      <w:r w:rsidRPr="001755E7">
        <w:rPr>
          <w:b/>
          <w:bCs/>
          <w:lang w:val="en-GB"/>
        </w:rPr>
        <w:t xml:space="preserve">-. </w:t>
      </w:r>
      <w:r w:rsidR="001755E7" w:rsidRPr="001755E7">
        <w:rPr>
          <w:b/>
          <w:bCs/>
          <w:lang w:val="en-GB"/>
        </w:rPr>
        <w:t>Cultural Anthropology and Ethnology</w:t>
      </w:r>
    </w:p>
    <w:p w14:paraId="0EB663C1" w14:textId="23274450" w:rsidR="001755E7" w:rsidRPr="001755E7" w:rsidRDefault="004467C0" w:rsidP="00E67152">
      <w:pPr>
        <w:spacing w:before="120"/>
        <w:jc w:val="both"/>
        <w:rPr>
          <w:bCs/>
          <w:smallCaps/>
          <w:lang w:val="en-GB"/>
        </w:rPr>
      </w:pPr>
      <w:r w:rsidRPr="001755E7">
        <w:rPr>
          <w:smallCaps/>
          <w:lang w:val="en-GB"/>
        </w:rPr>
        <w:t xml:space="preserve">Prof. </w:t>
      </w:r>
      <w:r w:rsidRPr="001755E7">
        <w:rPr>
          <w:bCs/>
          <w:smallCaps/>
          <w:lang w:val="en-GB"/>
        </w:rPr>
        <w:t>Antonella Caforio</w:t>
      </w:r>
    </w:p>
    <w:p w14:paraId="27BD7790" w14:textId="3CA0FBF2" w:rsidR="00970167" w:rsidRPr="001755E7" w:rsidRDefault="00EA642A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lang w:val="en-GB" w:eastAsia="it-IT"/>
        </w:rPr>
      </w:pPr>
      <w:bookmarkStart w:id="0" w:name="_Hlk76557115"/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proofErr w:type="gramStart"/>
      <w:r w:rsidRPr="00EA5363">
        <w:rPr>
          <w:b/>
          <w:i/>
          <w:sz w:val="18"/>
          <w:lang w:val="en-US"/>
        </w:rPr>
        <w:t>INTENDED</w:t>
      </w:r>
      <w:proofErr w:type="gramEnd"/>
      <w:r w:rsidRPr="00514034">
        <w:rPr>
          <w:b/>
          <w:i/>
          <w:sz w:val="18"/>
          <w:lang w:val="en-US"/>
        </w:rPr>
        <w:t xml:space="preserve"> LEARNING OUTCOMES</w:t>
      </w:r>
      <w:bookmarkEnd w:id="0"/>
    </w:p>
    <w:p w14:paraId="2AA084D0" w14:textId="6C25048F" w:rsidR="002063C3" w:rsidRPr="001755E7" w:rsidRDefault="00EA642A" w:rsidP="004467C0">
      <w:pPr>
        <w:contextualSpacing/>
        <w:jc w:val="both"/>
        <w:rPr>
          <w:lang w:val="en-GB"/>
        </w:rPr>
      </w:pPr>
      <w:r w:rsidRPr="00EA642A">
        <w:rPr>
          <w:lang w:val="en-GB"/>
        </w:rPr>
        <w:t xml:space="preserve">The general </w:t>
      </w:r>
      <w:r>
        <w:rPr>
          <w:lang w:val="en-GB"/>
        </w:rPr>
        <w:t>aim</w:t>
      </w:r>
      <w:r w:rsidRPr="00EA642A">
        <w:rPr>
          <w:lang w:val="en-GB"/>
        </w:rPr>
        <w:t xml:space="preserve"> of the course is to offer students the opportunity to reflect on a very important discipline in </w:t>
      </w:r>
      <w:r>
        <w:rPr>
          <w:lang w:val="en-GB"/>
        </w:rPr>
        <w:t>the current</w:t>
      </w:r>
      <w:r w:rsidRPr="00EA642A">
        <w:rPr>
          <w:lang w:val="en-GB"/>
        </w:rPr>
        <w:t xml:space="preserve"> context of growing globali</w:t>
      </w:r>
      <w:r>
        <w:rPr>
          <w:lang w:val="en-GB"/>
        </w:rPr>
        <w:t>s</w:t>
      </w:r>
      <w:r w:rsidRPr="00EA642A">
        <w:rPr>
          <w:lang w:val="en-GB"/>
        </w:rPr>
        <w:t>ation</w:t>
      </w:r>
      <w:r w:rsidR="00B678ED" w:rsidRPr="001755E7">
        <w:rPr>
          <w:lang w:val="en-GB"/>
        </w:rPr>
        <w:t>.</w:t>
      </w:r>
    </w:p>
    <w:p w14:paraId="6B13ED90" w14:textId="435D20AF" w:rsidR="00B6666A" w:rsidRPr="001755E7" w:rsidRDefault="00EA642A" w:rsidP="004467C0">
      <w:pPr>
        <w:jc w:val="both"/>
        <w:rPr>
          <w:lang w:val="en-GB"/>
        </w:rPr>
      </w:pPr>
      <w:r w:rsidRPr="00EA642A">
        <w:rPr>
          <w:lang w:val="en-GB"/>
        </w:rPr>
        <w:t xml:space="preserve">Specifically, the </w:t>
      </w:r>
      <w:r>
        <w:rPr>
          <w:lang w:val="en-GB"/>
        </w:rPr>
        <w:t xml:space="preserve">aims of the course </w:t>
      </w:r>
      <w:r w:rsidRPr="00EA642A">
        <w:rPr>
          <w:lang w:val="en-GB"/>
        </w:rPr>
        <w:t>are</w:t>
      </w:r>
      <w:r w:rsidR="000F1BC4" w:rsidRPr="001755E7">
        <w:rPr>
          <w:lang w:val="en-GB"/>
        </w:rPr>
        <w:t>:</w:t>
      </w:r>
    </w:p>
    <w:p w14:paraId="768D8A85" w14:textId="463C4A7E" w:rsidR="00B6666A" w:rsidRPr="001755E7" w:rsidRDefault="00EA642A" w:rsidP="004467C0">
      <w:pPr>
        <w:pStyle w:val="Paragrafoelenco"/>
        <w:numPr>
          <w:ilvl w:val="0"/>
          <w:numId w:val="8"/>
        </w:numPr>
        <w:ind w:left="426"/>
        <w:jc w:val="both"/>
        <w:rPr>
          <w:lang w:val="en-GB"/>
        </w:rPr>
      </w:pPr>
      <w:r w:rsidRPr="00EA642A">
        <w:rPr>
          <w:lang w:val="en-GB"/>
        </w:rPr>
        <w:t xml:space="preserve">knowledge of the foundations of the anthropological discipline and its contribution to the development of adequate cultural and professional competence in the field of education and </w:t>
      </w:r>
      <w:proofErr w:type="gramStart"/>
      <w:r w:rsidRPr="00EA642A">
        <w:rPr>
          <w:lang w:val="en-GB"/>
        </w:rPr>
        <w:t>training</w:t>
      </w:r>
      <w:r w:rsidR="000F1BC4" w:rsidRPr="001755E7">
        <w:rPr>
          <w:lang w:val="en-GB"/>
        </w:rPr>
        <w:t>;</w:t>
      </w:r>
      <w:proofErr w:type="gramEnd"/>
    </w:p>
    <w:p w14:paraId="2F080F06" w14:textId="133D513A" w:rsidR="007833EB" w:rsidRPr="001755E7" w:rsidRDefault="00EA642A" w:rsidP="004467C0">
      <w:pPr>
        <w:pStyle w:val="Paragrafoelenco"/>
        <w:numPr>
          <w:ilvl w:val="0"/>
          <w:numId w:val="8"/>
        </w:numPr>
        <w:ind w:left="426"/>
        <w:jc w:val="both"/>
        <w:rPr>
          <w:lang w:val="en-GB"/>
        </w:rPr>
      </w:pPr>
      <w:r w:rsidRPr="00EA642A">
        <w:rPr>
          <w:lang w:val="en-GB"/>
        </w:rPr>
        <w:t xml:space="preserve">the development of social </w:t>
      </w:r>
      <w:r>
        <w:rPr>
          <w:lang w:val="en-GB"/>
        </w:rPr>
        <w:t>‘</w:t>
      </w:r>
      <w:r w:rsidRPr="00EA642A">
        <w:rPr>
          <w:lang w:val="en-GB"/>
        </w:rPr>
        <w:t>agility</w:t>
      </w:r>
      <w:r>
        <w:rPr>
          <w:lang w:val="en-GB"/>
        </w:rPr>
        <w:t>’</w:t>
      </w:r>
      <w:r w:rsidRPr="00EA642A">
        <w:rPr>
          <w:lang w:val="en-GB"/>
        </w:rPr>
        <w:t xml:space="preserve"> and deeper observation </w:t>
      </w:r>
      <w:r>
        <w:rPr>
          <w:lang w:val="en-GB"/>
        </w:rPr>
        <w:t>skills</w:t>
      </w:r>
      <w:r w:rsidRPr="00EA642A">
        <w:rPr>
          <w:lang w:val="en-GB"/>
        </w:rPr>
        <w:t xml:space="preserve"> that can </w:t>
      </w:r>
      <w:r>
        <w:rPr>
          <w:lang w:val="en-GB"/>
        </w:rPr>
        <w:t>promote</w:t>
      </w:r>
      <w:r w:rsidRPr="00EA642A">
        <w:rPr>
          <w:lang w:val="en-GB"/>
        </w:rPr>
        <w:t xml:space="preserve"> greater accuracy in the interpretation of facts, behavio</w:t>
      </w:r>
      <w:r>
        <w:rPr>
          <w:lang w:val="en-GB"/>
        </w:rPr>
        <w:t>u</w:t>
      </w:r>
      <w:r w:rsidRPr="00EA642A">
        <w:rPr>
          <w:lang w:val="en-GB"/>
        </w:rPr>
        <w:t xml:space="preserve">rs, beliefs and </w:t>
      </w:r>
      <w:proofErr w:type="gramStart"/>
      <w:r w:rsidRPr="00EA642A">
        <w:rPr>
          <w:lang w:val="en-GB"/>
        </w:rPr>
        <w:t>customs</w:t>
      </w:r>
      <w:r w:rsidR="00A95134" w:rsidRPr="001755E7">
        <w:rPr>
          <w:lang w:val="en-GB"/>
        </w:rPr>
        <w:t>;</w:t>
      </w:r>
      <w:proofErr w:type="gramEnd"/>
    </w:p>
    <w:p w14:paraId="56631312" w14:textId="08CFF7F7" w:rsidR="00A95134" w:rsidRPr="001755E7" w:rsidRDefault="000F6294" w:rsidP="004467C0">
      <w:pPr>
        <w:pStyle w:val="Paragrafoelenco"/>
        <w:numPr>
          <w:ilvl w:val="0"/>
          <w:numId w:val="8"/>
        </w:numPr>
        <w:ind w:left="426"/>
        <w:jc w:val="both"/>
        <w:rPr>
          <w:lang w:val="en-GB"/>
        </w:rPr>
      </w:pPr>
      <w:r>
        <w:rPr>
          <w:lang w:val="en-GB"/>
        </w:rPr>
        <w:t>an</w:t>
      </w:r>
      <w:r w:rsidRPr="000F6294">
        <w:rPr>
          <w:lang w:val="en-GB"/>
        </w:rPr>
        <w:t xml:space="preserve"> in-depth analysis of issues that are relevant today in a globali</w:t>
      </w:r>
      <w:r>
        <w:rPr>
          <w:lang w:val="en-GB"/>
        </w:rPr>
        <w:t>s</w:t>
      </w:r>
      <w:r w:rsidRPr="000F6294">
        <w:rPr>
          <w:lang w:val="en-GB"/>
        </w:rPr>
        <w:t>ed context, such as ethnocentrism and racism</w:t>
      </w:r>
      <w:r w:rsidR="00A95134" w:rsidRPr="001755E7">
        <w:rPr>
          <w:lang w:val="en-GB"/>
        </w:rPr>
        <w:t>.</w:t>
      </w:r>
    </w:p>
    <w:p w14:paraId="633512A6" w14:textId="2BB11041" w:rsidR="00B6666A" w:rsidRPr="001755E7" w:rsidRDefault="000F6294" w:rsidP="004467C0">
      <w:pPr>
        <w:jc w:val="both"/>
        <w:rPr>
          <w:lang w:val="en-GB"/>
        </w:rPr>
      </w:pPr>
      <w:r w:rsidRPr="000F6294">
        <w:rPr>
          <w:lang w:val="en-GB"/>
        </w:rPr>
        <w:t>At the end of the course, student</w:t>
      </w:r>
      <w:r>
        <w:rPr>
          <w:lang w:val="en-GB"/>
        </w:rPr>
        <w:t>s</w:t>
      </w:r>
      <w:r w:rsidRPr="000F6294">
        <w:rPr>
          <w:lang w:val="en-GB"/>
        </w:rPr>
        <w:t xml:space="preserve"> </w:t>
      </w:r>
      <w:r>
        <w:rPr>
          <w:lang w:val="en-GB"/>
        </w:rPr>
        <w:t>are expected to</w:t>
      </w:r>
      <w:r w:rsidRPr="000F6294">
        <w:rPr>
          <w:lang w:val="en-GB"/>
        </w:rPr>
        <w:t xml:space="preserve"> be able to</w:t>
      </w:r>
      <w:r w:rsidR="00E80FE0" w:rsidRPr="001755E7">
        <w:rPr>
          <w:lang w:val="en-GB"/>
        </w:rPr>
        <w:t>:</w:t>
      </w:r>
    </w:p>
    <w:p w14:paraId="0619505C" w14:textId="448E5EB8" w:rsidR="00C80C92" w:rsidRPr="001755E7" w:rsidRDefault="00C80C92" w:rsidP="004467C0">
      <w:pPr>
        <w:contextualSpacing/>
        <w:jc w:val="both"/>
        <w:rPr>
          <w:rFonts w:eastAsia="Arial"/>
          <w:lang w:val="en-GB"/>
        </w:rPr>
      </w:pPr>
      <w:r w:rsidRPr="001755E7">
        <w:rPr>
          <w:lang w:val="en-GB"/>
        </w:rPr>
        <w:t xml:space="preserve">- </w:t>
      </w:r>
      <w:r w:rsidR="000F6294" w:rsidRPr="000F6294">
        <w:rPr>
          <w:lang w:val="en-GB"/>
        </w:rPr>
        <w:t xml:space="preserve">know the main conceptual categories of anthropological and ethnographic </w:t>
      </w:r>
      <w:proofErr w:type="gramStart"/>
      <w:r w:rsidR="000F6294" w:rsidRPr="000F6294">
        <w:rPr>
          <w:lang w:val="en-GB"/>
        </w:rPr>
        <w:t>studies</w:t>
      </w:r>
      <w:r w:rsidR="000F1BC4" w:rsidRPr="001755E7">
        <w:rPr>
          <w:lang w:val="en-GB"/>
        </w:rPr>
        <w:t>;</w:t>
      </w:r>
      <w:proofErr w:type="gramEnd"/>
    </w:p>
    <w:p w14:paraId="142C9C09" w14:textId="0C14196C" w:rsidR="00C80C92" w:rsidRPr="001755E7" w:rsidRDefault="008477D8" w:rsidP="004467C0">
      <w:pPr>
        <w:contextualSpacing/>
        <w:jc w:val="both"/>
        <w:rPr>
          <w:lang w:val="en-GB"/>
        </w:rPr>
      </w:pPr>
      <w:r w:rsidRPr="001755E7">
        <w:rPr>
          <w:lang w:val="en-GB"/>
        </w:rPr>
        <w:t>-</w:t>
      </w:r>
      <w:r w:rsidR="000F6294">
        <w:rPr>
          <w:lang w:val="en-GB"/>
        </w:rPr>
        <w:t xml:space="preserve"> </w:t>
      </w:r>
      <w:r w:rsidR="000F6294" w:rsidRPr="000F6294">
        <w:rPr>
          <w:lang w:val="en-GB"/>
        </w:rPr>
        <w:t xml:space="preserve">demonstrate greater social sensitivity that allows educational and training interventions also through awareness of social and cultural </w:t>
      </w:r>
      <w:proofErr w:type="gramStart"/>
      <w:r w:rsidR="000F6294" w:rsidRPr="000F6294">
        <w:rPr>
          <w:lang w:val="en-GB"/>
        </w:rPr>
        <w:t>dynamics</w:t>
      </w:r>
      <w:r w:rsidRPr="001755E7">
        <w:rPr>
          <w:lang w:val="en-GB"/>
        </w:rPr>
        <w:t>;</w:t>
      </w:r>
      <w:proofErr w:type="gramEnd"/>
    </w:p>
    <w:p w14:paraId="0E6ACB1B" w14:textId="084CD6A1" w:rsidR="00C80C92" w:rsidRPr="001755E7" w:rsidRDefault="00C80C92" w:rsidP="004467C0">
      <w:pPr>
        <w:contextualSpacing/>
        <w:jc w:val="both"/>
        <w:rPr>
          <w:lang w:val="en-GB"/>
        </w:rPr>
      </w:pPr>
      <w:r w:rsidRPr="001755E7">
        <w:rPr>
          <w:lang w:val="en-GB"/>
        </w:rPr>
        <w:t xml:space="preserve">- </w:t>
      </w:r>
      <w:r w:rsidR="000F6294" w:rsidRPr="000F6294">
        <w:rPr>
          <w:lang w:val="en-GB"/>
        </w:rPr>
        <w:t>acquire the ability to communicate information relating to the discipline using specialist vocabulary</w:t>
      </w:r>
      <w:r w:rsidR="008477D8" w:rsidRPr="001755E7">
        <w:rPr>
          <w:lang w:val="en-GB"/>
        </w:rPr>
        <w:t>.</w:t>
      </w:r>
    </w:p>
    <w:p w14:paraId="31FE8960" w14:textId="3571EDA9" w:rsidR="00970167" w:rsidRPr="001755E7" w:rsidRDefault="00EA642A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val="en-GB" w:eastAsia="it-IT"/>
        </w:rPr>
      </w:pPr>
      <w:bookmarkStart w:id="1" w:name="_Hlk76557154"/>
      <w:r w:rsidRPr="00514034">
        <w:rPr>
          <w:b/>
          <w:i/>
          <w:sz w:val="18"/>
          <w:lang w:val="en-US"/>
        </w:rPr>
        <w:t>COURSE CONTENT</w:t>
      </w:r>
      <w:bookmarkEnd w:id="1"/>
    </w:p>
    <w:p w14:paraId="0CE8F50E" w14:textId="53ED0BE1" w:rsidR="0093374F" w:rsidRPr="001755E7" w:rsidRDefault="000F6294" w:rsidP="004467C0">
      <w:pPr>
        <w:spacing w:before="120"/>
        <w:contextualSpacing/>
        <w:jc w:val="both"/>
        <w:rPr>
          <w:lang w:val="en-GB"/>
        </w:rPr>
      </w:pPr>
      <w:r w:rsidRPr="000F6294">
        <w:rPr>
          <w:lang w:val="en-GB"/>
        </w:rPr>
        <w:t>The main themes of the lessons will be the following</w:t>
      </w:r>
      <w:r w:rsidR="0093374F" w:rsidRPr="001755E7">
        <w:rPr>
          <w:lang w:val="en-GB"/>
        </w:rPr>
        <w:t>:</w:t>
      </w:r>
    </w:p>
    <w:p w14:paraId="600DD102" w14:textId="630276B5" w:rsidR="0093374F" w:rsidRPr="001755E7" w:rsidRDefault="000F6294" w:rsidP="004467C0">
      <w:pPr>
        <w:pStyle w:val="Paragrafoelenco"/>
        <w:numPr>
          <w:ilvl w:val="0"/>
          <w:numId w:val="4"/>
        </w:numPr>
        <w:spacing w:before="120"/>
        <w:ind w:left="426"/>
        <w:jc w:val="both"/>
        <w:rPr>
          <w:lang w:val="en-GB"/>
        </w:rPr>
      </w:pPr>
      <w:r w:rsidRPr="000F6294">
        <w:rPr>
          <w:lang w:val="en-GB"/>
        </w:rPr>
        <w:t>The concept of culture and the ethnological perspective</w:t>
      </w:r>
      <w:r w:rsidR="00D2394B" w:rsidRPr="001755E7">
        <w:rPr>
          <w:lang w:val="en-GB"/>
        </w:rPr>
        <w:t xml:space="preserve">. </w:t>
      </w:r>
    </w:p>
    <w:p w14:paraId="0D18190A" w14:textId="7D44B74F" w:rsidR="0093374F" w:rsidRPr="001755E7" w:rsidRDefault="000F6294" w:rsidP="004467C0">
      <w:pPr>
        <w:pStyle w:val="Paragrafoelenco"/>
        <w:numPr>
          <w:ilvl w:val="0"/>
          <w:numId w:val="4"/>
        </w:numPr>
        <w:spacing w:before="120"/>
        <w:ind w:left="426"/>
        <w:jc w:val="both"/>
        <w:rPr>
          <w:lang w:val="en-GB"/>
        </w:rPr>
      </w:pPr>
      <w:r w:rsidRPr="000F6294">
        <w:rPr>
          <w:lang w:val="en-GB"/>
        </w:rPr>
        <w:t>Field research as a characteristic of anthropology</w:t>
      </w:r>
      <w:r w:rsidR="00D2394B" w:rsidRPr="001755E7">
        <w:rPr>
          <w:lang w:val="en-GB"/>
        </w:rPr>
        <w:t>.</w:t>
      </w:r>
    </w:p>
    <w:p w14:paraId="708549E7" w14:textId="15E72B2B" w:rsidR="00671D04" w:rsidRPr="001755E7" w:rsidRDefault="000F6294" w:rsidP="004467C0">
      <w:pPr>
        <w:pStyle w:val="Paragrafoelenco"/>
        <w:numPr>
          <w:ilvl w:val="0"/>
          <w:numId w:val="4"/>
        </w:numPr>
        <w:spacing w:before="120"/>
        <w:ind w:left="426"/>
        <w:jc w:val="both"/>
        <w:rPr>
          <w:lang w:val="en-GB"/>
        </w:rPr>
      </w:pPr>
      <w:r w:rsidRPr="000F6294">
        <w:rPr>
          <w:lang w:val="en-GB"/>
        </w:rPr>
        <w:t>Some examples of anthropological reflection taken from contemporary societies and traditional cultures</w:t>
      </w:r>
      <w:r w:rsidR="00D2394B" w:rsidRPr="001755E7">
        <w:rPr>
          <w:lang w:val="en-GB"/>
        </w:rPr>
        <w:t>.</w:t>
      </w:r>
    </w:p>
    <w:p w14:paraId="447128BD" w14:textId="28E572F3" w:rsidR="00D2394B" w:rsidRPr="001755E7" w:rsidRDefault="000F6294" w:rsidP="004467C0">
      <w:pPr>
        <w:pStyle w:val="Paragrafoelenco"/>
        <w:numPr>
          <w:ilvl w:val="0"/>
          <w:numId w:val="4"/>
        </w:numPr>
        <w:spacing w:before="120"/>
        <w:ind w:left="426"/>
        <w:jc w:val="both"/>
        <w:rPr>
          <w:lang w:val="en-GB"/>
        </w:rPr>
      </w:pPr>
      <w:r w:rsidRPr="000F6294">
        <w:rPr>
          <w:lang w:val="en-GB"/>
        </w:rPr>
        <w:t>Personality and life cycle</w:t>
      </w:r>
      <w:r w:rsidR="00774504" w:rsidRPr="001755E7">
        <w:rPr>
          <w:lang w:val="en-GB"/>
        </w:rPr>
        <w:t>.</w:t>
      </w:r>
    </w:p>
    <w:p w14:paraId="4434C462" w14:textId="3B15F209" w:rsidR="00774504" w:rsidRPr="001755E7" w:rsidRDefault="000F6294" w:rsidP="004467C0">
      <w:pPr>
        <w:pStyle w:val="Paragrafoelenco"/>
        <w:numPr>
          <w:ilvl w:val="0"/>
          <w:numId w:val="4"/>
        </w:numPr>
        <w:spacing w:before="120"/>
        <w:ind w:left="426"/>
        <w:jc w:val="both"/>
        <w:rPr>
          <w:lang w:val="en-GB"/>
        </w:rPr>
      </w:pPr>
      <w:r w:rsidRPr="000F6294">
        <w:rPr>
          <w:lang w:val="en-GB"/>
        </w:rPr>
        <w:t>Reflections on the concepts of ethnocentrism and racism</w:t>
      </w:r>
      <w:r w:rsidR="00EE744E" w:rsidRPr="001755E7">
        <w:rPr>
          <w:lang w:val="en-GB"/>
        </w:rPr>
        <w:t>.</w:t>
      </w:r>
    </w:p>
    <w:p w14:paraId="375EC8C1" w14:textId="02DDC7D7" w:rsidR="00970167" w:rsidRPr="001755E7" w:rsidRDefault="00EA642A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val="en-GB" w:eastAsia="it-IT"/>
        </w:rPr>
      </w:pPr>
      <w:bookmarkStart w:id="2" w:name="_Hlk76557173"/>
      <w:r w:rsidRPr="00514034">
        <w:rPr>
          <w:b/>
          <w:i/>
          <w:sz w:val="18"/>
          <w:lang w:val="en-US"/>
        </w:rPr>
        <w:t>READING LIST</w:t>
      </w:r>
      <w:bookmarkEnd w:id="2"/>
    </w:p>
    <w:p w14:paraId="4A487632" w14:textId="183587E9" w:rsidR="00D6440C" w:rsidRPr="001755E7" w:rsidRDefault="009E3712" w:rsidP="004467C0">
      <w:pPr>
        <w:spacing w:before="120"/>
        <w:contextualSpacing/>
        <w:jc w:val="both"/>
        <w:rPr>
          <w:lang w:val="en-GB"/>
        </w:rPr>
      </w:pPr>
      <w:r w:rsidRPr="001755E7">
        <w:rPr>
          <w:lang w:val="en-GB"/>
        </w:rPr>
        <w:t>- AIME,</w:t>
      </w:r>
      <w:r w:rsidR="003A3D8B" w:rsidRPr="001755E7">
        <w:rPr>
          <w:lang w:val="en-GB"/>
        </w:rPr>
        <w:t xml:space="preserve"> M.,</w:t>
      </w:r>
      <w:r w:rsidRPr="001755E7">
        <w:rPr>
          <w:lang w:val="en-GB"/>
        </w:rPr>
        <w:t xml:space="preserve"> </w:t>
      </w:r>
      <w:r w:rsidRPr="001755E7">
        <w:rPr>
          <w:i/>
          <w:lang w:val="en-GB"/>
        </w:rPr>
        <w:t xml:space="preserve">Il primo </w:t>
      </w:r>
      <w:proofErr w:type="spellStart"/>
      <w:r w:rsidRPr="001755E7">
        <w:rPr>
          <w:i/>
          <w:lang w:val="en-GB"/>
        </w:rPr>
        <w:t>libro</w:t>
      </w:r>
      <w:proofErr w:type="spellEnd"/>
      <w:r w:rsidRPr="001755E7">
        <w:rPr>
          <w:i/>
          <w:lang w:val="en-GB"/>
        </w:rPr>
        <w:t xml:space="preserve"> di </w:t>
      </w:r>
      <w:proofErr w:type="spellStart"/>
      <w:r w:rsidRPr="001755E7">
        <w:rPr>
          <w:i/>
          <w:lang w:val="en-GB"/>
        </w:rPr>
        <w:t>antropologia</w:t>
      </w:r>
      <w:proofErr w:type="spellEnd"/>
      <w:r w:rsidRPr="001755E7">
        <w:rPr>
          <w:lang w:val="en-GB"/>
        </w:rPr>
        <w:t>, Einaudi, T</w:t>
      </w:r>
      <w:r w:rsidR="000F6294">
        <w:rPr>
          <w:lang w:val="en-GB"/>
        </w:rPr>
        <w:t>urin</w:t>
      </w:r>
      <w:r w:rsidRPr="001755E7">
        <w:rPr>
          <w:lang w:val="en-GB"/>
        </w:rPr>
        <w:t>, 2008</w:t>
      </w:r>
      <w:r w:rsidR="003151E2" w:rsidRPr="001755E7">
        <w:rPr>
          <w:lang w:val="en-GB"/>
        </w:rPr>
        <w:t>.</w:t>
      </w:r>
    </w:p>
    <w:p w14:paraId="512D856D" w14:textId="58ABBCE6" w:rsidR="006E34C3" w:rsidRPr="001755E7" w:rsidRDefault="006E312F" w:rsidP="004467C0">
      <w:pPr>
        <w:spacing w:before="120"/>
        <w:contextualSpacing/>
        <w:jc w:val="both"/>
        <w:rPr>
          <w:lang w:val="en-GB"/>
        </w:rPr>
      </w:pPr>
      <w:r w:rsidRPr="001755E7">
        <w:rPr>
          <w:lang w:val="en-GB"/>
        </w:rPr>
        <w:t>-</w:t>
      </w:r>
      <w:r w:rsidR="00CD7F4E" w:rsidRPr="001755E7">
        <w:rPr>
          <w:lang w:val="en-GB"/>
        </w:rPr>
        <w:t xml:space="preserve"> CAFORIO, A., </w:t>
      </w:r>
      <w:r w:rsidR="00CD7F4E" w:rsidRPr="001755E7">
        <w:rPr>
          <w:i/>
          <w:iCs/>
          <w:lang w:val="en-GB"/>
        </w:rPr>
        <w:t xml:space="preserve">Il tempo </w:t>
      </w:r>
      <w:proofErr w:type="spellStart"/>
      <w:r w:rsidR="00CD7F4E" w:rsidRPr="001755E7">
        <w:rPr>
          <w:i/>
          <w:iCs/>
          <w:lang w:val="en-GB"/>
        </w:rPr>
        <w:t>dello</w:t>
      </w:r>
      <w:proofErr w:type="spellEnd"/>
      <w:r w:rsidR="00CD7F4E" w:rsidRPr="001755E7">
        <w:rPr>
          <w:i/>
          <w:iCs/>
          <w:lang w:val="en-GB"/>
        </w:rPr>
        <w:t xml:space="preserve"> </w:t>
      </w:r>
      <w:proofErr w:type="spellStart"/>
      <w:r w:rsidR="00CD7F4E" w:rsidRPr="001755E7">
        <w:rPr>
          <w:i/>
          <w:iCs/>
          <w:lang w:val="en-GB"/>
        </w:rPr>
        <w:t>smarrimento</w:t>
      </w:r>
      <w:proofErr w:type="spellEnd"/>
      <w:r w:rsidR="00CD7F4E" w:rsidRPr="001755E7">
        <w:rPr>
          <w:lang w:val="en-GB"/>
        </w:rPr>
        <w:t xml:space="preserve"> </w:t>
      </w:r>
      <w:proofErr w:type="spellStart"/>
      <w:r w:rsidR="00CD7F4E" w:rsidRPr="001755E7">
        <w:rPr>
          <w:lang w:val="en-GB"/>
        </w:rPr>
        <w:t>Alcune</w:t>
      </w:r>
      <w:proofErr w:type="spellEnd"/>
      <w:r w:rsidR="00CD7F4E" w:rsidRPr="001755E7">
        <w:rPr>
          <w:lang w:val="en-GB"/>
        </w:rPr>
        <w:t xml:space="preserve"> </w:t>
      </w:r>
      <w:proofErr w:type="spellStart"/>
      <w:r w:rsidR="00CD7F4E" w:rsidRPr="001755E7">
        <w:rPr>
          <w:lang w:val="en-GB"/>
        </w:rPr>
        <w:t>riflessioni</w:t>
      </w:r>
      <w:proofErr w:type="spellEnd"/>
      <w:r w:rsidR="00CD7F4E" w:rsidRPr="001755E7">
        <w:rPr>
          <w:lang w:val="en-GB"/>
        </w:rPr>
        <w:t xml:space="preserve"> sui </w:t>
      </w:r>
      <w:proofErr w:type="spellStart"/>
      <w:r w:rsidR="00CD7F4E" w:rsidRPr="001755E7">
        <w:rPr>
          <w:lang w:val="en-GB"/>
        </w:rPr>
        <w:t>giovani</w:t>
      </w:r>
      <w:proofErr w:type="spellEnd"/>
      <w:r w:rsidR="00CD7F4E" w:rsidRPr="001755E7">
        <w:rPr>
          <w:lang w:val="en-GB"/>
        </w:rPr>
        <w:t xml:space="preserve"> </w:t>
      </w:r>
      <w:proofErr w:type="spellStart"/>
      <w:r w:rsidR="00CD7F4E" w:rsidRPr="001755E7">
        <w:rPr>
          <w:lang w:val="en-GB"/>
        </w:rPr>
        <w:t>nell’età</w:t>
      </w:r>
      <w:proofErr w:type="spellEnd"/>
      <w:r w:rsidR="00CD7F4E" w:rsidRPr="001755E7">
        <w:rPr>
          <w:lang w:val="en-GB"/>
        </w:rPr>
        <w:t xml:space="preserve"> </w:t>
      </w:r>
      <w:proofErr w:type="spellStart"/>
      <w:r w:rsidR="00CD7F4E" w:rsidRPr="001755E7">
        <w:rPr>
          <w:lang w:val="en-GB"/>
        </w:rPr>
        <w:t>contemporanea</w:t>
      </w:r>
      <w:proofErr w:type="spellEnd"/>
      <w:r w:rsidR="00CD7F4E" w:rsidRPr="001755E7">
        <w:rPr>
          <w:lang w:val="en-GB"/>
        </w:rPr>
        <w:t xml:space="preserve">, </w:t>
      </w:r>
      <w:r w:rsidR="00844F35" w:rsidRPr="001755E7">
        <w:rPr>
          <w:lang w:val="en-GB"/>
        </w:rPr>
        <w:t>EDUCatt, Milan, 2020.</w:t>
      </w:r>
    </w:p>
    <w:p w14:paraId="5A6477AB" w14:textId="77777777" w:rsidR="006E34C3" w:rsidRDefault="006E34C3" w:rsidP="004467C0">
      <w:pPr>
        <w:spacing w:before="120"/>
        <w:contextualSpacing/>
        <w:jc w:val="both"/>
        <w:rPr>
          <w:spacing w:val="-5"/>
          <w:lang w:val="en-GB"/>
        </w:rPr>
      </w:pPr>
    </w:p>
    <w:p w14:paraId="64909C96" w14:textId="77777777" w:rsidR="0023037D" w:rsidRDefault="0023037D" w:rsidP="004467C0">
      <w:pPr>
        <w:spacing w:before="120"/>
        <w:contextualSpacing/>
        <w:jc w:val="both"/>
        <w:rPr>
          <w:spacing w:val="-5"/>
          <w:lang w:val="en-GB"/>
        </w:rPr>
      </w:pPr>
    </w:p>
    <w:p w14:paraId="5381FE83" w14:textId="77777777" w:rsidR="0023037D" w:rsidRPr="001755E7" w:rsidRDefault="0023037D" w:rsidP="004467C0">
      <w:pPr>
        <w:spacing w:before="120"/>
        <w:contextualSpacing/>
        <w:jc w:val="both"/>
        <w:rPr>
          <w:spacing w:val="-5"/>
          <w:lang w:val="en-GB"/>
        </w:rPr>
      </w:pPr>
    </w:p>
    <w:p w14:paraId="5B4FC97D" w14:textId="0979AC5D" w:rsidR="00970167" w:rsidRPr="001755E7" w:rsidRDefault="00EA642A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val="en-GB" w:eastAsia="it-IT"/>
        </w:rPr>
      </w:pPr>
      <w:bookmarkStart w:id="3" w:name="_Hlk76557191"/>
      <w:r w:rsidRPr="00514034">
        <w:rPr>
          <w:b/>
          <w:i/>
          <w:sz w:val="18"/>
          <w:lang w:val="en-US"/>
        </w:rPr>
        <w:t>TEACHING METHOD</w:t>
      </w:r>
      <w:bookmarkEnd w:id="3"/>
    </w:p>
    <w:p w14:paraId="1EF1AF9B" w14:textId="594C3B8D" w:rsidR="004C2F1C" w:rsidRPr="001755E7" w:rsidRDefault="000F6294" w:rsidP="004467C0">
      <w:pPr>
        <w:spacing w:before="120"/>
        <w:contextualSpacing/>
        <w:jc w:val="both"/>
        <w:rPr>
          <w:lang w:val="en-GB"/>
        </w:rPr>
      </w:pPr>
      <w:r>
        <w:rPr>
          <w:lang w:val="en-GB"/>
        </w:rPr>
        <w:lastRenderedPageBreak/>
        <w:t>Classroom lectures</w:t>
      </w:r>
      <w:r w:rsidR="004C2F1C" w:rsidRPr="001755E7">
        <w:rPr>
          <w:lang w:val="en-GB"/>
        </w:rPr>
        <w:t xml:space="preserve">. </w:t>
      </w:r>
    </w:p>
    <w:p w14:paraId="38EA9611" w14:textId="79349A02" w:rsidR="00970167" w:rsidRPr="001755E7" w:rsidRDefault="00EA642A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val="en-GB" w:eastAsia="it-IT"/>
        </w:rPr>
      </w:pPr>
      <w:bookmarkStart w:id="4" w:name="_Hlk76557213"/>
      <w:r w:rsidRPr="00906645">
        <w:rPr>
          <w:b/>
          <w:i/>
          <w:sz w:val="18"/>
          <w:lang w:val="en-US"/>
        </w:rPr>
        <w:t>ASSESSMENT METHOD AND CRITERIA</w:t>
      </w:r>
      <w:bookmarkEnd w:id="4"/>
    </w:p>
    <w:p w14:paraId="1A8BCBF7" w14:textId="46001E3F" w:rsidR="004C2F1C" w:rsidRPr="001755E7" w:rsidRDefault="000F6294" w:rsidP="004467C0">
      <w:pPr>
        <w:spacing w:before="120"/>
        <w:contextualSpacing/>
        <w:jc w:val="both"/>
        <w:rPr>
          <w:lang w:val="en-GB"/>
        </w:rPr>
      </w:pPr>
      <w:r>
        <w:rPr>
          <w:lang w:val="en-GB"/>
        </w:rPr>
        <w:t>The exam is oral</w:t>
      </w:r>
      <w:r w:rsidR="004C2F1C" w:rsidRPr="001755E7">
        <w:rPr>
          <w:lang w:val="en-GB"/>
        </w:rPr>
        <w:t xml:space="preserve">. </w:t>
      </w:r>
    </w:p>
    <w:p w14:paraId="001C88A5" w14:textId="59F94A41" w:rsidR="00715782" w:rsidRPr="001755E7" w:rsidRDefault="000F6294" w:rsidP="008A69DD">
      <w:pPr>
        <w:spacing w:before="120"/>
        <w:contextualSpacing/>
        <w:jc w:val="both"/>
        <w:rPr>
          <w:lang w:val="en-GB"/>
        </w:rPr>
      </w:pPr>
      <w:r w:rsidRPr="000F6294">
        <w:rPr>
          <w:lang w:val="en-GB"/>
        </w:rPr>
        <w:t xml:space="preserve">The elements </w:t>
      </w:r>
      <w:r w:rsidR="009753AC">
        <w:rPr>
          <w:lang w:val="en-GB"/>
        </w:rPr>
        <w:t>considered in</w:t>
      </w:r>
      <w:r w:rsidRPr="000F6294">
        <w:rPr>
          <w:lang w:val="en-GB"/>
        </w:rPr>
        <w:t xml:space="preserve"> the oral interview will </w:t>
      </w:r>
      <w:proofErr w:type="gramStart"/>
      <w:r w:rsidRPr="000F6294">
        <w:rPr>
          <w:lang w:val="en-GB"/>
        </w:rPr>
        <w:t>be:</w:t>
      </w:r>
      <w:proofErr w:type="gramEnd"/>
      <w:r w:rsidRPr="000F6294">
        <w:rPr>
          <w:lang w:val="en-GB"/>
        </w:rPr>
        <w:t xml:space="preserve"> knowledge of the general lines of the subject, critical reflection, </w:t>
      </w:r>
      <w:r w:rsidR="009753AC">
        <w:rPr>
          <w:lang w:val="en-GB"/>
        </w:rPr>
        <w:t xml:space="preserve">and </w:t>
      </w:r>
      <w:r w:rsidRPr="000F6294">
        <w:rPr>
          <w:lang w:val="en-GB"/>
        </w:rPr>
        <w:t xml:space="preserve">ability to connect general </w:t>
      </w:r>
      <w:r w:rsidR="009753AC">
        <w:rPr>
          <w:lang w:val="en-GB"/>
        </w:rPr>
        <w:t>issues</w:t>
      </w:r>
      <w:r w:rsidRPr="000F6294">
        <w:rPr>
          <w:lang w:val="en-GB"/>
        </w:rPr>
        <w:t xml:space="preserve"> to the themes </w:t>
      </w:r>
      <w:r w:rsidR="009753AC">
        <w:rPr>
          <w:lang w:val="en-GB"/>
        </w:rPr>
        <w:t>addressed in</w:t>
      </w:r>
      <w:r w:rsidRPr="000F6294">
        <w:rPr>
          <w:lang w:val="en-GB"/>
        </w:rPr>
        <w:t xml:space="preserve"> the in-depth analysis </w:t>
      </w:r>
      <w:r w:rsidR="009753AC">
        <w:rPr>
          <w:lang w:val="en-GB"/>
        </w:rPr>
        <w:t>included</w:t>
      </w:r>
      <w:r w:rsidRPr="000F6294">
        <w:rPr>
          <w:lang w:val="en-GB"/>
        </w:rPr>
        <w:t xml:space="preserve"> in the </w:t>
      </w:r>
      <w:r w:rsidR="009753AC">
        <w:rPr>
          <w:lang w:val="en-GB"/>
        </w:rPr>
        <w:t>reading list</w:t>
      </w:r>
      <w:r w:rsidRPr="000F6294">
        <w:rPr>
          <w:lang w:val="en-GB"/>
        </w:rPr>
        <w:t xml:space="preserve">. </w:t>
      </w:r>
      <w:r w:rsidR="009753AC">
        <w:rPr>
          <w:lang w:val="en-GB"/>
        </w:rPr>
        <w:t xml:space="preserve">The assessment will </w:t>
      </w:r>
      <w:proofErr w:type="gramStart"/>
      <w:r w:rsidR="009753AC">
        <w:rPr>
          <w:lang w:val="en-GB"/>
        </w:rPr>
        <w:t>take into account</w:t>
      </w:r>
      <w:proofErr w:type="gramEnd"/>
      <w:r w:rsidR="009753AC">
        <w:rPr>
          <w:lang w:val="en-GB"/>
        </w:rPr>
        <w:t xml:space="preserve"> the students’ p</w:t>
      </w:r>
      <w:r w:rsidR="009753AC" w:rsidRPr="000F6294">
        <w:rPr>
          <w:lang w:val="en-GB"/>
        </w:rPr>
        <w:t xml:space="preserve">resentation </w:t>
      </w:r>
      <w:r w:rsidRPr="000F6294">
        <w:rPr>
          <w:lang w:val="en-GB"/>
        </w:rPr>
        <w:t xml:space="preserve">clarity, relevance of the answers, appropriate use of specific terminology, reasoned and </w:t>
      </w:r>
      <w:r w:rsidR="009753AC">
        <w:rPr>
          <w:lang w:val="en-GB"/>
        </w:rPr>
        <w:t>consistent</w:t>
      </w:r>
      <w:r w:rsidRPr="000F6294">
        <w:rPr>
          <w:lang w:val="en-GB"/>
        </w:rPr>
        <w:t xml:space="preserve"> structuring of the discussion,</w:t>
      </w:r>
      <w:r w:rsidR="009753AC">
        <w:rPr>
          <w:lang w:val="en-GB"/>
        </w:rPr>
        <w:t xml:space="preserve"> and</w:t>
      </w:r>
      <w:r w:rsidRPr="000F6294">
        <w:rPr>
          <w:lang w:val="en-GB"/>
        </w:rPr>
        <w:t xml:space="preserve"> the ability to identify conceptual links and open questions.</w:t>
      </w:r>
    </w:p>
    <w:p w14:paraId="61B2C11C" w14:textId="4965BFDF" w:rsidR="00970167" w:rsidRPr="001755E7" w:rsidRDefault="00EA642A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val="en-GB" w:eastAsia="it-IT"/>
        </w:rPr>
      </w:pPr>
      <w:bookmarkStart w:id="5" w:name="_Hlk76557228"/>
      <w:r w:rsidRPr="00514034">
        <w:rPr>
          <w:b/>
          <w:i/>
          <w:sz w:val="18"/>
          <w:lang w:val="en-US"/>
        </w:rPr>
        <w:t>NOTES AND PREREQUISITES</w:t>
      </w:r>
      <w:bookmarkEnd w:id="5"/>
    </w:p>
    <w:p w14:paraId="3E2655AF" w14:textId="75C8D41A" w:rsidR="00EA642A" w:rsidRDefault="009753AC" w:rsidP="00EA642A">
      <w:pPr>
        <w:spacing w:before="120"/>
        <w:contextualSpacing/>
        <w:jc w:val="both"/>
        <w:rPr>
          <w:lang w:val="en-GB"/>
        </w:rPr>
      </w:pPr>
      <w:r>
        <w:rPr>
          <w:lang w:val="en-GB"/>
        </w:rPr>
        <w:t>Since t</w:t>
      </w:r>
      <w:r w:rsidRPr="009753AC">
        <w:rPr>
          <w:lang w:val="en-GB"/>
        </w:rPr>
        <w:t xml:space="preserve">he course is introductory </w:t>
      </w:r>
      <w:r>
        <w:rPr>
          <w:lang w:val="en-GB"/>
        </w:rPr>
        <w:t>there are no content-related</w:t>
      </w:r>
      <w:r w:rsidRPr="009753AC">
        <w:rPr>
          <w:lang w:val="en-GB"/>
        </w:rPr>
        <w:t xml:space="preserve"> prerequisites </w:t>
      </w:r>
      <w:r>
        <w:rPr>
          <w:lang w:val="en-GB"/>
        </w:rPr>
        <w:t>for attending it</w:t>
      </w:r>
      <w:r w:rsidR="003F221D" w:rsidRPr="001755E7">
        <w:rPr>
          <w:lang w:val="en-GB"/>
        </w:rPr>
        <w:t>.</w:t>
      </w:r>
      <w:bookmarkStart w:id="6" w:name="_Hlk76559061"/>
      <w:bookmarkStart w:id="7" w:name="_Hlk76565747"/>
      <w:bookmarkStart w:id="8" w:name="_Hlk76556740"/>
    </w:p>
    <w:p w14:paraId="4642B77A" w14:textId="77777777" w:rsidR="00EA642A" w:rsidRDefault="00EA642A" w:rsidP="00EA642A">
      <w:pPr>
        <w:spacing w:before="120"/>
        <w:contextualSpacing/>
        <w:jc w:val="both"/>
        <w:rPr>
          <w:lang w:val="en-GB"/>
        </w:rPr>
      </w:pPr>
    </w:p>
    <w:p w14:paraId="62E5FDA3" w14:textId="5FB1E247" w:rsidR="00EA642A" w:rsidRPr="001252E2" w:rsidRDefault="00EA642A" w:rsidP="00EA642A">
      <w:pPr>
        <w:spacing w:before="120"/>
        <w:contextualSpacing/>
        <w:jc w:val="both"/>
        <w:rPr>
          <w:lang w:val="en-GB"/>
        </w:rPr>
      </w:pPr>
      <w:r w:rsidRPr="001252E2">
        <w:rPr>
          <w:lang w:val="en-GB"/>
        </w:rPr>
        <w:t xml:space="preserve">Information on office hours available on the teacher's personal page at </w:t>
      </w:r>
      <w:hyperlink r:id="rId8" w:history="1">
        <w:r w:rsidRPr="001252E2">
          <w:rPr>
            <w:rStyle w:val="Collegamentoipertestuale"/>
            <w:lang w:val="en-US"/>
          </w:rPr>
          <w:t>http://docenti.unicatt.it/</w:t>
        </w:r>
      </w:hyperlink>
      <w:bookmarkEnd w:id="6"/>
      <w:r w:rsidRPr="001252E2">
        <w:rPr>
          <w:lang w:val="en-GB"/>
        </w:rPr>
        <w:t>.</w:t>
      </w:r>
      <w:bookmarkEnd w:id="7"/>
    </w:p>
    <w:bookmarkEnd w:id="8"/>
    <w:p w14:paraId="054041C5" w14:textId="5D1DFFAA" w:rsidR="00D13A59" w:rsidRPr="00360765" w:rsidRDefault="00D13A59" w:rsidP="00EA642A">
      <w:pPr>
        <w:tabs>
          <w:tab w:val="left" w:pos="284"/>
        </w:tabs>
        <w:spacing w:before="240" w:after="120" w:line="240" w:lineRule="exact"/>
        <w:jc w:val="both"/>
      </w:pPr>
    </w:p>
    <w:sectPr w:rsidR="00D13A59" w:rsidRPr="00360765" w:rsidSect="004467C0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5EE8" w14:textId="77777777" w:rsidR="00311315" w:rsidRDefault="00311315">
      <w:r>
        <w:separator/>
      </w:r>
    </w:p>
  </w:endnote>
  <w:endnote w:type="continuationSeparator" w:id="0">
    <w:p w14:paraId="7919A2DC" w14:textId="77777777" w:rsidR="00311315" w:rsidRDefault="0031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15CC" w14:textId="77777777" w:rsidR="00311315" w:rsidRDefault="00311315">
      <w:r>
        <w:separator/>
      </w:r>
    </w:p>
  </w:footnote>
  <w:footnote w:type="continuationSeparator" w:id="0">
    <w:p w14:paraId="36572702" w14:textId="77777777" w:rsidR="00311315" w:rsidRDefault="0031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C33"/>
    <w:multiLevelType w:val="hybridMultilevel"/>
    <w:tmpl w:val="24507ADC"/>
    <w:lvl w:ilvl="0" w:tplc="DB8AF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365EE"/>
    <w:multiLevelType w:val="hybridMultilevel"/>
    <w:tmpl w:val="42147510"/>
    <w:lvl w:ilvl="0" w:tplc="43F69AD0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AA0401A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E98AF2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86FA95BE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11CC37B4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65FA9D7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009EF01E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720CB5E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302C703A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5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009A1"/>
    <w:multiLevelType w:val="hybridMultilevel"/>
    <w:tmpl w:val="3CA2A534"/>
    <w:lvl w:ilvl="0" w:tplc="40A6897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4C2A9B0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A8A0F1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4E602F4A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7284C262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ADF2A140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AAFE642E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BA6A136A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29B0B97C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num w:numId="1" w16cid:durableId="971835454">
    <w:abstractNumId w:val="3"/>
  </w:num>
  <w:num w:numId="2" w16cid:durableId="1403674109">
    <w:abstractNumId w:val="6"/>
  </w:num>
  <w:num w:numId="3" w16cid:durableId="239410319">
    <w:abstractNumId w:val="1"/>
  </w:num>
  <w:num w:numId="4" w16cid:durableId="538902546">
    <w:abstractNumId w:val="7"/>
  </w:num>
  <w:num w:numId="5" w16cid:durableId="248999720">
    <w:abstractNumId w:val="5"/>
  </w:num>
  <w:num w:numId="6" w16cid:durableId="2127195582">
    <w:abstractNumId w:val="8"/>
  </w:num>
  <w:num w:numId="7" w16cid:durableId="1622491428">
    <w:abstractNumId w:val="4"/>
  </w:num>
  <w:num w:numId="8" w16cid:durableId="590234823">
    <w:abstractNumId w:val="2"/>
  </w:num>
  <w:num w:numId="9" w16cid:durableId="185742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9"/>
    <w:rsid w:val="0002443B"/>
    <w:rsid w:val="00026C4E"/>
    <w:rsid w:val="00026D5A"/>
    <w:rsid w:val="00031858"/>
    <w:rsid w:val="0003326E"/>
    <w:rsid w:val="000375A2"/>
    <w:rsid w:val="00074413"/>
    <w:rsid w:val="000905FA"/>
    <w:rsid w:val="000A19F4"/>
    <w:rsid w:val="000A2AA2"/>
    <w:rsid w:val="000A449D"/>
    <w:rsid w:val="000A72F5"/>
    <w:rsid w:val="000E2C7D"/>
    <w:rsid w:val="000F1BC4"/>
    <w:rsid w:val="000F21EE"/>
    <w:rsid w:val="000F4A3F"/>
    <w:rsid w:val="000F6294"/>
    <w:rsid w:val="00114B9A"/>
    <w:rsid w:val="00115CB8"/>
    <w:rsid w:val="00130F25"/>
    <w:rsid w:val="001337F1"/>
    <w:rsid w:val="001564EE"/>
    <w:rsid w:val="00161C6B"/>
    <w:rsid w:val="00173870"/>
    <w:rsid w:val="001755E7"/>
    <w:rsid w:val="0017737E"/>
    <w:rsid w:val="001A110A"/>
    <w:rsid w:val="001A24B7"/>
    <w:rsid w:val="001C7153"/>
    <w:rsid w:val="001D2C95"/>
    <w:rsid w:val="001E3E40"/>
    <w:rsid w:val="001E56BF"/>
    <w:rsid w:val="001F0C84"/>
    <w:rsid w:val="002063C3"/>
    <w:rsid w:val="0021369B"/>
    <w:rsid w:val="002159A9"/>
    <w:rsid w:val="00226BA2"/>
    <w:rsid w:val="0023037D"/>
    <w:rsid w:val="0025170E"/>
    <w:rsid w:val="0026361E"/>
    <w:rsid w:val="002648F9"/>
    <w:rsid w:val="00270E46"/>
    <w:rsid w:val="00274245"/>
    <w:rsid w:val="002776E6"/>
    <w:rsid w:val="002819B1"/>
    <w:rsid w:val="002E5B2D"/>
    <w:rsid w:val="002F2F0C"/>
    <w:rsid w:val="002F4BFC"/>
    <w:rsid w:val="00307BCC"/>
    <w:rsid w:val="00310091"/>
    <w:rsid w:val="00311315"/>
    <w:rsid w:val="003151E2"/>
    <w:rsid w:val="00326F31"/>
    <w:rsid w:val="003276D7"/>
    <w:rsid w:val="00343248"/>
    <w:rsid w:val="003442DF"/>
    <w:rsid w:val="00346888"/>
    <w:rsid w:val="0035291C"/>
    <w:rsid w:val="00354C13"/>
    <w:rsid w:val="00360765"/>
    <w:rsid w:val="00384AC3"/>
    <w:rsid w:val="0039721D"/>
    <w:rsid w:val="003A14E1"/>
    <w:rsid w:val="003A3D8B"/>
    <w:rsid w:val="003A6650"/>
    <w:rsid w:val="003B13B8"/>
    <w:rsid w:val="003C297C"/>
    <w:rsid w:val="003F221D"/>
    <w:rsid w:val="00400CFF"/>
    <w:rsid w:val="0041471D"/>
    <w:rsid w:val="0043001E"/>
    <w:rsid w:val="00431D60"/>
    <w:rsid w:val="004325B8"/>
    <w:rsid w:val="00443BDB"/>
    <w:rsid w:val="004467C0"/>
    <w:rsid w:val="00465D81"/>
    <w:rsid w:val="004743CD"/>
    <w:rsid w:val="004A4322"/>
    <w:rsid w:val="004A7237"/>
    <w:rsid w:val="004A75E3"/>
    <w:rsid w:val="004B7FE7"/>
    <w:rsid w:val="004C2F1C"/>
    <w:rsid w:val="004D1D3A"/>
    <w:rsid w:val="004F258C"/>
    <w:rsid w:val="00510B00"/>
    <w:rsid w:val="00524D84"/>
    <w:rsid w:val="00534C02"/>
    <w:rsid w:val="0055377B"/>
    <w:rsid w:val="005547AE"/>
    <w:rsid w:val="00557802"/>
    <w:rsid w:val="005774D5"/>
    <w:rsid w:val="00580DCC"/>
    <w:rsid w:val="00585E04"/>
    <w:rsid w:val="005957DD"/>
    <w:rsid w:val="005B0C42"/>
    <w:rsid w:val="005B1A4C"/>
    <w:rsid w:val="005D39EF"/>
    <w:rsid w:val="005E4469"/>
    <w:rsid w:val="00607D4A"/>
    <w:rsid w:val="006137DD"/>
    <w:rsid w:val="00626E30"/>
    <w:rsid w:val="006320E1"/>
    <w:rsid w:val="006504CB"/>
    <w:rsid w:val="00671D04"/>
    <w:rsid w:val="00674495"/>
    <w:rsid w:val="006824DD"/>
    <w:rsid w:val="00696E9E"/>
    <w:rsid w:val="006A6BFC"/>
    <w:rsid w:val="006B194F"/>
    <w:rsid w:val="006B26AF"/>
    <w:rsid w:val="006B6071"/>
    <w:rsid w:val="006D0E36"/>
    <w:rsid w:val="006E0134"/>
    <w:rsid w:val="006E312F"/>
    <w:rsid w:val="006E34C3"/>
    <w:rsid w:val="006E5973"/>
    <w:rsid w:val="006E5BB5"/>
    <w:rsid w:val="006F061C"/>
    <w:rsid w:val="006F42D6"/>
    <w:rsid w:val="007020BA"/>
    <w:rsid w:val="00703960"/>
    <w:rsid w:val="00715782"/>
    <w:rsid w:val="00723F61"/>
    <w:rsid w:val="007450AA"/>
    <w:rsid w:val="007549F7"/>
    <w:rsid w:val="007609E3"/>
    <w:rsid w:val="00774504"/>
    <w:rsid w:val="00781F5F"/>
    <w:rsid w:val="007833EB"/>
    <w:rsid w:val="007A6655"/>
    <w:rsid w:val="007B0810"/>
    <w:rsid w:val="007B2668"/>
    <w:rsid w:val="007B411B"/>
    <w:rsid w:val="007C588A"/>
    <w:rsid w:val="007D22B5"/>
    <w:rsid w:val="007D3A47"/>
    <w:rsid w:val="007D6DC4"/>
    <w:rsid w:val="007E4AC8"/>
    <w:rsid w:val="00801B18"/>
    <w:rsid w:val="00822603"/>
    <w:rsid w:val="00844F35"/>
    <w:rsid w:val="008477D8"/>
    <w:rsid w:val="00863186"/>
    <w:rsid w:val="0088790E"/>
    <w:rsid w:val="00897A3F"/>
    <w:rsid w:val="00897C1D"/>
    <w:rsid w:val="008A69DD"/>
    <w:rsid w:val="008A751A"/>
    <w:rsid w:val="008B462E"/>
    <w:rsid w:val="008C5486"/>
    <w:rsid w:val="008D1F06"/>
    <w:rsid w:val="008D57B0"/>
    <w:rsid w:val="008D6925"/>
    <w:rsid w:val="008E7837"/>
    <w:rsid w:val="00925DEA"/>
    <w:rsid w:val="0093374F"/>
    <w:rsid w:val="009465F9"/>
    <w:rsid w:val="00946777"/>
    <w:rsid w:val="00946EF4"/>
    <w:rsid w:val="00950833"/>
    <w:rsid w:val="00950CCC"/>
    <w:rsid w:val="00970167"/>
    <w:rsid w:val="009753AC"/>
    <w:rsid w:val="009A1C6C"/>
    <w:rsid w:val="009C0B76"/>
    <w:rsid w:val="009C0DF5"/>
    <w:rsid w:val="009C1BBD"/>
    <w:rsid w:val="009D50F5"/>
    <w:rsid w:val="009D7FE7"/>
    <w:rsid w:val="009E3712"/>
    <w:rsid w:val="009F4E26"/>
    <w:rsid w:val="00A1162A"/>
    <w:rsid w:val="00A1557A"/>
    <w:rsid w:val="00A17A95"/>
    <w:rsid w:val="00A363A7"/>
    <w:rsid w:val="00A545ED"/>
    <w:rsid w:val="00A71A4D"/>
    <w:rsid w:val="00A73B8F"/>
    <w:rsid w:val="00A76329"/>
    <w:rsid w:val="00A77E69"/>
    <w:rsid w:val="00A84557"/>
    <w:rsid w:val="00A95134"/>
    <w:rsid w:val="00AA619D"/>
    <w:rsid w:val="00AB0C2E"/>
    <w:rsid w:val="00AB28BA"/>
    <w:rsid w:val="00AC31C1"/>
    <w:rsid w:val="00AC6CB8"/>
    <w:rsid w:val="00AD0501"/>
    <w:rsid w:val="00AE0705"/>
    <w:rsid w:val="00AE4677"/>
    <w:rsid w:val="00AE5166"/>
    <w:rsid w:val="00B02916"/>
    <w:rsid w:val="00B07AC6"/>
    <w:rsid w:val="00B43D11"/>
    <w:rsid w:val="00B46599"/>
    <w:rsid w:val="00B5338B"/>
    <w:rsid w:val="00B62520"/>
    <w:rsid w:val="00B6666A"/>
    <w:rsid w:val="00B6721F"/>
    <w:rsid w:val="00B678ED"/>
    <w:rsid w:val="00B73D72"/>
    <w:rsid w:val="00B866B8"/>
    <w:rsid w:val="00BB45FB"/>
    <w:rsid w:val="00BB76DD"/>
    <w:rsid w:val="00BE0ED8"/>
    <w:rsid w:val="00BF35E2"/>
    <w:rsid w:val="00C1060A"/>
    <w:rsid w:val="00C16E56"/>
    <w:rsid w:val="00C337D0"/>
    <w:rsid w:val="00C44AB1"/>
    <w:rsid w:val="00C80C92"/>
    <w:rsid w:val="00CC2AFD"/>
    <w:rsid w:val="00CC3F4F"/>
    <w:rsid w:val="00CC5EFB"/>
    <w:rsid w:val="00CD2CA4"/>
    <w:rsid w:val="00CD78E4"/>
    <w:rsid w:val="00CD7F4E"/>
    <w:rsid w:val="00CE361F"/>
    <w:rsid w:val="00CE4816"/>
    <w:rsid w:val="00D06B22"/>
    <w:rsid w:val="00D12E36"/>
    <w:rsid w:val="00D13A59"/>
    <w:rsid w:val="00D2394B"/>
    <w:rsid w:val="00D240CB"/>
    <w:rsid w:val="00D313ED"/>
    <w:rsid w:val="00D423AB"/>
    <w:rsid w:val="00D44865"/>
    <w:rsid w:val="00D55200"/>
    <w:rsid w:val="00D6440C"/>
    <w:rsid w:val="00D96219"/>
    <w:rsid w:val="00DB5C89"/>
    <w:rsid w:val="00DC7236"/>
    <w:rsid w:val="00DD22BA"/>
    <w:rsid w:val="00DE0671"/>
    <w:rsid w:val="00DE1A8B"/>
    <w:rsid w:val="00E074EE"/>
    <w:rsid w:val="00E15C70"/>
    <w:rsid w:val="00E36FBF"/>
    <w:rsid w:val="00E63EDC"/>
    <w:rsid w:val="00E67152"/>
    <w:rsid w:val="00E721F7"/>
    <w:rsid w:val="00E80FE0"/>
    <w:rsid w:val="00E86758"/>
    <w:rsid w:val="00E874DE"/>
    <w:rsid w:val="00E92187"/>
    <w:rsid w:val="00EA642A"/>
    <w:rsid w:val="00EC5A35"/>
    <w:rsid w:val="00ED3FFB"/>
    <w:rsid w:val="00EE0181"/>
    <w:rsid w:val="00EE744E"/>
    <w:rsid w:val="00EF47D2"/>
    <w:rsid w:val="00EF4FA9"/>
    <w:rsid w:val="00F04EDE"/>
    <w:rsid w:val="00F12A9C"/>
    <w:rsid w:val="00F144CA"/>
    <w:rsid w:val="00F14E14"/>
    <w:rsid w:val="00F25819"/>
    <w:rsid w:val="00F3032C"/>
    <w:rsid w:val="00F433A7"/>
    <w:rsid w:val="00F461AE"/>
    <w:rsid w:val="00F54C09"/>
    <w:rsid w:val="00F61868"/>
    <w:rsid w:val="00F65FB5"/>
    <w:rsid w:val="00F67425"/>
    <w:rsid w:val="00F83028"/>
    <w:rsid w:val="00F91080"/>
    <w:rsid w:val="00F91DD3"/>
    <w:rsid w:val="00F93EBF"/>
    <w:rsid w:val="00FC2D3C"/>
    <w:rsid w:val="00FC3F63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AACD2"/>
  <w15:docId w15:val="{0F41F319-4BD2-49A7-BF49-55BD2FF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table" w:customStyle="1" w:styleId="TableNormal">
    <w:name w:val="Table Normal"/>
    <w:uiPriority w:val="2"/>
    <w:semiHidden/>
    <w:unhideWhenUsed/>
    <w:qFormat/>
    <w:rsid w:val="00DB5C89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5C8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xmsonormal">
    <w:name w:val="x_msonormal"/>
    <w:basedOn w:val="Normale"/>
    <w:rsid w:val="005D39EF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67B6-349A-4E4D-A8AE-D0279BE3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Sonlieti Cleonice</cp:lastModifiedBy>
  <cp:revision>6</cp:revision>
  <cp:lastPrinted>2012-05-03T07:56:00Z</cp:lastPrinted>
  <dcterms:created xsi:type="dcterms:W3CDTF">2023-09-17T10:05:00Z</dcterms:created>
  <dcterms:modified xsi:type="dcterms:W3CDTF">2023-12-15T14:29:00Z</dcterms:modified>
</cp:coreProperties>
</file>