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9C56" w14:textId="77777777" w:rsidR="00C514D9" w:rsidRDefault="00C514D9" w:rsidP="00C514D9">
      <w:pPr>
        <w:pStyle w:val="Titolo1"/>
        <w:rPr>
          <w:noProof w:val="0"/>
          <w:lang w:val="en-GB"/>
        </w:rPr>
      </w:pPr>
      <w:r>
        <w:rPr>
          <w:noProof w:val="0"/>
          <w:lang w:val="en-GB"/>
        </w:rPr>
        <w:t>Service Management</w:t>
      </w:r>
    </w:p>
    <w:p w14:paraId="680A4F01" w14:textId="77777777" w:rsidR="00C514D9" w:rsidRDefault="00C514D9" w:rsidP="00C514D9">
      <w:pPr>
        <w:pStyle w:val="Titolo2"/>
        <w:rPr>
          <w:noProof w:val="0"/>
          <w:lang w:val="en-GB"/>
        </w:rPr>
      </w:pPr>
      <w:r>
        <w:rPr>
          <w:noProof w:val="0"/>
          <w:lang w:val="en-GB"/>
        </w:rPr>
        <w:t xml:space="preserve">Professor Elena Zuffada </w:t>
      </w:r>
    </w:p>
    <w:p w14:paraId="6E85C94E" w14:textId="77777777" w:rsidR="00C514D9" w:rsidRDefault="00FA1EF2" w:rsidP="00C514D9">
      <w:pPr>
        <w:spacing w:before="240" w:after="120"/>
        <w:rPr>
          <w:b/>
          <w:sz w:val="18"/>
          <w:lang w:val="en-GB"/>
        </w:rPr>
      </w:pPr>
      <w:r w:rsidRPr="00FA1EF2">
        <w:rPr>
          <w:b/>
          <w:i/>
          <w:sz w:val="18"/>
          <w:lang w:val="en-GB"/>
        </w:rPr>
        <w:t>COURSE AIMS AND INTENDED LEARNING OUTCOMES</w:t>
      </w:r>
      <w:r w:rsidRPr="00FA1EF2">
        <w:rPr>
          <w:color w:val="000000"/>
          <w:sz w:val="27"/>
          <w:szCs w:val="27"/>
          <w:lang w:val="en-GB"/>
        </w:rPr>
        <w:t xml:space="preserve"> </w:t>
      </w:r>
    </w:p>
    <w:p w14:paraId="1D889D6A" w14:textId="77777777" w:rsidR="00C514D9" w:rsidRDefault="00C514D9" w:rsidP="00C514D9">
      <w:pPr>
        <w:rPr>
          <w:lang w:val="en-GB"/>
        </w:rPr>
      </w:pPr>
      <w:r>
        <w:rPr>
          <w:lang w:val="en-GB"/>
        </w:rPr>
        <w:t>The shift toward a service-based economy in the most developed countries is a long-term trend. An initial outcome of this trend is an increased weight of the service sector within the economy, in terms of both employment and added value.</w:t>
      </w:r>
    </w:p>
    <w:p w14:paraId="1D0BAA86" w14:textId="77777777" w:rsidR="00B97AFF" w:rsidRDefault="00B97AFF" w:rsidP="00C514D9">
      <w:pPr>
        <w:rPr>
          <w:lang w:val="en-GB"/>
        </w:rPr>
      </w:pPr>
      <w:r>
        <w:rPr>
          <w:lang w:val="en-GB"/>
        </w:rPr>
        <w:t xml:space="preserve">Being focused on service </w:t>
      </w:r>
      <w:r w:rsidR="00464AB1">
        <w:rPr>
          <w:lang w:val="en-GB"/>
        </w:rPr>
        <w:t xml:space="preserve">delivery </w:t>
      </w:r>
      <w:r>
        <w:rPr>
          <w:lang w:val="en-GB"/>
        </w:rPr>
        <w:t>has a significant</w:t>
      </w:r>
      <w:r w:rsidR="00C514D9">
        <w:rPr>
          <w:lang w:val="en-GB"/>
        </w:rPr>
        <w:t xml:space="preserve"> influenc</w:t>
      </w:r>
      <w:r>
        <w:rPr>
          <w:lang w:val="en-GB"/>
        </w:rPr>
        <w:t xml:space="preserve">e on </w:t>
      </w:r>
      <w:r w:rsidR="00C514D9">
        <w:rPr>
          <w:lang w:val="en-GB"/>
        </w:rPr>
        <w:t xml:space="preserve">the models, logic, and management tools employed in order to ensure a company is </w:t>
      </w:r>
      <w:r>
        <w:rPr>
          <w:lang w:val="en-GB"/>
        </w:rPr>
        <w:t xml:space="preserve">viable </w:t>
      </w:r>
      <w:r w:rsidR="00C514D9">
        <w:rPr>
          <w:lang w:val="en-GB"/>
        </w:rPr>
        <w:t xml:space="preserve">and </w:t>
      </w:r>
      <w:r>
        <w:rPr>
          <w:lang w:val="en-GB"/>
        </w:rPr>
        <w:t>keeps a long term perspective.</w:t>
      </w:r>
    </w:p>
    <w:p w14:paraId="6399A74D" w14:textId="77777777" w:rsidR="00C514D9" w:rsidRDefault="00C514D9" w:rsidP="00C514D9">
      <w:pPr>
        <w:rPr>
          <w:lang w:val="en-GB"/>
        </w:rPr>
      </w:pPr>
      <w:r>
        <w:rPr>
          <w:lang w:val="en-GB"/>
        </w:rPr>
        <w:t>The course is aimed at analysing:</w:t>
      </w:r>
    </w:p>
    <w:p w14:paraId="18B41FE6" w14:textId="77777777" w:rsidR="00C514D9" w:rsidRDefault="00C514D9" w:rsidP="00C514D9">
      <w:pPr>
        <w:numPr>
          <w:ilvl w:val="0"/>
          <w:numId w:val="1"/>
        </w:numPr>
        <w:ind w:left="284" w:hanging="284"/>
        <w:rPr>
          <w:lang w:val="en-GB"/>
        </w:rPr>
      </w:pPr>
      <w:r>
        <w:rPr>
          <w:lang w:val="en-GB"/>
        </w:rPr>
        <w:t xml:space="preserve">the </w:t>
      </w:r>
      <w:r w:rsidR="00B97AFF">
        <w:rPr>
          <w:lang w:val="en-GB"/>
        </w:rPr>
        <w:t>main features</w:t>
      </w:r>
      <w:r>
        <w:rPr>
          <w:lang w:val="en-GB"/>
        </w:rPr>
        <w:t xml:space="preserve"> of service companies and the key issues involved in running the</w:t>
      </w:r>
      <w:r w:rsidR="00B97AFF">
        <w:rPr>
          <w:lang w:val="en-GB"/>
        </w:rPr>
        <w:t>m</w:t>
      </w:r>
      <w:r>
        <w:rPr>
          <w:lang w:val="en-GB"/>
        </w:rPr>
        <w:t>;</w:t>
      </w:r>
    </w:p>
    <w:p w14:paraId="513875BF" w14:textId="77777777" w:rsidR="00C514D9" w:rsidRDefault="00C514D9" w:rsidP="00C514D9">
      <w:pPr>
        <w:numPr>
          <w:ilvl w:val="0"/>
          <w:numId w:val="1"/>
        </w:numPr>
        <w:ind w:left="284" w:hanging="284"/>
        <w:rPr>
          <w:lang w:val="en-GB"/>
        </w:rPr>
      </w:pPr>
      <w:r>
        <w:rPr>
          <w:lang w:val="en-GB"/>
        </w:rPr>
        <w:t>the strategic options for developing service</w:t>
      </w:r>
      <w:r w:rsidR="00B97AFF">
        <w:rPr>
          <w:lang w:val="en-GB"/>
        </w:rPr>
        <w:t xml:space="preserve"> companie</w:t>
      </w:r>
      <w:r>
        <w:rPr>
          <w:lang w:val="en-GB"/>
        </w:rPr>
        <w:t xml:space="preserve">s. </w:t>
      </w:r>
    </w:p>
    <w:p w14:paraId="7E0A0D41" w14:textId="77777777" w:rsidR="00C514D9" w:rsidRDefault="00C514D9" w:rsidP="00C514D9">
      <w:pPr>
        <w:rPr>
          <w:lang w:val="en-GB"/>
        </w:rPr>
      </w:pPr>
      <w:r>
        <w:rPr>
          <w:lang w:val="en-GB"/>
        </w:rPr>
        <w:t xml:space="preserve">The issue of public services is fundamental in the development of a nation's productive systems and in </w:t>
      </w:r>
      <w:r w:rsidR="00B97AFF">
        <w:rPr>
          <w:lang w:val="en-GB"/>
        </w:rPr>
        <w:t xml:space="preserve">boosting </w:t>
      </w:r>
      <w:r>
        <w:rPr>
          <w:lang w:val="en-GB"/>
        </w:rPr>
        <w:t xml:space="preserve">a nation's competitiveness. </w:t>
      </w:r>
    </w:p>
    <w:p w14:paraId="62AB73E4" w14:textId="77777777" w:rsidR="00C514D9" w:rsidRDefault="00C514D9" w:rsidP="00C514D9">
      <w:pPr>
        <w:rPr>
          <w:lang w:val="en-GB"/>
        </w:rPr>
      </w:pPr>
      <w:r>
        <w:rPr>
          <w:lang w:val="en-GB"/>
        </w:rPr>
        <w:t xml:space="preserve">The course therefore aims to supply: </w:t>
      </w:r>
    </w:p>
    <w:p w14:paraId="6689E6A4" w14:textId="77777777" w:rsidR="00C514D9" w:rsidRDefault="00C514D9" w:rsidP="00C514D9">
      <w:pPr>
        <w:numPr>
          <w:ilvl w:val="0"/>
          <w:numId w:val="4"/>
        </w:numPr>
        <w:tabs>
          <w:tab w:val="left" w:pos="-3119"/>
          <w:tab w:val="num" w:pos="142"/>
        </w:tabs>
        <w:ind w:left="142" w:hanging="142"/>
        <w:rPr>
          <w:lang w:val="en-GB"/>
        </w:rPr>
      </w:pPr>
      <w:r>
        <w:rPr>
          <w:lang w:val="en-GB"/>
        </w:rPr>
        <w:t xml:space="preserve">Appropriate explanations and instruments to tackle management problems specific to service </w:t>
      </w:r>
      <w:r w:rsidR="00B97AFF">
        <w:rPr>
          <w:lang w:val="en-GB"/>
        </w:rPr>
        <w:t>companies</w:t>
      </w:r>
      <w:r>
        <w:rPr>
          <w:lang w:val="en-GB"/>
        </w:rPr>
        <w:t>.</w:t>
      </w:r>
    </w:p>
    <w:p w14:paraId="5362023C" w14:textId="2C68D1B8" w:rsidR="00C514D9" w:rsidRDefault="00C514D9" w:rsidP="00C514D9">
      <w:pPr>
        <w:numPr>
          <w:ilvl w:val="0"/>
          <w:numId w:val="4"/>
        </w:numPr>
        <w:tabs>
          <w:tab w:val="left" w:pos="-3119"/>
          <w:tab w:val="num" w:pos="142"/>
        </w:tabs>
        <w:ind w:left="142" w:hanging="142"/>
        <w:rPr>
          <w:lang w:val="en-GB"/>
        </w:rPr>
      </w:pPr>
      <w:r>
        <w:rPr>
          <w:lang w:val="en-GB"/>
        </w:rPr>
        <w:t xml:space="preserve">Knowledge and criteria for evaluating different strategic options with regard to the management of public service </w:t>
      </w:r>
      <w:r w:rsidR="00B97AFF">
        <w:rPr>
          <w:lang w:val="en-GB"/>
        </w:rPr>
        <w:t>companies</w:t>
      </w:r>
      <w:r w:rsidR="00464AB1">
        <w:rPr>
          <w:lang w:val="en-GB"/>
        </w:rPr>
        <w:t xml:space="preserve"> and their contribution to a country’s competitiveness</w:t>
      </w:r>
      <w:r w:rsidR="00A0704F">
        <w:rPr>
          <w:lang w:val="en-GB"/>
        </w:rPr>
        <w:t xml:space="preserve"> and to </w:t>
      </w:r>
      <w:r w:rsidR="007F274E">
        <w:rPr>
          <w:lang w:val="en-GB"/>
        </w:rPr>
        <w:t>sustainable</w:t>
      </w:r>
      <w:r w:rsidR="00A0704F">
        <w:rPr>
          <w:lang w:val="en-GB"/>
        </w:rPr>
        <w:t xml:space="preserve"> development </w:t>
      </w:r>
    </w:p>
    <w:p w14:paraId="71FC9DC6" w14:textId="77777777" w:rsidR="00C514D9" w:rsidRDefault="00C514D9" w:rsidP="00C514D9">
      <w:pPr>
        <w:numPr>
          <w:ilvl w:val="0"/>
          <w:numId w:val="4"/>
        </w:numPr>
        <w:tabs>
          <w:tab w:val="left" w:pos="-3119"/>
          <w:tab w:val="num" w:pos="142"/>
        </w:tabs>
        <w:ind w:left="142" w:hanging="142"/>
        <w:rPr>
          <w:lang w:val="en-GB"/>
        </w:rPr>
      </w:pPr>
      <w:r>
        <w:rPr>
          <w:lang w:val="en-GB"/>
        </w:rPr>
        <w:t>Methods and instruments for evaluating strategies and communicating results to different stakeholders, employing a logic of transparency and accountability with respect to the public administration's action</w:t>
      </w:r>
    </w:p>
    <w:p w14:paraId="033D96F1" w14:textId="77777777" w:rsidR="00DB1126" w:rsidRDefault="00DB1126" w:rsidP="00DB1126">
      <w:pPr>
        <w:tabs>
          <w:tab w:val="left" w:pos="-3119"/>
        </w:tabs>
        <w:ind w:left="142"/>
        <w:rPr>
          <w:lang w:val="en-GB"/>
        </w:rPr>
      </w:pPr>
    </w:p>
    <w:p w14:paraId="6CD43F24" w14:textId="77777777" w:rsidR="00C514D9" w:rsidRDefault="00C514D9" w:rsidP="00C514D9">
      <w:pPr>
        <w:spacing w:before="240" w:after="120"/>
        <w:rPr>
          <w:b/>
          <w:sz w:val="18"/>
          <w:lang w:val="en-GB"/>
        </w:rPr>
      </w:pPr>
      <w:r>
        <w:rPr>
          <w:b/>
          <w:i/>
          <w:sz w:val="18"/>
          <w:lang w:val="en-GB"/>
        </w:rPr>
        <w:t>COURSE CONTENT</w:t>
      </w:r>
    </w:p>
    <w:p w14:paraId="25872CA3" w14:textId="77777777" w:rsidR="00C514D9" w:rsidRDefault="00C514D9" w:rsidP="00C514D9">
      <w:pPr>
        <w:rPr>
          <w:lang w:val="en-GB"/>
        </w:rPr>
      </w:pPr>
      <w:r>
        <w:rPr>
          <w:lang w:val="en-GB"/>
        </w:rPr>
        <w:t xml:space="preserve">The course is sub-divided into two modules. </w:t>
      </w:r>
    </w:p>
    <w:p w14:paraId="4DC82AA0" w14:textId="77777777" w:rsidR="00C514D9" w:rsidRDefault="00C514D9" w:rsidP="00C514D9">
      <w:pPr>
        <w:rPr>
          <w:smallCaps/>
          <w:sz w:val="18"/>
          <w:szCs w:val="18"/>
          <w:lang w:val="en-GB"/>
        </w:rPr>
      </w:pPr>
      <w:r>
        <w:rPr>
          <w:smallCaps/>
          <w:sz w:val="18"/>
          <w:szCs w:val="18"/>
          <w:lang w:val="en-GB"/>
        </w:rPr>
        <w:t>1. Economics and management of service</w:t>
      </w:r>
      <w:r w:rsidR="00464AB1">
        <w:rPr>
          <w:smallCaps/>
          <w:sz w:val="18"/>
          <w:szCs w:val="18"/>
          <w:lang w:val="en-GB"/>
        </w:rPr>
        <w:t xml:space="preserve"> companies</w:t>
      </w:r>
    </w:p>
    <w:p w14:paraId="13182BEC" w14:textId="77777777" w:rsidR="00C514D9" w:rsidRDefault="00C514D9" w:rsidP="00C514D9">
      <w:pPr>
        <w:rPr>
          <w:lang w:val="en-GB"/>
        </w:rPr>
      </w:pPr>
      <w:r>
        <w:rPr>
          <w:lang w:val="en-GB"/>
        </w:rPr>
        <w:t>The first module will cover general themes as follows:</w:t>
      </w:r>
    </w:p>
    <w:p w14:paraId="2159B083" w14:textId="77777777" w:rsidR="00C514D9" w:rsidRDefault="00C514D9" w:rsidP="00C514D9">
      <w:pPr>
        <w:numPr>
          <w:ilvl w:val="0"/>
          <w:numId w:val="5"/>
        </w:numPr>
        <w:tabs>
          <w:tab w:val="num" w:pos="360"/>
        </w:tabs>
        <w:ind w:left="360"/>
        <w:rPr>
          <w:lang w:val="en-GB"/>
        </w:rPr>
      </w:pPr>
      <w:r>
        <w:rPr>
          <w:lang w:val="en-GB"/>
        </w:rPr>
        <w:t>The concept of service as a value in economic production.</w:t>
      </w:r>
    </w:p>
    <w:p w14:paraId="08D558C7" w14:textId="77777777" w:rsidR="00C514D9" w:rsidRDefault="00C514D9" w:rsidP="00C514D9">
      <w:pPr>
        <w:numPr>
          <w:ilvl w:val="0"/>
          <w:numId w:val="5"/>
        </w:numPr>
        <w:tabs>
          <w:tab w:val="num" w:pos="360"/>
        </w:tabs>
        <w:ind w:left="360"/>
        <w:rPr>
          <w:lang w:val="en-GB"/>
        </w:rPr>
      </w:pPr>
      <w:r>
        <w:rPr>
          <w:lang w:val="en-GB"/>
        </w:rPr>
        <w:t>Different types of services: classification criteria.</w:t>
      </w:r>
    </w:p>
    <w:p w14:paraId="7BBB6CD5" w14:textId="77777777" w:rsidR="00C514D9" w:rsidRDefault="00C514D9" w:rsidP="00C514D9">
      <w:pPr>
        <w:numPr>
          <w:ilvl w:val="0"/>
          <w:numId w:val="5"/>
        </w:numPr>
        <w:tabs>
          <w:tab w:val="num" w:pos="360"/>
        </w:tabs>
        <w:ind w:left="360"/>
        <w:rPr>
          <w:lang w:val="en-GB"/>
        </w:rPr>
      </w:pPr>
      <w:r>
        <w:rPr>
          <w:lang w:val="en-GB"/>
        </w:rPr>
        <w:t xml:space="preserve">The peculiarities of services companies: </w:t>
      </w:r>
    </w:p>
    <w:p w14:paraId="604B1D77" w14:textId="77777777" w:rsidR="00C514D9" w:rsidRDefault="00C514D9" w:rsidP="00C514D9">
      <w:pPr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organisation and management of human resources </w:t>
      </w:r>
    </w:p>
    <w:p w14:paraId="3CB64243" w14:textId="77777777" w:rsidR="00C514D9" w:rsidRDefault="00C514D9" w:rsidP="00C514D9">
      <w:pPr>
        <w:numPr>
          <w:ilvl w:val="0"/>
          <w:numId w:val="5"/>
        </w:numPr>
        <w:rPr>
          <w:lang w:val="en-GB"/>
        </w:rPr>
      </w:pPr>
      <w:r>
        <w:rPr>
          <w:lang w:val="en-GB"/>
        </w:rPr>
        <w:t>planning, measurement and control systems</w:t>
      </w:r>
    </w:p>
    <w:p w14:paraId="3718CAA0" w14:textId="77777777" w:rsidR="00C514D9" w:rsidRDefault="00C514D9" w:rsidP="00C514D9">
      <w:pPr>
        <w:numPr>
          <w:ilvl w:val="0"/>
          <w:numId w:val="5"/>
        </w:numPr>
        <w:rPr>
          <w:lang w:val="en-GB"/>
        </w:rPr>
      </w:pPr>
      <w:r>
        <w:rPr>
          <w:lang w:val="en-GB"/>
        </w:rPr>
        <w:t>marketing and communications.</w:t>
      </w:r>
    </w:p>
    <w:p w14:paraId="4D221E23" w14:textId="77777777" w:rsidR="00C514D9" w:rsidRDefault="00C514D9" w:rsidP="00C514D9">
      <w:pPr>
        <w:numPr>
          <w:ilvl w:val="0"/>
          <w:numId w:val="5"/>
        </w:numPr>
        <w:tabs>
          <w:tab w:val="num" w:pos="360"/>
        </w:tabs>
        <w:ind w:left="360"/>
        <w:rPr>
          <w:lang w:val="en-GB"/>
        </w:rPr>
      </w:pPr>
      <w:r>
        <w:rPr>
          <w:lang w:val="en-GB"/>
        </w:rPr>
        <w:lastRenderedPageBreak/>
        <w:t>The system for delivering the service and the planning variables.</w:t>
      </w:r>
    </w:p>
    <w:p w14:paraId="30EAFF87" w14:textId="77777777" w:rsidR="00C514D9" w:rsidRDefault="00C514D9" w:rsidP="00C514D9">
      <w:pPr>
        <w:numPr>
          <w:ilvl w:val="0"/>
          <w:numId w:val="5"/>
        </w:numPr>
        <w:tabs>
          <w:tab w:val="num" w:pos="360"/>
        </w:tabs>
        <w:ind w:left="284" w:hanging="284"/>
        <w:rPr>
          <w:lang w:val="en-GB"/>
        </w:rPr>
      </w:pPr>
      <w:r>
        <w:rPr>
          <w:lang w:val="en-GB"/>
        </w:rPr>
        <w:t xml:space="preserve">Strategies for services companies, in terms of size, location, and growth. </w:t>
      </w:r>
    </w:p>
    <w:p w14:paraId="4259BD94" w14:textId="77777777" w:rsidR="00C514D9" w:rsidRDefault="00C514D9" w:rsidP="00C514D9">
      <w:pPr>
        <w:rPr>
          <w:smallCaps/>
          <w:lang w:val="en-GB"/>
        </w:rPr>
      </w:pPr>
    </w:p>
    <w:p w14:paraId="07CAA0F3" w14:textId="77777777" w:rsidR="00C514D9" w:rsidRDefault="00C514D9" w:rsidP="00C514D9">
      <w:pPr>
        <w:rPr>
          <w:sz w:val="18"/>
          <w:szCs w:val="18"/>
          <w:lang w:val="en-GB"/>
        </w:rPr>
      </w:pPr>
      <w:r>
        <w:rPr>
          <w:smallCaps/>
          <w:sz w:val="18"/>
          <w:szCs w:val="18"/>
          <w:lang w:val="en-GB"/>
        </w:rPr>
        <w:t>2. Strategic management of public services</w:t>
      </w:r>
    </w:p>
    <w:p w14:paraId="038D3703" w14:textId="77777777" w:rsidR="00C514D9" w:rsidRDefault="00C514D9" w:rsidP="00C514D9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The second module </w:t>
      </w:r>
      <w:r w:rsidR="00464AB1">
        <w:rPr>
          <w:rFonts w:ascii="Times New Roman" w:hAnsi="Times New Roman"/>
          <w:lang w:val="en-GB"/>
        </w:rPr>
        <w:t xml:space="preserve">will </w:t>
      </w:r>
      <w:r>
        <w:rPr>
          <w:rFonts w:ascii="Times New Roman" w:hAnsi="Times New Roman"/>
          <w:lang w:val="en-GB"/>
        </w:rPr>
        <w:t>develop following themes:</w:t>
      </w:r>
    </w:p>
    <w:p w14:paraId="5B84326C" w14:textId="77777777" w:rsidR="00C514D9" w:rsidRDefault="00C514D9" w:rsidP="00C514D9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1.</w:t>
      </w:r>
      <w:r>
        <w:rPr>
          <w:rFonts w:ascii="Times New Roman" w:hAnsi="Times New Roman"/>
          <w:lang w:val="en-GB"/>
        </w:rPr>
        <w:tab/>
        <w:t>The strategy formulation process in public-sector businesses.</w:t>
      </w:r>
    </w:p>
    <w:p w14:paraId="798F4C3F" w14:textId="77777777" w:rsidR="00C514D9" w:rsidRDefault="00C514D9" w:rsidP="00C514D9">
      <w:pPr>
        <w:numPr>
          <w:ilvl w:val="0"/>
          <w:numId w:val="6"/>
        </w:numPr>
        <w:tabs>
          <w:tab w:val="left" w:pos="426"/>
        </w:tabs>
        <w:ind w:left="641" w:hanging="357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The concept of strategy within the public administration.</w:t>
      </w:r>
    </w:p>
    <w:p w14:paraId="096D0620" w14:textId="77777777" w:rsidR="00C514D9" w:rsidRDefault="00C514D9" w:rsidP="00C514D9">
      <w:pPr>
        <w:numPr>
          <w:ilvl w:val="0"/>
          <w:numId w:val="6"/>
        </w:numPr>
        <w:tabs>
          <w:tab w:val="clear" w:pos="284"/>
          <w:tab w:val="left" w:pos="426"/>
        </w:tabs>
        <w:ind w:left="641" w:hanging="357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The leeway for making strategic decisions.</w:t>
      </w:r>
    </w:p>
    <w:p w14:paraId="3690A935" w14:textId="77777777" w:rsidR="00C514D9" w:rsidRDefault="00C514D9" w:rsidP="00C514D9">
      <w:pPr>
        <w:numPr>
          <w:ilvl w:val="0"/>
          <w:numId w:val="6"/>
        </w:numPr>
        <w:tabs>
          <w:tab w:val="left" w:pos="426"/>
        </w:tabs>
        <w:ind w:left="641" w:hanging="357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The strategy formulation process.</w:t>
      </w:r>
    </w:p>
    <w:p w14:paraId="66B816D7" w14:textId="77777777" w:rsidR="00C514D9" w:rsidRDefault="00C514D9" w:rsidP="00C514D9">
      <w:pPr>
        <w:numPr>
          <w:ilvl w:val="0"/>
          <w:numId w:val="6"/>
        </w:numPr>
        <w:tabs>
          <w:tab w:val="left" w:pos="426"/>
        </w:tabs>
        <w:ind w:left="641" w:hanging="357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The analysis of the </w:t>
      </w:r>
      <w:r w:rsidR="00B97AFF">
        <w:rPr>
          <w:rFonts w:ascii="Times New Roman" w:hAnsi="Times New Roman"/>
          <w:lang w:val="en-GB"/>
        </w:rPr>
        <w:t xml:space="preserve">reference </w:t>
      </w:r>
      <w:r>
        <w:rPr>
          <w:rFonts w:ascii="Times New Roman" w:hAnsi="Times New Roman"/>
          <w:lang w:val="en-GB"/>
        </w:rPr>
        <w:t>framework.</w:t>
      </w:r>
    </w:p>
    <w:p w14:paraId="3F5125F9" w14:textId="77777777" w:rsidR="00C514D9" w:rsidRDefault="00C514D9" w:rsidP="00C514D9">
      <w:pPr>
        <w:tabs>
          <w:tab w:val="left" w:pos="426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2.</w:t>
      </w:r>
      <w:r>
        <w:rPr>
          <w:rFonts w:ascii="Times New Roman" w:hAnsi="Times New Roman"/>
          <w:lang w:val="en-GB"/>
        </w:rPr>
        <w:tab/>
        <w:t>Strategic options for providing public services.</w:t>
      </w:r>
    </w:p>
    <w:p w14:paraId="272AA291" w14:textId="77777777" w:rsidR="00C514D9" w:rsidRDefault="00C514D9" w:rsidP="00C514D9">
      <w:pPr>
        <w:numPr>
          <w:ilvl w:val="0"/>
          <w:numId w:val="6"/>
        </w:numPr>
        <w:tabs>
          <w:tab w:val="left" w:pos="426"/>
        </w:tabs>
        <w:ind w:left="426" w:hanging="142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Aggregation strategies.</w:t>
      </w:r>
    </w:p>
    <w:p w14:paraId="29AB57BD" w14:textId="77777777" w:rsidR="00C514D9" w:rsidRDefault="00C514D9" w:rsidP="00C514D9">
      <w:pPr>
        <w:numPr>
          <w:ilvl w:val="0"/>
          <w:numId w:val="6"/>
        </w:numPr>
        <w:tabs>
          <w:tab w:val="left" w:pos="426"/>
        </w:tabs>
        <w:ind w:left="426" w:hanging="142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Privatisation.</w:t>
      </w:r>
    </w:p>
    <w:p w14:paraId="2D51B6F1" w14:textId="77777777" w:rsidR="00C514D9" w:rsidRDefault="00C514D9" w:rsidP="00C514D9">
      <w:pPr>
        <w:numPr>
          <w:ilvl w:val="0"/>
          <w:numId w:val="6"/>
        </w:numPr>
        <w:tabs>
          <w:tab w:val="left" w:pos="426"/>
        </w:tabs>
        <w:ind w:left="426" w:hanging="142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Contribution of private-sector companies in managing public services (outsourcing of activity and public-private partnership</w:t>
      </w:r>
      <w:r w:rsidR="00B97AFF">
        <w:rPr>
          <w:rFonts w:ascii="Times New Roman" w:hAnsi="Times New Roman"/>
          <w:lang w:val="en-GB"/>
        </w:rPr>
        <w:t>s</w:t>
      </w:r>
      <w:r>
        <w:rPr>
          <w:rFonts w:ascii="Times New Roman" w:hAnsi="Times New Roman"/>
          <w:lang w:val="en-GB"/>
        </w:rPr>
        <w:t>).</w:t>
      </w:r>
    </w:p>
    <w:p w14:paraId="32E407C1" w14:textId="77777777" w:rsidR="00C514D9" w:rsidRDefault="00C514D9" w:rsidP="00C514D9">
      <w:pPr>
        <w:numPr>
          <w:ilvl w:val="0"/>
          <w:numId w:val="6"/>
        </w:numPr>
        <w:tabs>
          <w:tab w:val="left" w:pos="426"/>
        </w:tabs>
        <w:ind w:left="426" w:hanging="142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Technological innovation and e-government.</w:t>
      </w:r>
    </w:p>
    <w:p w14:paraId="710A4689" w14:textId="77777777" w:rsidR="00C514D9" w:rsidRDefault="00C514D9" w:rsidP="00C514D9">
      <w:pPr>
        <w:numPr>
          <w:ilvl w:val="0"/>
          <w:numId w:val="6"/>
        </w:numPr>
        <w:tabs>
          <w:tab w:val="left" w:pos="426"/>
        </w:tabs>
        <w:ind w:left="426" w:hanging="142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The institutional strategy and the governance of networks for providing public services.</w:t>
      </w:r>
    </w:p>
    <w:p w14:paraId="3240E44A" w14:textId="77777777" w:rsidR="00C514D9" w:rsidRDefault="00C514D9" w:rsidP="00C514D9">
      <w:pPr>
        <w:tabs>
          <w:tab w:val="left" w:pos="426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3.</w:t>
      </w:r>
      <w:r>
        <w:rPr>
          <w:rFonts w:ascii="Times New Roman" w:hAnsi="Times New Roman"/>
          <w:lang w:val="en-GB"/>
        </w:rPr>
        <w:tab/>
        <w:t xml:space="preserve">The evaluation of strategies and </w:t>
      </w:r>
      <w:r w:rsidR="00B97AFF">
        <w:rPr>
          <w:rFonts w:ascii="Times New Roman" w:hAnsi="Times New Roman"/>
          <w:lang w:val="en-GB"/>
        </w:rPr>
        <w:t xml:space="preserve">the </w:t>
      </w:r>
      <w:r>
        <w:rPr>
          <w:rFonts w:ascii="Times New Roman" w:hAnsi="Times New Roman"/>
          <w:lang w:val="en-GB"/>
        </w:rPr>
        <w:t>communicati</w:t>
      </w:r>
      <w:r w:rsidR="00B97AFF">
        <w:rPr>
          <w:rFonts w:ascii="Times New Roman" w:hAnsi="Times New Roman"/>
          <w:lang w:val="en-GB"/>
        </w:rPr>
        <w:t>o</w:t>
      </w:r>
      <w:r>
        <w:rPr>
          <w:rFonts w:ascii="Times New Roman" w:hAnsi="Times New Roman"/>
          <w:lang w:val="en-GB"/>
        </w:rPr>
        <w:t xml:space="preserve">n </w:t>
      </w:r>
      <w:r w:rsidR="00B97AFF">
        <w:rPr>
          <w:rFonts w:ascii="Times New Roman" w:hAnsi="Times New Roman"/>
          <w:lang w:val="en-GB"/>
        </w:rPr>
        <w:t xml:space="preserve">of </w:t>
      </w:r>
      <w:r>
        <w:rPr>
          <w:rFonts w:ascii="Times New Roman" w:hAnsi="Times New Roman"/>
          <w:lang w:val="en-GB"/>
        </w:rPr>
        <w:t>results to stakeholders.</w:t>
      </w:r>
    </w:p>
    <w:p w14:paraId="7E82C1B9" w14:textId="77777777" w:rsidR="00C514D9" w:rsidRDefault="00C514D9" w:rsidP="00C514D9">
      <w:pPr>
        <w:numPr>
          <w:ilvl w:val="0"/>
          <w:numId w:val="6"/>
        </w:numPr>
        <w:tabs>
          <w:tab w:val="left" w:pos="426"/>
        </w:tabs>
        <w:ind w:left="426" w:hanging="142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Strategic control: instruments, documents and indicators for </w:t>
      </w:r>
      <w:r w:rsidR="00B97AFF">
        <w:rPr>
          <w:rFonts w:ascii="Times New Roman" w:hAnsi="Times New Roman"/>
          <w:lang w:val="en-GB"/>
        </w:rPr>
        <w:t xml:space="preserve">the </w:t>
      </w:r>
      <w:r>
        <w:rPr>
          <w:rFonts w:ascii="Times New Roman" w:hAnsi="Times New Roman"/>
          <w:lang w:val="en-GB"/>
        </w:rPr>
        <w:t>evaluation of policies and performance.</w:t>
      </w:r>
    </w:p>
    <w:p w14:paraId="794EC40C" w14:textId="77777777" w:rsidR="00C514D9" w:rsidRDefault="00C514D9" w:rsidP="00C514D9">
      <w:pPr>
        <w:numPr>
          <w:ilvl w:val="0"/>
          <w:numId w:val="6"/>
        </w:numPr>
        <w:tabs>
          <w:tab w:val="left" w:pos="426"/>
        </w:tabs>
        <w:ind w:left="426" w:hanging="142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The need for accountability and the social responsibility report.</w:t>
      </w:r>
    </w:p>
    <w:p w14:paraId="1304D559" w14:textId="119F401D" w:rsidR="007E6E8A" w:rsidRDefault="007E6E8A" w:rsidP="00C514D9">
      <w:pPr>
        <w:numPr>
          <w:ilvl w:val="0"/>
          <w:numId w:val="6"/>
        </w:numPr>
        <w:tabs>
          <w:tab w:val="left" w:pos="426"/>
        </w:tabs>
        <w:ind w:left="426" w:hanging="142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Sustainability in government and public services</w:t>
      </w:r>
    </w:p>
    <w:p w14:paraId="5DC40BA6" w14:textId="77777777" w:rsidR="00C514D9" w:rsidRDefault="00C514D9" w:rsidP="00C514D9">
      <w:pPr>
        <w:rPr>
          <w:lang w:val="en-GB"/>
        </w:rPr>
      </w:pPr>
    </w:p>
    <w:p w14:paraId="44FFD2EB" w14:textId="77777777" w:rsidR="00464AB1" w:rsidRDefault="00464AB1" w:rsidP="00464AB1">
      <w:pPr>
        <w:tabs>
          <w:tab w:val="clear" w:pos="284"/>
          <w:tab w:val="num" w:pos="3905"/>
        </w:tabs>
        <w:spacing w:line="240" w:lineRule="auto"/>
        <w:jc w:val="left"/>
        <w:rPr>
          <w:lang w:val="en-GB"/>
        </w:rPr>
      </w:pPr>
      <w:r>
        <w:rPr>
          <w:lang w:val="en-GB"/>
        </w:rPr>
        <w:t>The syllabus with the course timetable and the list of learning materials will be posted on Blackboard.</w:t>
      </w:r>
    </w:p>
    <w:p w14:paraId="254B65A1" w14:textId="77777777" w:rsidR="00464AB1" w:rsidRDefault="00464AB1" w:rsidP="00C514D9">
      <w:pPr>
        <w:rPr>
          <w:lang w:val="en-GB"/>
        </w:rPr>
      </w:pPr>
    </w:p>
    <w:p w14:paraId="58868650" w14:textId="77777777" w:rsidR="00C514D9" w:rsidRPr="00A4048B" w:rsidRDefault="00C514D9" w:rsidP="00C514D9">
      <w:pPr>
        <w:keepNext/>
        <w:spacing w:before="240" w:after="120"/>
        <w:rPr>
          <w:b/>
          <w:sz w:val="18"/>
          <w:lang w:val="en-US"/>
        </w:rPr>
      </w:pPr>
      <w:r w:rsidRPr="00A4048B">
        <w:rPr>
          <w:b/>
          <w:i/>
          <w:sz w:val="18"/>
          <w:lang w:val="en-US"/>
        </w:rPr>
        <w:t>READING LIST</w:t>
      </w:r>
    </w:p>
    <w:p w14:paraId="3BDB8713" w14:textId="77777777" w:rsidR="00C514D9" w:rsidRPr="00C514D9" w:rsidRDefault="00C514D9" w:rsidP="00C514D9">
      <w:pPr>
        <w:pStyle w:val="Testo1"/>
        <w:spacing w:line="240" w:lineRule="exact"/>
        <w:rPr>
          <w:noProof w:val="0"/>
          <w:szCs w:val="18"/>
          <w:lang w:val="en-GB"/>
        </w:rPr>
      </w:pPr>
      <w:r w:rsidRPr="00C514D9">
        <w:rPr>
          <w:noProof w:val="0"/>
          <w:szCs w:val="18"/>
          <w:lang w:val="en-GB"/>
        </w:rPr>
        <w:t xml:space="preserve">For the first module students </w:t>
      </w:r>
      <w:r w:rsidR="00464AB1">
        <w:rPr>
          <w:noProof w:val="0"/>
          <w:szCs w:val="18"/>
          <w:lang w:val="en-GB"/>
        </w:rPr>
        <w:t>need</w:t>
      </w:r>
      <w:r w:rsidR="00464AB1" w:rsidRPr="00C514D9">
        <w:rPr>
          <w:noProof w:val="0"/>
          <w:szCs w:val="18"/>
          <w:lang w:val="en-GB"/>
        </w:rPr>
        <w:t xml:space="preserve"> </w:t>
      </w:r>
      <w:r w:rsidRPr="00C514D9">
        <w:rPr>
          <w:noProof w:val="0"/>
          <w:szCs w:val="18"/>
          <w:lang w:val="en-GB"/>
        </w:rPr>
        <w:t>to study one of the two following books:</w:t>
      </w:r>
    </w:p>
    <w:p w14:paraId="6FD9BFD6" w14:textId="77777777" w:rsidR="00C514D9" w:rsidRPr="00C514D9" w:rsidRDefault="00C514D9" w:rsidP="00C514D9">
      <w:pPr>
        <w:rPr>
          <w:spacing w:val="-5"/>
          <w:sz w:val="18"/>
          <w:szCs w:val="18"/>
        </w:rPr>
      </w:pPr>
      <w:r>
        <w:rPr>
          <w:smallCaps/>
          <w:spacing w:val="-5"/>
          <w:sz w:val="16"/>
        </w:rPr>
        <w:t>- E. Zuffada,</w:t>
      </w:r>
      <w:r>
        <w:rPr>
          <w:i/>
          <w:spacing w:val="-5"/>
        </w:rPr>
        <w:t xml:space="preserve"> </w:t>
      </w:r>
      <w:r w:rsidRPr="00C514D9">
        <w:rPr>
          <w:i/>
          <w:spacing w:val="-5"/>
          <w:sz w:val="18"/>
          <w:szCs w:val="18"/>
        </w:rPr>
        <w:t>Le aziende di servizi. Caratteristiche dei processi,</w:t>
      </w:r>
      <w:r w:rsidRPr="00C514D9">
        <w:rPr>
          <w:spacing w:val="-5"/>
          <w:sz w:val="18"/>
          <w:szCs w:val="18"/>
        </w:rPr>
        <w:t xml:space="preserve"> </w:t>
      </w:r>
      <w:r w:rsidRPr="00C514D9">
        <w:rPr>
          <w:i/>
          <w:spacing w:val="-5"/>
          <w:sz w:val="18"/>
          <w:szCs w:val="18"/>
        </w:rPr>
        <w:t xml:space="preserve">politiche di gestione ed economicità, </w:t>
      </w:r>
      <w:r w:rsidRPr="00C514D9">
        <w:rPr>
          <w:spacing w:val="-5"/>
          <w:sz w:val="18"/>
          <w:szCs w:val="18"/>
        </w:rPr>
        <w:t>Giappichelli, Turin, 2011.</w:t>
      </w:r>
    </w:p>
    <w:p w14:paraId="0FA17014" w14:textId="77777777" w:rsidR="00C514D9" w:rsidRPr="00C514D9" w:rsidRDefault="00C514D9" w:rsidP="00C514D9">
      <w:pPr>
        <w:rPr>
          <w:rFonts w:ascii="Times New Roman" w:hAnsi="Times New Roman"/>
          <w:color w:val="000000"/>
          <w:sz w:val="18"/>
          <w:szCs w:val="18"/>
          <w:lang w:val="en-US"/>
        </w:rPr>
      </w:pPr>
      <w:r>
        <w:rPr>
          <w:smallCaps/>
          <w:spacing w:val="-5"/>
          <w:sz w:val="16"/>
          <w:lang w:val="en-US"/>
        </w:rPr>
        <w:t xml:space="preserve">R. Normann, </w:t>
      </w:r>
      <w:r w:rsidRPr="00C514D9">
        <w:rPr>
          <w:rFonts w:ascii="Times New Roman" w:hAnsi="Times New Roman"/>
          <w:i/>
          <w:iCs/>
          <w:color w:val="000000"/>
          <w:sz w:val="18"/>
          <w:szCs w:val="18"/>
          <w:lang w:val="en-US"/>
        </w:rPr>
        <w:t>Service Management: Strategy and Leadership in Service Business</w:t>
      </w:r>
      <w:r w:rsidRPr="00C514D9">
        <w:rPr>
          <w:rFonts w:ascii="Times New Roman" w:hAnsi="Times New Roman"/>
          <w:color w:val="000000"/>
          <w:sz w:val="18"/>
          <w:szCs w:val="18"/>
          <w:lang w:val="en-US"/>
        </w:rPr>
        <w:t>, New York: Wiley &amp; Sons Ed., 3</w:t>
      </w:r>
      <w:r w:rsidRPr="00C514D9">
        <w:rPr>
          <w:rFonts w:ascii="Times New Roman" w:hAnsi="Times New Roman"/>
          <w:color w:val="000000"/>
          <w:sz w:val="18"/>
          <w:szCs w:val="18"/>
          <w:vertAlign w:val="superscript"/>
          <w:lang w:val="en-US"/>
        </w:rPr>
        <w:t>rd</w:t>
      </w:r>
      <w:r w:rsidRPr="00C514D9">
        <w:rPr>
          <w:rFonts w:ascii="Times New Roman" w:hAnsi="Times New Roman"/>
          <w:color w:val="000000"/>
          <w:sz w:val="18"/>
          <w:szCs w:val="18"/>
          <w:lang w:val="en-US"/>
        </w:rPr>
        <w:t xml:space="preserve"> edition, 2001.</w:t>
      </w:r>
    </w:p>
    <w:p w14:paraId="3F556224" w14:textId="77777777" w:rsidR="00C514D9" w:rsidRPr="00C514D9" w:rsidRDefault="00C514D9" w:rsidP="00C514D9">
      <w:pPr>
        <w:pStyle w:val="Testo1"/>
        <w:spacing w:line="240" w:lineRule="exact"/>
        <w:ind w:left="0" w:firstLine="0"/>
        <w:rPr>
          <w:noProof w:val="0"/>
          <w:szCs w:val="18"/>
          <w:lang w:val="en-GB"/>
        </w:rPr>
      </w:pPr>
      <w:r w:rsidRPr="00C514D9">
        <w:rPr>
          <w:noProof w:val="0"/>
          <w:szCs w:val="18"/>
          <w:lang w:val="en-GB"/>
        </w:rPr>
        <w:t xml:space="preserve">For the second module students </w:t>
      </w:r>
      <w:r w:rsidR="00464AB1">
        <w:rPr>
          <w:noProof w:val="0"/>
          <w:szCs w:val="18"/>
          <w:lang w:val="en-GB"/>
        </w:rPr>
        <w:t>need</w:t>
      </w:r>
      <w:r w:rsidR="00464AB1" w:rsidRPr="00C514D9">
        <w:rPr>
          <w:noProof w:val="0"/>
          <w:szCs w:val="18"/>
          <w:lang w:val="en-GB"/>
        </w:rPr>
        <w:t xml:space="preserve"> </w:t>
      </w:r>
      <w:r w:rsidRPr="00C514D9">
        <w:rPr>
          <w:noProof w:val="0"/>
          <w:szCs w:val="18"/>
          <w:lang w:val="en-GB"/>
        </w:rPr>
        <w:t xml:space="preserve">to study: </w:t>
      </w:r>
    </w:p>
    <w:p w14:paraId="49A2E5BB" w14:textId="77777777" w:rsidR="00C514D9" w:rsidRDefault="00C514D9" w:rsidP="00C514D9">
      <w:pPr>
        <w:pStyle w:val="Testo1"/>
        <w:spacing w:line="240" w:lineRule="exact"/>
        <w:rPr>
          <w:noProof w:val="0"/>
          <w:spacing w:val="-5"/>
        </w:rPr>
      </w:pPr>
      <w:r>
        <w:rPr>
          <w:smallCaps/>
          <w:noProof w:val="0"/>
          <w:spacing w:val="-5"/>
          <w:sz w:val="16"/>
        </w:rPr>
        <w:t>E. Zuffada,</w:t>
      </w:r>
      <w:r>
        <w:rPr>
          <w:i/>
          <w:noProof w:val="0"/>
          <w:spacing w:val="-5"/>
        </w:rPr>
        <w:t xml:space="preserve"> Scelte strategiche negli enti locali,</w:t>
      </w:r>
      <w:r>
        <w:rPr>
          <w:noProof w:val="0"/>
          <w:spacing w:val="-5"/>
        </w:rPr>
        <w:t xml:space="preserve"> Giappichelli, Turin, 2006.</w:t>
      </w:r>
    </w:p>
    <w:p w14:paraId="09540AEF" w14:textId="77777777" w:rsidR="00C514D9" w:rsidRDefault="00C514D9" w:rsidP="00C514D9">
      <w:pPr>
        <w:pStyle w:val="Testo1"/>
        <w:rPr>
          <w:noProof w:val="0"/>
          <w:lang w:val="en-GB"/>
        </w:rPr>
      </w:pPr>
      <w:r>
        <w:rPr>
          <w:noProof w:val="0"/>
          <w:lang w:val="en-GB"/>
        </w:rPr>
        <w:t>Other material prepared by the professor.</w:t>
      </w:r>
    </w:p>
    <w:p w14:paraId="783417B0" w14:textId="77777777" w:rsidR="00DB1126" w:rsidRDefault="00DB1126" w:rsidP="00C514D9">
      <w:pPr>
        <w:pStyle w:val="Testo1"/>
        <w:rPr>
          <w:noProof w:val="0"/>
          <w:lang w:val="en-GB"/>
        </w:rPr>
      </w:pPr>
    </w:p>
    <w:p w14:paraId="017DA2DE" w14:textId="77777777" w:rsidR="00C514D9" w:rsidRDefault="00C514D9" w:rsidP="00C514D9">
      <w:pPr>
        <w:spacing w:before="240" w:after="120" w:line="220" w:lineRule="exact"/>
        <w:rPr>
          <w:b/>
          <w:i/>
          <w:sz w:val="18"/>
          <w:lang w:val="en-GB"/>
        </w:rPr>
      </w:pPr>
      <w:r>
        <w:rPr>
          <w:b/>
          <w:i/>
          <w:sz w:val="18"/>
          <w:lang w:val="en-GB"/>
        </w:rPr>
        <w:t>TEACHING METHOD</w:t>
      </w:r>
    </w:p>
    <w:p w14:paraId="4BDDCFBA" w14:textId="77777777" w:rsidR="00464AB1" w:rsidRPr="00460272" w:rsidRDefault="00C514D9" w:rsidP="00677295">
      <w:pPr>
        <w:pStyle w:val="Testo2"/>
        <w:tabs>
          <w:tab w:val="left" w:pos="284"/>
        </w:tabs>
        <w:ind w:firstLine="0"/>
        <w:rPr>
          <w:b/>
          <w:i/>
          <w:lang w:val="en-GB"/>
        </w:rPr>
      </w:pPr>
      <w:r>
        <w:rPr>
          <w:noProof w:val="0"/>
          <w:lang w:val="en-GB"/>
        </w:rPr>
        <w:lastRenderedPageBreak/>
        <w:t>With an emphasis on developing a theoretical and practical understanding of the themes tackled, a combination of teaching methods is contemplated (lectures, class discussion of case studies, presentation of best practices and discussions with professionals in the field)</w:t>
      </w:r>
      <w:r w:rsidR="00464AB1">
        <w:rPr>
          <w:noProof w:val="0"/>
          <w:lang w:val="en-GB"/>
        </w:rPr>
        <w:t xml:space="preserve">, so to </w:t>
      </w:r>
      <w:r w:rsidR="00464AB1">
        <w:rPr>
          <w:lang w:val="en-GB"/>
        </w:rPr>
        <w:t>enrich the analytical skills and the critical attitude of students.</w:t>
      </w:r>
    </w:p>
    <w:p w14:paraId="1776EB70" w14:textId="77777777" w:rsidR="00464AB1" w:rsidRDefault="00464AB1" w:rsidP="00C514D9">
      <w:pPr>
        <w:pStyle w:val="Testo2"/>
        <w:tabs>
          <w:tab w:val="left" w:pos="284"/>
        </w:tabs>
        <w:ind w:firstLine="0"/>
        <w:rPr>
          <w:noProof w:val="0"/>
          <w:lang w:val="en-GB"/>
        </w:rPr>
      </w:pPr>
    </w:p>
    <w:p w14:paraId="4832F6F6" w14:textId="77777777" w:rsidR="00DB1126" w:rsidRDefault="00DB1126" w:rsidP="00C514D9">
      <w:pPr>
        <w:pStyle w:val="Testo2"/>
        <w:tabs>
          <w:tab w:val="left" w:pos="284"/>
        </w:tabs>
        <w:ind w:firstLine="0"/>
        <w:rPr>
          <w:noProof w:val="0"/>
          <w:lang w:val="en-GB"/>
        </w:rPr>
      </w:pPr>
    </w:p>
    <w:p w14:paraId="66391BF3" w14:textId="77777777" w:rsidR="00C514D9" w:rsidRDefault="00C514D9" w:rsidP="00C514D9">
      <w:pPr>
        <w:spacing w:before="240" w:after="120" w:line="220" w:lineRule="exact"/>
        <w:rPr>
          <w:b/>
          <w:i/>
          <w:sz w:val="18"/>
          <w:lang w:val="en-GB"/>
        </w:rPr>
      </w:pPr>
      <w:r>
        <w:rPr>
          <w:b/>
          <w:i/>
          <w:sz w:val="18"/>
          <w:lang w:val="en-GB"/>
        </w:rPr>
        <w:t>ASSESSMENT METHOD</w:t>
      </w:r>
      <w:r w:rsidR="00FA1EF2">
        <w:rPr>
          <w:b/>
          <w:i/>
          <w:sz w:val="18"/>
          <w:lang w:val="en-GB"/>
        </w:rPr>
        <w:t xml:space="preserve"> </w:t>
      </w:r>
      <w:r w:rsidR="00FA1EF2" w:rsidRPr="00490637">
        <w:rPr>
          <w:b/>
          <w:i/>
          <w:sz w:val="18"/>
          <w:lang w:val="en-GB"/>
        </w:rPr>
        <w:t>AND CRITERIA</w:t>
      </w:r>
    </w:p>
    <w:p w14:paraId="37F2184A" w14:textId="6FF0DF52" w:rsidR="00C514D9" w:rsidRPr="00C514D9" w:rsidRDefault="00C514D9" w:rsidP="00C514D9">
      <w:pPr>
        <w:tabs>
          <w:tab w:val="left" w:pos="426"/>
        </w:tabs>
        <w:rPr>
          <w:rFonts w:ascii="Times New Roman" w:hAnsi="Times New Roman"/>
          <w:sz w:val="18"/>
          <w:szCs w:val="18"/>
          <w:lang w:val="en-GB"/>
        </w:rPr>
      </w:pPr>
      <w:r w:rsidRPr="00C514D9">
        <w:rPr>
          <w:rFonts w:ascii="Times New Roman" w:hAnsi="Times New Roman"/>
          <w:sz w:val="18"/>
          <w:szCs w:val="18"/>
          <w:lang w:val="en-GB"/>
        </w:rPr>
        <w:t xml:space="preserve">Grading will be based on the results of a written test, lasting 2 hours. The exam will be divided into </w:t>
      </w:r>
      <w:r w:rsidR="00D6448D">
        <w:rPr>
          <w:rFonts w:ascii="Times New Roman" w:hAnsi="Times New Roman"/>
          <w:sz w:val="18"/>
          <w:szCs w:val="18"/>
          <w:lang w:val="en-GB"/>
        </w:rPr>
        <w:t>two</w:t>
      </w:r>
      <w:r w:rsidRPr="00C514D9">
        <w:rPr>
          <w:rFonts w:ascii="Times New Roman" w:hAnsi="Times New Roman"/>
          <w:sz w:val="18"/>
          <w:szCs w:val="18"/>
          <w:lang w:val="en-GB"/>
        </w:rPr>
        <w:t xml:space="preserve"> parts:</w:t>
      </w:r>
    </w:p>
    <w:p w14:paraId="5D9A8EA5" w14:textId="77777777" w:rsidR="00C514D9" w:rsidRPr="00C514D9" w:rsidRDefault="00C514D9" w:rsidP="00C514D9">
      <w:pPr>
        <w:numPr>
          <w:ilvl w:val="0"/>
          <w:numId w:val="6"/>
        </w:numPr>
        <w:tabs>
          <w:tab w:val="left" w:pos="426"/>
        </w:tabs>
        <w:ind w:left="641" w:hanging="357"/>
        <w:rPr>
          <w:rFonts w:ascii="Times New Roman" w:hAnsi="Times New Roman"/>
          <w:sz w:val="18"/>
          <w:szCs w:val="18"/>
          <w:lang w:val="en-GB"/>
        </w:rPr>
      </w:pPr>
      <w:r w:rsidRPr="00C514D9">
        <w:rPr>
          <w:rFonts w:ascii="Times New Roman" w:hAnsi="Times New Roman"/>
          <w:sz w:val="18"/>
          <w:szCs w:val="18"/>
          <w:lang w:val="en-GB"/>
        </w:rPr>
        <w:t xml:space="preserve">multiple choice questions, </w:t>
      </w:r>
    </w:p>
    <w:p w14:paraId="0D5F3FE3" w14:textId="77777777" w:rsidR="00C514D9" w:rsidRPr="002C244D" w:rsidRDefault="00C514D9">
      <w:pPr>
        <w:numPr>
          <w:ilvl w:val="0"/>
          <w:numId w:val="6"/>
        </w:numPr>
        <w:tabs>
          <w:tab w:val="left" w:pos="426"/>
        </w:tabs>
        <w:ind w:left="641" w:hanging="357"/>
        <w:rPr>
          <w:rFonts w:ascii="Times New Roman" w:hAnsi="Times New Roman"/>
          <w:sz w:val="18"/>
          <w:szCs w:val="18"/>
          <w:lang w:val="en-GB"/>
        </w:rPr>
      </w:pPr>
      <w:r w:rsidRPr="002C244D">
        <w:rPr>
          <w:rFonts w:ascii="Times New Roman" w:hAnsi="Times New Roman"/>
          <w:sz w:val="18"/>
          <w:szCs w:val="18"/>
          <w:lang w:val="en-GB"/>
        </w:rPr>
        <w:t xml:space="preserve">1-2 longer </w:t>
      </w:r>
      <w:r w:rsidR="00464AB1" w:rsidRPr="002C244D">
        <w:rPr>
          <w:rFonts w:ascii="Times New Roman" w:hAnsi="Times New Roman"/>
          <w:sz w:val="18"/>
          <w:szCs w:val="18"/>
          <w:lang w:val="en-GB"/>
        </w:rPr>
        <w:t xml:space="preserve">open </w:t>
      </w:r>
      <w:r w:rsidRPr="002C244D">
        <w:rPr>
          <w:rFonts w:ascii="Times New Roman" w:hAnsi="Times New Roman"/>
          <w:sz w:val="18"/>
          <w:szCs w:val="18"/>
          <w:lang w:val="en-GB"/>
        </w:rPr>
        <w:t xml:space="preserve">questions. </w:t>
      </w:r>
    </w:p>
    <w:p w14:paraId="1A22A92E" w14:textId="77777777" w:rsidR="005E4111" w:rsidRDefault="00464AB1" w:rsidP="00464AB1">
      <w:pPr>
        <w:tabs>
          <w:tab w:val="left" w:pos="426"/>
        </w:tabs>
        <w:rPr>
          <w:rFonts w:ascii="Times New Roman" w:hAnsi="Times New Roman"/>
          <w:sz w:val="18"/>
          <w:szCs w:val="18"/>
          <w:lang w:val="en-GB"/>
        </w:rPr>
      </w:pPr>
      <w:r>
        <w:rPr>
          <w:rFonts w:ascii="Times New Roman" w:hAnsi="Times New Roman"/>
          <w:sz w:val="18"/>
          <w:szCs w:val="18"/>
          <w:lang w:val="en-GB"/>
        </w:rPr>
        <w:t xml:space="preserve">The evaluation of the open questions will focus on the clarity of answers, their </w:t>
      </w:r>
      <w:r w:rsidR="005E4111">
        <w:rPr>
          <w:rFonts w:ascii="Times New Roman" w:hAnsi="Times New Roman"/>
          <w:sz w:val="18"/>
          <w:szCs w:val="18"/>
          <w:lang w:val="en-GB"/>
        </w:rPr>
        <w:t xml:space="preserve">completeness, their </w:t>
      </w:r>
      <w:r>
        <w:rPr>
          <w:rFonts w:ascii="Times New Roman" w:hAnsi="Times New Roman"/>
          <w:sz w:val="18"/>
          <w:szCs w:val="18"/>
          <w:lang w:val="en-GB"/>
        </w:rPr>
        <w:t xml:space="preserve">adherence to the question asked, the use of an </w:t>
      </w:r>
      <w:r w:rsidR="005E4111">
        <w:rPr>
          <w:rFonts w:ascii="Times New Roman" w:hAnsi="Times New Roman"/>
          <w:sz w:val="18"/>
          <w:szCs w:val="18"/>
          <w:lang w:val="en-GB"/>
        </w:rPr>
        <w:t>appropriate</w:t>
      </w:r>
      <w:r>
        <w:rPr>
          <w:rFonts w:ascii="Times New Roman" w:hAnsi="Times New Roman"/>
          <w:sz w:val="18"/>
          <w:szCs w:val="18"/>
          <w:lang w:val="en-GB"/>
        </w:rPr>
        <w:t xml:space="preserve"> language</w:t>
      </w:r>
      <w:r w:rsidR="005E4111">
        <w:rPr>
          <w:rFonts w:ascii="Times New Roman" w:hAnsi="Times New Roman"/>
          <w:sz w:val="18"/>
          <w:szCs w:val="18"/>
          <w:lang w:val="en-GB"/>
        </w:rPr>
        <w:t>.</w:t>
      </w:r>
    </w:p>
    <w:p w14:paraId="3EC108A7" w14:textId="77777777" w:rsidR="00C514D9" w:rsidRDefault="00C514D9" w:rsidP="00C514D9">
      <w:pPr>
        <w:tabs>
          <w:tab w:val="left" w:pos="426"/>
        </w:tabs>
        <w:rPr>
          <w:rFonts w:ascii="Times New Roman" w:hAnsi="Times New Roman"/>
          <w:sz w:val="18"/>
          <w:szCs w:val="18"/>
          <w:lang w:val="en-GB"/>
        </w:rPr>
      </w:pPr>
      <w:r w:rsidRPr="00C514D9">
        <w:rPr>
          <w:rFonts w:ascii="Times New Roman" w:hAnsi="Times New Roman"/>
          <w:sz w:val="18"/>
          <w:szCs w:val="18"/>
          <w:lang w:val="en-GB"/>
        </w:rPr>
        <w:t xml:space="preserve">Attending students are </w:t>
      </w:r>
      <w:r w:rsidR="005E4111">
        <w:rPr>
          <w:rFonts w:ascii="Times New Roman" w:hAnsi="Times New Roman"/>
          <w:sz w:val="18"/>
          <w:szCs w:val="18"/>
          <w:lang w:val="en-GB"/>
        </w:rPr>
        <w:t xml:space="preserve">also </w:t>
      </w:r>
      <w:r w:rsidRPr="00C514D9">
        <w:rPr>
          <w:rFonts w:ascii="Times New Roman" w:hAnsi="Times New Roman"/>
          <w:sz w:val="18"/>
          <w:szCs w:val="18"/>
          <w:lang w:val="en-GB"/>
        </w:rPr>
        <w:t xml:space="preserve">required to prepare </w:t>
      </w:r>
      <w:r w:rsidR="005E4111">
        <w:rPr>
          <w:rFonts w:ascii="Times New Roman" w:hAnsi="Times New Roman"/>
          <w:sz w:val="18"/>
          <w:szCs w:val="18"/>
          <w:lang w:val="en-GB"/>
        </w:rPr>
        <w:t>two</w:t>
      </w:r>
      <w:r w:rsidR="005E4111" w:rsidRPr="00C514D9">
        <w:rPr>
          <w:rFonts w:ascii="Times New Roman" w:hAnsi="Times New Roman"/>
          <w:sz w:val="18"/>
          <w:szCs w:val="18"/>
          <w:lang w:val="en-GB"/>
        </w:rPr>
        <w:t xml:space="preserve"> </w:t>
      </w:r>
      <w:r w:rsidRPr="00C514D9">
        <w:rPr>
          <w:rFonts w:ascii="Times New Roman" w:hAnsi="Times New Roman"/>
          <w:sz w:val="18"/>
          <w:szCs w:val="18"/>
          <w:lang w:val="en-GB"/>
        </w:rPr>
        <w:t>group work</w:t>
      </w:r>
      <w:r w:rsidR="005E4111">
        <w:rPr>
          <w:rFonts w:ascii="Times New Roman" w:hAnsi="Times New Roman"/>
          <w:sz w:val="18"/>
          <w:szCs w:val="18"/>
          <w:lang w:val="en-GB"/>
        </w:rPr>
        <w:t>s (one per module)</w:t>
      </w:r>
      <w:r w:rsidRPr="00C514D9">
        <w:rPr>
          <w:rFonts w:ascii="Times New Roman" w:hAnsi="Times New Roman"/>
          <w:sz w:val="18"/>
          <w:szCs w:val="18"/>
          <w:lang w:val="en-GB"/>
        </w:rPr>
        <w:t xml:space="preserve">. According to the evaluation of </w:t>
      </w:r>
      <w:r w:rsidR="005E4111" w:rsidRPr="00C514D9">
        <w:rPr>
          <w:rFonts w:ascii="Times New Roman" w:hAnsi="Times New Roman"/>
          <w:sz w:val="18"/>
          <w:szCs w:val="18"/>
          <w:lang w:val="en-GB"/>
        </w:rPr>
        <w:t>th</w:t>
      </w:r>
      <w:r w:rsidR="005E4111">
        <w:rPr>
          <w:rFonts w:ascii="Times New Roman" w:hAnsi="Times New Roman"/>
          <w:sz w:val="18"/>
          <w:szCs w:val="18"/>
          <w:lang w:val="en-GB"/>
        </w:rPr>
        <w:t>ese</w:t>
      </w:r>
      <w:r w:rsidR="005E4111" w:rsidRPr="00C514D9">
        <w:rPr>
          <w:rFonts w:ascii="Times New Roman" w:hAnsi="Times New Roman"/>
          <w:sz w:val="18"/>
          <w:szCs w:val="18"/>
          <w:lang w:val="en-GB"/>
        </w:rPr>
        <w:t xml:space="preserve"> </w:t>
      </w:r>
      <w:r w:rsidRPr="00C514D9">
        <w:rPr>
          <w:rFonts w:ascii="Times New Roman" w:hAnsi="Times New Roman"/>
          <w:sz w:val="18"/>
          <w:szCs w:val="18"/>
          <w:lang w:val="en-GB"/>
        </w:rPr>
        <w:t>group work</w:t>
      </w:r>
      <w:r w:rsidR="005E4111">
        <w:rPr>
          <w:rFonts w:ascii="Times New Roman" w:hAnsi="Times New Roman"/>
          <w:sz w:val="18"/>
          <w:szCs w:val="18"/>
          <w:lang w:val="en-GB"/>
        </w:rPr>
        <w:t>s</w:t>
      </w:r>
      <w:r w:rsidRPr="00C514D9">
        <w:rPr>
          <w:rFonts w:ascii="Times New Roman" w:hAnsi="Times New Roman"/>
          <w:sz w:val="18"/>
          <w:szCs w:val="18"/>
          <w:lang w:val="en-GB"/>
        </w:rPr>
        <w:t>, the final mark will be increased, up to 3 points.</w:t>
      </w:r>
    </w:p>
    <w:p w14:paraId="0E75B853" w14:textId="77777777" w:rsidR="00464AB1" w:rsidRDefault="00464AB1" w:rsidP="00C514D9">
      <w:pPr>
        <w:tabs>
          <w:tab w:val="left" w:pos="426"/>
        </w:tabs>
        <w:rPr>
          <w:rFonts w:ascii="Times New Roman" w:hAnsi="Times New Roman"/>
          <w:sz w:val="18"/>
          <w:szCs w:val="18"/>
          <w:lang w:val="en-GB"/>
        </w:rPr>
      </w:pPr>
    </w:p>
    <w:p w14:paraId="552D10D5" w14:textId="77777777" w:rsidR="00C514D9" w:rsidRPr="002561E3" w:rsidRDefault="00C514D9" w:rsidP="00C514D9">
      <w:pPr>
        <w:tabs>
          <w:tab w:val="left" w:pos="426"/>
        </w:tabs>
        <w:rPr>
          <w:rFonts w:ascii="Times New Roman" w:hAnsi="Times New Roman"/>
          <w:lang w:val="en-GB"/>
        </w:rPr>
      </w:pPr>
    </w:p>
    <w:p w14:paraId="3CEB9C90" w14:textId="77777777" w:rsidR="00C514D9" w:rsidRDefault="00C514D9" w:rsidP="00C514D9">
      <w:pPr>
        <w:keepNext/>
        <w:spacing w:before="240" w:after="120"/>
        <w:outlineLvl w:val="3"/>
        <w:rPr>
          <w:b/>
          <w:bCs/>
          <w:i/>
          <w:sz w:val="18"/>
          <w:szCs w:val="18"/>
          <w:lang w:val="en-GB"/>
        </w:rPr>
      </w:pPr>
      <w:r>
        <w:rPr>
          <w:b/>
          <w:bCs/>
          <w:i/>
          <w:sz w:val="18"/>
          <w:szCs w:val="18"/>
          <w:lang w:val="en-GB"/>
        </w:rPr>
        <w:t>NOTES</w:t>
      </w:r>
      <w:r w:rsidR="00FA1EF2" w:rsidRPr="00FA1EF2">
        <w:rPr>
          <w:b/>
          <w:bCs/>
          <w:i/>
          <w:sz w:val="18"/>
          <w:szCs w:val="18"/>
          <w:lang w:val="en-GB"/>
        </w:rPr>
        <w:t xml:space="preserve"> </w:t>
      </w:r>
      <w:r w:rsidR="00FA1EF2" w:rsidRPr="00490637">
        <w:rPr>
          <w:b/>
          <w:bCs/>
          <w:i/>
          <w:sz w:val="18"/>
          <w:szCs w:val="18"/>
          <w:lang w:val="en-GB"/>
        </w:rPr>
        <w:t>AND PREREQUISITES</w:t>
      </w:r>
    </w:p>
    <w:p w14:paraId="35E20A58" w14:textId="77777777" w:rsidR="00C514D9" w:rsidRDefault="00C514D9" w:rsidP="00C514D9">
      <w:pPr>
        <w:pStyle w:val="Testo2"/>
        <w:spacing w:before="120"/>
        <w:ind w:left="284" w:firstLine="0"/>
        <w:rPr>
          <w:noProof w:val="0"/>
          <w:lang w:val="en-GB"/>
        </w:rPr>
      </w:pPr>
      <w:r>
        <w:rPr>
          <w:noProof w:val="0"/>
          <w:lang w:val="en-GB"/>
        </w:rPr>
        <w:t xml:space="preserve">Information on office hours available on the teacher's personal page at </w:t>
      </w:r>
      <w:hyperlink r:id="rId8" w:history="1">
        <w:r>
          <w:rPr>
            <w:rStyle w:val="Collegamentoipertestuale"/>
            <w:lang w:val="en-US"/>
          </w:rPr>
          <w:t>http://docenti.unicatt.it/</w:t>
        </w:r>
      </w:hyperlink>
      <w:r>
        <w:rPr>
          <w:noProof w:val="0"/>
          <w:lang w:val="en-GB"/>
        </w:rPr>
        <w:t>.</w:t>
      </w:r>
    </w:p>
    <w:p w14:paraId="3BB39721" w14:textId="77777777" w:rsidR="005E4111" w:rsidRPr="007E6E8A" w:rsidRDefault="005E4111" w:rsidP="005E4111">
      <w:pPr>
        <w:pStyle w:val="Testo2"/>
        <w:ind w:firstLine="0"/>
        <w:rPr>
          <w:lang w:val="en-US"/>
        </w:rPr>
      </w:pPr>
    </w:p>
    <w:p w14:paraId="73B99990" w14:textId="77777777" w:rsidR="005E4111" w:rsidRPr="007E6E8A" w:rsidRDefault="005E4111" w:rsidP="005E4111">
      <w:pPr>
        <w:pStyle w:val="Testo2"/>
        <w:ind w:firstLine="0"/>
        <w:rPr>
          <w:lang w:val="en-US"/>
        </w:rPr>
      </w:pPr>
      <w:r w:rsidRPr="007E6E8A">
        <w:rPr>
          <w:lang w:val="en-US"/>
        </w:rPr>
        <w:t>Attending class is warmly advised. Students must have read basic courses in business ecoomics, organisation, accounting, management control and marketing.</w:t>
      </w:r>
    </w:p>
    <w:p w14:paraId="32451B94" w14:textId="77777777" w:rsidR="005E4111" w:rsidRPr="007E6E8A" w:rsidRDefault="005E4111" w:rsidP="005E4111">
      <w:pPr>
        <w:pStyle w:val="Testo2"/>
        <w:ind w:firstLine="0"/>
        <w:rPr>
          <w:lang w:val="en-US"/>
        </w:rPr>
      </w:pPr>
    </w:p>
    <w:p w14:paraId="203FD6C2" w14:textId="77777777" w:rsidR="005E4111" w:rsidRPr="007E6E8A" w:rsidRDefault="005E4111" w:rsidP="005E4111">
      <w:pPr>
        <w:rPr>
          <w:sz w:val="18"/>
          <w:szCs w:val="18"/>
          <w:lang w:val="en-US"/>
        </w:rPr>
      </w:pPr>
    </w:p>
    <w:p w14:paraId="4C1E89B9" w14:textId="77777777" w:rsidR="005E4111" w:rsidRDefault="005E4111" w:rsidP="00C514D9">
      <w:pPr>
        <w:pStyle w:val="Testo2"/>
        <w:spacing w:before="120"/>
        <w:ind w:left="284" w:firstLine="0"/>
        <w:rPr>
          <w:noProof w:val="0"/>
          <w:lang w:val="en-GB"/>
        </w:rPr>
      </w:pPr>
    </w:p>
    <w:p w14:paraId="4A964F5B" w14:textId="77777777" w:rsidR="005E4111" w:rsidRDefault="005E4111" w:rsidP="00C514D9">
      <w:pPr>
        <w:pStyle w:val="Testo2"/>
        <w:spacing w:before="120"/>
        <w:ind w:left="284" w:firstLine="0"/>
        <w:rPr>
          <w:noProof w:val="0"/>
          <w:lang w:val="en-GB"/>
        </w:rPr>
      </w:pPr>
    </w:p>
    <w:p w14:paraId="036F2509" w14:textId="77777777" w:rsidR="00C514D9" w:rsidRDefault="00C514D9" w:rsidP="00C514D9">
      <w:pPr>
        <w:spacing w:line="220" w:lineRule="exact"/>
        <w:rPr>
          <w:sz w:val="18"/>
          <w:lang w:val="en-GB"/>
        </w:rPr>
      </w:pPr>
    </w:p>
    <w:p w14:paraId="59EC8EFA" w14:textId="77777777" w:rsidR="00C514D9" w:rsidRPr="00D9092A" w:rsidRDefault="00C514D9" w:rsidP="00C514D9">
      <w:pPr>
        <w:pStyle w:val="Titolo1"/>
        <w:rPr>
          <w:lang w:val="en-GB"/>
        </w:rPr>
      </w:pPr>
    </w:p>
    <w:p w14:paraId="6335FC50" w14:textId="77777777" w:rsidR="00C514D9" w:rsidRPr="00D9092A" w:rsidRDefault="00C514D9" w:rsidP="00C514D9">
      <w:pPr>
        <w:pStyle w:val="Testo2"/>
        <w:ind w:firstLine="0"/>
        <w:rPr>
          <w:lang w:val="en-US"/>
        </w:rPr>
      </w:pPr>
    </w:p>
    <w:p w14:paraId="291D6DB1" w14:textId="77777777" w:rsidR="006132D7" w:rsidRPr="00C514D9" w:rsidRDefault="006132D7" w:rsidP="007B04DF">
      <w:pPr>
        <w:pStyle w:val="Testo2"/>
        <w:ind w:firstLine="0"/>
        <w:rPr>
          <w:szCs w:val="18"/>
          <w:lang w:val="en-US"/>
        </w:rPr>
      </w:pPr>
    </w:p>
    <w:sectPr w:rsidR="006132D7" w:rsidRPr="00C514D9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B4277"/>
    <w:multiLevelType w:val="hybridMultilevel"/>
    <w:tmpl w:val="FFFAA036"/>
    <w:lvl w:ilvl="0" w:tplc="0F24227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EF472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50CD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D8B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2062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E6FA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7E4E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20DE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924F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44B6D"/>
    <w:multiLevelType w:val="singleLevel"/>
    <w:tmpl w:val="C1DE05D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8753AB0"/>
    <w:multiLevelType w:val="hybridMultilevel"/>
    <w:tmpl w:val="EA30E644"/>
    <w:lvl w:ilvl="0" w:tplc="6CE85DF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1A267C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30D4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BC67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F68D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CA84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0A27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B826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3239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E1B67"/>
    <w:multiLevelType w:val="singleLevel"/>
    <w:tmpl w:val="C7E8CB74"/>
    <w:lvl w:ilvl="0">
      <w:start w:val="4"/>
      <w:numFmt w:val="bullet"/>
      <w:lvlText w:val="-"/>
      <w:lvlJc w:val="left"/>
      <w:pPr>
        <w:tabs>
          <w:tab w:val="num" w:pos="580"/>
        </w:tabs>
        <w:ind w:left="580" w:hanging="360"/>
      </w:pPr>
      <w:rPr>
        <w:rFonts w:hint="default"/>
      </w:rPr>
    </w:lvl>
  </w:abstractNum>
  <w:abstractNum w:abstractNumId="4" w15:restartNumberingAfterBreak="0">
    <w:nsid w:val="2F325B1C"/>
    <w:multiLevelType w:val="hybridMultilevel"/>
    <w:tmpl w:val="39108274"/>
    <w:lvl w:ilvl="0" w:tplc="D1F2E47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6B980E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6230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F069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E9B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64ED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66C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A447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303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F121A"/>
    <w:multiLevelType w:val="multilevel"/>
    <w:tmpl w:val="C41A91C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6697A"/>
    <w:multiLevelType w:val="singleLevel"/>
    <w:tmpl w:val="C7E8CB74"/>
    <w:lvl w:ilvl="0">
      <w:start w:val="4"/>
      <w:numFmt w:val="bullet"/>
      <w:lvlText w:val="-"/>
      <w:lvlJc w:val="left"/>
      <w:pPr>
        <w:tabs>
          <w:tab w:val="num" w:pos="580"/>
        </w:tabs>
        <w:ind w:left="580" w:hanging="360"/>
      </w:pPr>
      <w:rPr>
        <w:rFonts w:hint="default"/>
      </w:rPr>
    </w:lvl>
  </w:abstractNum>
  <w:abstractNum w:abstractNumId="7" w15:restartNumberingAfterBreak="0">
    <w:nsid w:val="3FD04D93"/>
    <w:multiLevelType w:val="hybridMultilevel"/>
    <w:tmpl w:val="7A941BB8"/>
    <w:lvl w:ilvl="0" w:tplc="6598DBF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C06EE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0CBF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6C8E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DA81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02CA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24E0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5A53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A037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6225E"/>
    <w:multiLevelType w:val="hybridMultilevel"/>
    <w:tmpl w:val="3312B662"/>
    <w:lvl w:ilvl="0" w:tplc="58DEB8E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25B26A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9C4E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70C9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CC25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C87B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263C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76A8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08CD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F1B35"/>
    <w:multiLevelType w:val="singleLevel"/>
    <w:tmpl w:val="0410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68752C9"/>
    <w:multiLevelType w:val="hybridMultilevel"/>
    <w:tmpl w:val="603A0148"/>
    <w:lvl w:ilvl="0" w:tplc="0DAE2C9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CFC89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74F1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A0AD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F41A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7ED8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CEA9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7201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8015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54109985">
    <w:abstractNumId w:val="1"/>
  </w:num>
  <w:num w:numId="2" w16cid:durableId="964000102">
    <w:abstractNumId w:val="3"/>
  </w:num>
  <w:num w:numId="3" w16cid:durableId="971669140">
    <w:abstractNumId w:val="0"/>
  </w:num>
  <w:num w:numId="4" w16cid:durableId="266274548">
    <w:abstractNumId w:val="10"/>
  </w:num>
  <w:num w:numId="5" w16cid:durableId="730423280">
    <w:abstractNumId w:val="5"/>
  </w:num>
  <w:num w:numId="6" w16cid:durableId="338581556">
    <w:abstractNumId w:val="6"/>
  </w:num>
  <w:num w:numId="7" w16cid:durableId="2038114171">
    <w:abstractNumId w:val="9"/>
  </w:num>
  <w:num w:numId="8" w16cid:durableId="773016046">
    <w:abstractNumId w:val="8"/>
  </w:num>
  <w:num w:numId="9" w16cid:durableId="282074279">
    <w:abstractNumId w:val="7"/>
  </w:num>
  <w:num w:numId="10" w16cid:durableId="1446386641">
    <w:abstractNumId w:val="2"/>
  </w:num>
  <w:num w:numId="11" w16cid:durableId="4335213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CA0"/>
    <w:rsid w:val="000C27B0"/>
    <w:rsid w:val="001357B9"/>
    <w:rsid w:val="00167A95"/>
    <w:rsid w:val="00184456"/>
    <w:rsid w:val="00190647"/>
    <w:rsid w:val="00194986"/>
    <w:rsid w:val="001E64F4"/>
    <w:rsid w:val="00211C96"/>
    <w:rsid w:val="002C244D"/>
    <w:rsid w:val="002E41E8"/>
    <w:rsid w:val="003E6C49"/>
    <w:rsid w:val="00464AB1"/>
    <w:rsid w:val="005239CC"/>
    <w:rsid w:val="00536B27"/>
    <w:rsid w:val="00543CA0"/>
    <w:rsid w:val="005E4111"/>
    <w:rsid w:val="006132D7"/>
    <w:rsid w:val="00677295"/>
    <w:rsid w:val="00735628"/>
    <w:rsid w:val="00737692"/>
    <w:rsid w:val="007938D0"/>
    <w:rsid w:val="007974A3"/>
    <w:rsid w:val="007B04DF"/>
    <w:rsid w:val="007E6E8A"/>
    <w:rsid w:val="007F274E"/>
    <w:rsid w:val="00804306"/>
    <w:rsid w:val="00804A8E"/>
    <w:rsid w:val="00A0704F"/>
    <w:rsid w:val="00A7269C"/>
    <w:rsid w:val="00B57EDF"/>
    <w:rsid w:val="00B97AFF"/>
    <w:rsid w:val="00C514D9"/>
    <w:rsid w:val="00D31BF0"/>
    <w:rsid w:val="00D6448D"/>
    <w:rsid w:val="00DB1126"/>
    <w:rsid w:val="00E519B1"/>
    <w:rsid w:val="00E7460D"/>
    <w:rsid w:val="00FA1EF2"/>
    <w:rsid w:val="00FC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56BF4F"/>
  <w15:docId w15:val="{7EA7A08B-0E20-4782-B61D-5404150B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qFormat/>
    <w:pPr>
      <w:keepNext/>
      <w:spacing w:before="240" w:after="120"/>
      <w:outlineLvl w:val="3"/>
    </w:pPr>
    <w:rPr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2Carattere">
    <w:name w:val="Testo 2 Carattere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semiHidden/>
    <w:rsid w:val="00543CA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rsid w:val="00E7460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7460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E7460D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rsid w:val="00E7460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E7460D"/>
    <w:rPr>
      <w:rFonts w:ascii="Times" w:hAnsi="Times"/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167A95"/>
    <w:rPr>
      <w:color w:val="0000FF"/>
      <w:u w:val="single"/>
    </w:rPr>
  </w:style>
  <w:style w:type="paragraph" w:customStyle="1" w:styleId="xmsonormal">
    <w:name w:val="x_msonormal"/>
    <w:basedOn w:val="Normale"/>
    <w:rsid w:val="003E6C49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C514D9"/>
    <w:rPr>
      <w:rFonts w:ascii="Times" w:hAnsi="Times"/>
      <w:b/>
      <w:noProof/>
    </w:rPr>
  </w:style>
  <w:style w:type="character" w:customStyle="1" w:styleId="Titolo2Carattere">
    <w:name w:val="Titolo 2 Carattere"/>
    <w:basedOn w:val="Carpredefinitoparagrafo"/>
    <w:link w:val="Titolo2"/>
    <w:rsid w:val="00C514D9"/>
    <w:rPr>
      <w:rFonts w:ascii="Times" w:hAnsi="Times"/>
      <w:smallCaps/>
      <w:noProof/>
      <w:sz w:val="18"/>
    </w:rPr>
  </w:style>
  <w:style w:type="character" w:customStyle="1" w:styleId="Titolo4Carattere">
    <w:name w:val="Titolo 4 Carattere"/>
    <w:basedOn w:val="Carpredefinitoparagrafo"/>
    <w:link w:val="Titolo4"/>
    <w:rsid w:val="00C514D9"/>
    <w:rPr>
      <w:rFonts w:ascii="Times" w:hAnsi="Times"/>
      <w:b/>
      <w:sz w:val="18"/>
    </w:rPr>
  </w:style>
  <w:style w:type="paragraph" w:styleId="Paragrafoelenco">
    <w:name w:val="List Paragraph"/>
    <w:basedOn w:val="Normale"/>
    <w:uiPriority w:val="34"/>
    <w:qFormat/>
    <w:rsid w:val="00464AB1"/>
    <w:pPr>
      <w:ind w:left="720"/>
      <w:contextualSpacing/>
    </w:pPr>
  </w:style>
  <w:style w:type="paragraph" w:styleId="Revisione">
    <w:name w:val="Revision"/>
    <w:hidden/>
    <w:uiPriority w:val="99"/>
    <w:semiHidden/>
    <w:rsid w:val="007E6E8A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2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enti.unicatt.i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FA1A5D-8568-4344-BF7C-0F3F435B9C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8307CD-684A-4113-8D2F-D846C9C24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1B4308-2223-4DE7-AF48-49FB078FD8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</Template>
  <TotalTime>6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35</vt:lpstr>
    </vt:vector>
  </TitlesOfParts>
  <Company>U.C.S.C. MILANO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</dc:title>
  <dc:creator>paola.fiori</dc:creator>
  <cp:lastModifiedBy>Zuffada Elena</cp:lastModifiedBy>
  <cp:revision>6</cp:revision>
  <cp:lastPrinted>2003-03-27T09:42:00Z</cp:lastPrinted>
  <dcterms:created xsi:type="dcterms:W3CDTF">2023-05-23T09:02:00Z</dcterms:created>
  <dcterms:modified xsi:type="dcterms:W3CDTF">2023-05-23T09:30:00Z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