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D84CB" w14:textId="77777777" w:rsidR="00DB78C1" w:rsidRPr="00EB0B92" w:rsidRDefault="0046630B" w:rsidP="00DB78C1">
      <w:pPr>
        <w:pStyle w:val="Titolo1"/>
        <w:rPr>
          <w:rFonts w:cs="Times"/>
          <w:lang w:val="en-US"/>
        </w:rPr>
      </w:pPr>
      <w:r w:rsidRPr="00EB0B92">
        <w:rPr>
          <w:rFonts w:cs="Times"/>
          <w:lang w:val="en-US"/>
        </w:rPr>
        <w:t>Macroeconomics Scenari</w:t>
      </w:r>
      <w:r w:rsidR="00515DA5" w:rsidRPr="00EB0B92">
        <w:rPr>
          <w:rFonts w:cs="Times"/>
          <w:lang w:val="en-US"/>
        </w:rPr>
        <w:t>os for Management</w:t>
      </w:r>
    </w:p>
    <w:p w14:paraId="4C8C4007" w14:textId="77777777" w:rsidR="00DB78C1" w:rsidRPr="00AF1CA0" w:rsidRDefault="00AF1CA0" w:rsidP="00DB78C1">
      <w:pPr>
        <w:pStyle w:val="Titolo2"/>
        <w:rPr>
          <w:rFonts w:cs="Times"/>
          <w:szCs w:val="18"/>
          <w:lang w:val="en-US"/>
        </w:rPr>
      </w:pPr>
      <w:r>
        <w:rPr>
          <w:rFonts w:cs="Times"/>
          <w:szCs w:val="18"/>
          <w:lang w:val="en-US"/>
        </w:rPr>
        <w:t>Professor</w:t>
      </w:r>
      <w:r w:rsidR="00D23DF7" w:rsidRPr="00AF1CA0">
        <w:rPr>
          <w:rFonts w:cs="Times"/>
          <w:szCs w:val="18"/>
          <w:lang w:val="en-US"/>
        </w:rPr>
        <w:t xml:space="preserve"> Mariacristina Piva</w:t>
      </w:r>
    </w:p>
    <w:p w14:paraId="3B81360B" w14:textId="77777777" w:rsidR="00AF1CA0" w:rsidRPr="00514034" w:rsidRDefault="00AF1CA0" w:rsidP="00AF1CA0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6703143E" w14:textId="77777777" w:rsidR="006B1BCB" w:rsidRPr="00EB0B92" w:rsidRDefault="006B1BCB" w:rsidP="00A01B1F">
      <w:pPr>
        <w:tabs>
          <w:tab w:val="left" w:pos="6663"/>
        </w:tabs>
        <w:spacing w:line="220" w:lineRule="exact"/>
        <w:ind w:right="27"/>
        <w:jc w:val="both"/>
        <w:rPr>
          <w:color w:val="222222"/>
          <w:sz w:val="20"/>
          <w:szCs w:val="20"/>
          <w:lang w:val="en-US"/>
        </w:rPr>
      </w:pPr>
      <w:r w:rsidRPr="00EB0B92">
        <w:rPr>
          <w:color w:val="222222"/>
          <w:sz w:val="20"/>
          <w:szCs w:val="20"/>
          <w:lang w:val="en-US"/>
        </w:rPr>
        <w:t xml:space="preserve">The course </w:t>
      </w:r>
      <w:r w:rsidR="000442CC" w:rsidRPr="00EB0B92">
        <w:rPr>
          <w:color w:val="222222"/>
          <w:sz w:val="20"/>
          <w:szCs w:val="20"/>
          <w:lang w:val="en-US"/>
        </w:rPr>
        <w:t>discusses</w:t>
      </w:r>
      <w:r w:rsidRPr="00EB0B92">
        <w:rPr>
          <w:color w:val="222222"/>
          <w:sz w:val="20"/>
          <w:szCs w:val="20"/>
          <w:lang w:val="en-US"/>
        </w:rPr>
        <w:t xml:space="preserve"> the main variables, indicators and tools describ</w:t>
      </w:r>
      <w:r w:rsidR="00505F4B" w:rsidRPr="00EB0B92">
        <w:rPr>
          <w:color w:val="222222"/>
          <w:sz w:val="20"/>
          <w:szCs w:val="20"/>
          <w:lang w:val="en-US"/>
        </w:rPr>
        <w:t>ing</w:t>
      </w:r>
      <w:r w:rsidRPr="00EB0B92">
        <w:rPr>
          <w:color w:val="222222"/>
          <w:sz w:val="20"/>
          <w:szCs w:val="20"/>
          <w:lang w:val="en-US"/>
        </w:rPr>
        <w:t xml:space="preserve"> macroeconomic trends</w:t>
      </w:r>
      <w:r w:rsidR="00505F4B" w:rsidRPr="00EB0B92">
        <w:rPr>
          <w:color w:val="222222"/>
          <w:sz w:val="20"/>
          <w:szCs w:val="20"/>
          <w:lang w:val="en-US"/>
        </w:rPr>
        <w:t>.</w:t>
      </w:r>
      <w:r w:rsidRPr="00EB0B92">
        <w:rPr>
          <w:color w:val="222222"/>
          <w:sz w:val="20"/>
          <w:szCs w:val="20"/>
          <w:lang w:val="en-US"/>
        </w:rPr>
        <w:t xml:space="preserve"> </w:t>
      </w:r>
      <w:r w:rsidR="00505F4B" w:rsidRPr="00EB0B92">
        <w:rPr>
          <w:color w:val="222222"/>
          <w:sz w:val="20"/>
          <w:szCs w:val="20"/>
          <w:lang w:val="en-US"/>
        </w:rPr>
        <w:t>E</w:t>
      </w:r>
      <w:r w:rsidRPr="00EB0B92">
        <w:rPr>
          <w:color w:val="222222"/>
          <w:sz w:val="20"/>
          <w:szCs w:val="20"/>
          <w:lang w:val="en-US"/>
        </w:rPr>
        <w:t>ffects of economic policies on markets and companies</w:t>
      </w:r>
      <w:r w:rsidR="00505F4B" w:rsidRPr="00EB0B92">
        <w:rPr>
          <w:color w:val="222222"/>
          <w:sz w:val="20"/>
          <w:szCs w:val="20"/>
          <w:lang w:val="en-US"/>
        </w:rPr>
        <w:t xml:space="preserve"> will be analyzed as well</w:t>
      </w:r>
      <w:r w:rsidRPr="00EB0B92">
        <w:rPr>
          <w:color w:val="222222"/>
          <w:sz w:val="20"/>
          <w:szCs w:val="20"/>
          <w:lang w:val="en-US"/>
        </w:rPr>
        <w:t>.</w:t>
      </w:r>
    </w:p>
    <w:p w14:paraId="7C2C7CF7" w14:textId="77777777" w:rsidR="00AF1CA0" w:rsidRPr="00AF1CA0" w:rsidRDefault="00AF1CA0" w:rsidP="00AF1CA0">
      <w:pPr>
        <w:rPr>
          <w:sz w:val="20"/>
          <w:szCs w:val="20"/>
          <w:lang w:val="en-GB"/>
        </w:rPr>
      </w:pPr>
      <w:r w:rsidRPr="00AF1CA0">
        <w:rPr>
          <w:sz w:val="20"/>
          <w:szCs w:val="20"/>
          <w:lang w:val="en-GB"/>
        </w:rPr>
        <w:t>At the end o</w:t>
      </w:r>
      <w:r w:rsidR="00EB0B92">
        <w:rPr>
          <w:sz w:val="20"/>
          <w:szCs w:val="20"/>
          <w:lang w:val="en-GB"/>
        </w:rPr>
        <w:t>f the course, the student will</w:t>
      </w:r>
      <w:r w:rsidRPr="00AF1CA0">
        <w:rPr>
          <w:sz w:val="20"/>
          <w:szCs w:val="20"/>
          <w:lang w:val="en-GB"/>
        </w:rPr>
        <w:t xml:space="preserve"> be able to:</w:t>
      </w:r>
    </w:p>
    <w:p w14:paraId="51C305E4" w14:textId="77777777" w:rsidR="000442CC" w:rsidRPr="00EB0B92" w:rsidRDefault="000442CC" w:rsidP="00A01B1F">
      <w:pPr>
        <w:autoSpaceDE w:val="0"/>
        <w:autoSpaceDN w:val="0"/>
        <w:adjustRightInd w:val="0"/>
        <w:jc w:val="both"/>
        <w:rPr>
          <w:color w:val="222222"/>
          <w:sz w:val="20"/>
          <w:szCs w:val="20"/>
          <w:lang w:val="en-US"/>
        </w:rPr>
      </w:pPr>
      <w:r w:rsidRPr="00EB0B92">
        <w:rPr>
          <w:color w:val="222222"/>
          <w:sz w:val="20"/>
          <w:szCs w:val="20"/>
          <w:lang w:val="en-US"/>
        </w:rPr>
        <w:t xml:space="preserve">- </w:t>
      </w:r>
      <w:r w:rsidR="00AF1CA0" w:rsidRPr="00EB0B92">
        <w:rPr>
          <w:color w:val="222222"/>
          <w:sz w:val="20"/>
          <w:szCs w:val="20"/>
          <w:lang w:val="en-US"/>
        </w:rPr>
        <w:t>B</w:t>
      </w:r>
      <w:r w:rsidRPr="00EB0B92">
        <w:rPr>
          <w:color w:val="222222"/>
          <w:sz w:val="20"/>
          <w:szCs w:val="20"/>
          <w:lang w:val="en-US"/>
        </w:rPr>
        <w:t>ecome autonomous in macroeconomic analysis.</w:t>
      </w:r>
    </w:p>
    <w:p w14:paraId="41C5E6E7" w14:textId="77777777" w:rsidR="000442CC" w:rsidRPr="00EB0B92" w:rsidRDefault="000442CC" w:rsidP="00A01B1F">
      <w:pPr>
        <w:autoSpaceDE w:val="0"/>
        <w:autoSpaceDN w:val="0"/>
        <w:adjustRightInd w:val="0"/>
        <w:jc w:val="both"/>
        <w:rPr>
          <w:color w:val="222222"/>
          <w:sz w:val="20"/>
          <w:szCs w:val="20"/>
          <w:lang w:val="en-US"/>
        </w:rPr>
      </w:pPr>
      <w:r w:rsidRPr="00EB0B92">
        <w:rPr>
          <w:color w:val="222222"/>
          <w:sz w:val="20"/>
          <w:szCs w:val="20"/>
          <w:lang w:val="en-US"/>
        </w:rPr>
        <w:t xml:space="preserve">- </w:t>
      </w:r>
      <w:r w:rsidR="00AF1CA0" w:rsidRPr="00EB0B92">
        <w:rPr>
          <w:color w:val="222222"/>
          <w:sz w:val="20"/>
          <w:szCs w:val="20"/>
          <w:lang w:val="en-US"/>
        </w:rPr>
        <w:t>I</w:t>
      </w:r>
      <w:r w:rsidRPr="00EB0B92">
        <w:rPr>
          <w:color w:val="222222"/>
          <w:sz w:val="20"/>
          <w:szCs w:val="20"/>
          <w:lang w:val="en-US"/>
        </w:rPr>
        <w:t xml:space="preserve">mprove </w:t>
      </w:r>
      <w:r w:rsidR="00AF1CA0" w:rsidRPr="00EB0B92">
        <w:rPr>
          <w:color w:val="222222"/>
          <w:sz w:val="20"/>
          <w:szCs w:val="20"/>
          <w:lang w:val="en-US"/>
        </w:rPr>
        <w:t>the</w:t>
      </w:r>
      <w:r w:rsidRPr="00EB0B92">
        <w:rPr>
          <w:color w:val="222222"/>
          <w:sz w:val="20"/>
          <w:szCs w:val="20"/>
          <w:lang w:val="en-US"/>
        </w:rPr>
        <w:t xml:space="preserve"> ability to read and interpret case studies and update</w:t>
      </w:r>
      <w:r w:rsidR="00EB0B92">
        <w:rPr>
          <w:color w:val="222222"/>
          <w:sz w:val="20"/>
          <w:szCs w:val="20"/>
          <w:lang w:val="en-US"/>
        </w:rPr>
        <w:t>d articles from newspapers/international reports</w:t>
      </w:r>
      <w:r w:rsidRPr="00EB0B92">
        <w:rPr>
          <w:color w:val="222222"/>
          <w:sz w:val="20"/>
          <w:szCs w:val="20"/>
          <w:lang w:val="en-US"/>
        </w:rPr>
        <w:t>, learning to critically evaluate their contents.</w:t>
      </w:r>
    </w:p>
    <w:p w14:paraId="6037F50C" w14:textId="77777777" w:rsidR="000442CC" w:rsidRDefault="000442CC" w:rsidP="00EB0B92">
      <w:pPr>
        <w:spacing w:before="240" w:after="240"/>
        <w:jc w:val="both"/>
        <w:rPr>
          <w:rFonts w:ascii="Times" w:hAnsi="Times"/>
          <w:b/>
          <w:i/>
          <w:smallCaps/>
          <w:sz w:val="18"/>
          <w:szCs w:val="18"/>
          <w:lang w:val="en-GB"/>
        </w:rPr>
      </w:pPr>
      <w:r w:rsidRPr="00515DA5">
        <w:rPr>
          <w:rFonts w:ascii="Times" w:hAnsi="Times"/>
          <w:b/>
          <w:i/>
          <w:smallCaps/>
          <w:sz w:val="18"/>
          <w:szCs w:val="18"/>
          <w:lang w:val="en-GB"/>
        </w:rPr>
        <w:t>COURSE CONTENT</w:t>
      </w:r>
    </w:p>
    <w:p w14:paraId="5DC0B1FD" w14:textId="32E0920A" w:rsidR="00EB0B92" w:rsidRPr="00EB0B92" w:rsidRDefault="00EB0B92" w:rsidP="00EB0B92">
      <w:pPr>
        <w:spacing w:before="240"/>
        <w:jc w:val="both"/>
        <w:rPr>
          <w:rFonts w:ascii="Times" w:hAnsi="Times"/>
          <w:sz w:val="20"/>
          <w:szCs w:val="20"/>
          <w:lang w:val="en-GB"/>
        </w:rPr>
      </w:pPr>
      <w:r w:rsidRPr="00EB0B92">
        <w:rPr>
          <w:rFonts w:ascii="Times" w:hAnsi="Times"/>
          <w:sz w:val="20"/>
          <w:szCs w:val="20"/>
          <w:lang w:val="en-GB"/>
        </w:rPr>
        <w:t>The course, adopting a descriptive and critical approach, will focus</w:t>
      </w:r>
      <w:r w:rsidR="00354F83">
        <w:rPr>
          <w:rFonts w:ascii="Times" w:hAnsi="Times"/>
          <w:sz w:val="20"/>
          <w:szCs w:val="20"/>
          <w:lang w:val="en-GB"/>
        </w:rPr>
        <w:t xml:space="preserve"> </w:t>
      </w:r>
      <w:r w:rsidRPr="00EB0B92">
        <w:rPr>
          <w:rFonts w:ascii="Times" w:hAnsi="Times"/>
          <w:sz w:val="20"/>
          <w:szCs w:val="20"/>
          <w:lang w:val="en-GB"/>
        </w:rPr>
        <w:t>on the following topics</w:t>
      </w:r>
    </w:p>
    <w:p w14:paraId="44790E94" w14:textId="38D4E9BE" w:rsidR="00A01B1F" w:rsidRPr="00895718" w:rsidRDefault="000442CC" w:rsidP="00EB0B92">
      <w:pPr>
        <w:pStyle w:val="Paragrafoelenco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" w:hAnsi="Times" w:cs="Times"/>
          <w:color w:val="222222"/>
          <w:sz w:val="20"/>
          <w:szCs w:val="20"/>
          <w:lang w:val="en-GB" w:eastAsia="en-GB"/>
        </w:rPr>
      </w:pPr>
      <w:r w:rsidRPr="00895718">
        <w:rPr>
          <w:rFonts w:ascii="Times" w:hAnsi="Times" w:cs="Times"/>
          <w:color w:val="222222"/>
          <w:sz w:val="20"/>
          <w:szCs w:val="20"/>
          <w:lang w:val="en-GB" w:eastAsia="en-GB"/>
        </w:rPr>
        <w:t xml:space="preserve">The </w:t>
      </w:r>
      <w:r w:rsidR="00EB0B92" w:rsidRPr="00895718">
        <w:rPr>
          <w:rFonts w:ascii="Times" w:hAnsi="Times" w:cs="Times"/>
          <w:color w:val="222222"/>
          <w:sz w:val="20"/>
          <w:szCs w:val="20"/>
          <w:lang w:val="en-GB" w:eastAsia="en-GB"/>
        </w:rPr>
        <w:t xml:space="preserve">analysis of </w:t>
      </w:r>
      <w:r w:rsidRPr="00895718">
        <w:rPr>
          <w:rFonts w:ascii="Times" w:hAnsi="Times" w:cs="Times"/>
          <w:color w:val="222222"/>
          <w:sz w:val="20"/>
          <w:szCs w:val="20"/>
          <w:lang w:val="en-GB" w:eastAsia="en-GB"/>
        </w:rPr>
        <w:t>economic variables and main macroeconomic relationships</w:t>
      </w:r>
      <w:r w:rsidR="00895718" w:rsidRPr="00895718">
        <w:rPr>
          <w:rFonts w:ascii="Times" w:hAnsi="Times" w:cs="Times"/>
          <w:color w:val="222222"/>
          <w:sz w:val="20"/>
          <w:szCs w:val="20"/>
          <w:lang w:val="en-GB" w:eastAsia="en-GB"/>
        </w:rPr>
        <w:t xml:space="preserve"> (GDP composition</w:t>
      </w:r>
      <w:r w:rsidR="00895718" w:rsidRPr="00895718">
        <w:rPr>
          <w:rFonts w:ascii="Times" w:hAnsi="Times" w:cs="Times"/>
          <w:color w:val="222222"/>
          <w:sz w:val="20"/>
          <w:szCs w:val="20"/>
          <w:lang w:val="en-GB" w:eastAsia="en-GB"/>
        </w:rPr>
        <w:t xml:space="preserve">, </w:t>
      </w:r>
      <w:r w:rsidR="00895718" w:rsidRPr="00895718">
        <w:rPr>
          <w:rFonts w:ascii="Times" w:hAnsi="Times" w:cs="Times"/>
          <w:color w:val="222222"/>
          <w:sz w:val="20"/>
          <w:szCs w:val="20"/>
          <w:lang w:val="en-GB" w:eastAsia="en-GB"/>
        </w:rPr>
        <w:t>labour market structure</w:t>
      </w:r>
      <w:r w:rsidR="00895718" w:rsidRPr="00895718">
        <w:rPr>
          <w:rFonts w:ascii="Times" w:hAnsi="Times" w:cs="Times"/>
          <w:color w:val="222222"/>
          <w:sz w:val="20"/>
          <w:szCs w:val="20"/>
          <w:lang w:val="en-GB" w:eastAsia="en-GB"/>
        </w:rPr>
        <w:t xml:space="preserve">, </w:t>
      </w:r>
      <w:r w:rsidR="00895718" w:rsidRPr="00895718">
        <w:rPr>
          <w:rFonts w:ascii="Times" w:hAnsi="Times" w:cs="Times"/>
          <w:color w:val="222222"/>
          <w:sz w:val="20"/>
          <w:szCs w:val="20"/>
          <w:lang w:val="en-GB" w:eastAsia="en-GB"/>
        </w:rPr>
        <w:t xml:space="preserve">innovation </w:t>
      </w:r>
      <w:r w:rsidR="00895718" w:rsidRPr="00895718">
        <w:rPr>
          <w:rFonts w:ascii="Times" w:hAnsi="Times" w:cs="Times"/>
          <w:color w:val="222222"/>
          <w:sz w:val="20"/>
          <w:szCs w:val="20"/>
          <w:lang w:val="en-GB" w:eastAsia="en-GB"/>
        </w:rPr>
        <w:t>prox</w:t>
      </w:r>
      <w:r w:rsidR="00895718" w:rsidRPr="00895718">
        <w:rPr>
          <w:rFonts w:ascii="Times" w:hAnsi="Times" w:cs="Times"/>
          <w:color w:val="222222"/>
          <w:sz w:val="20"/>
          <w:szCs w:val="20"/>
          <w:lang w:val="en-GB" w:eastAsia="en-GB"/>
        </w:rPr>
        <w:t>ies</w:t>
      </w:r>
      <w:r w:rsidR="00895718" w:rsidRPr="00895718">
        <w:rPr>
          <w:rFonts w:ascii="Times" w:hAnsi="Times" w:cs="Times"/>
          <w:color w:val="222222"/>
          <w:sz w:val="20"/>
          <w:szCs w:val="20"/>
          <w:lang w:val="en-GB" w:eastAsia="en-GB"/>
        </w:rPr>
        <w:t xml:space="preserve">, </w:t>
      </w:r>
      <w:r w:rsidR="00895718" w:rsidRPr="00895718">
        <w:rPr>
          <w:rFonts w:ascii="Times" w:hAnsi="Times" w:cs="Times"/>
          <w:color w:val="222222"/>
          <w:sz w:val="20"/>
          <w:szCs w:val="20"/>
          <w:lang w:val="en-GB" w:eastAsia="en-GB"/>
        </w:rPr>
        <w:t>competitiveness index</w:t>
      </w:r>
      <w:r w:rsidR="00895718" w:rsidRPr="00895718">
        <w:rPr>
          <w:rFonts w:ascii="Times" w:hAnsi="Times" w:cs="Times"/>
          <w:color w:val="222222"/>
          <w:sz w:val="20"/>
          <w:szCs w:val="20"/>
          <w:lang w:val="en-GB" w:eastAsia="en-GB"/>
        </w:rPr>
        <w:t xml:space="preserve">, </w:t>
      </w:r>
      <w:r w:rsidR="00895718" w:rsidRPr="00895718">
        <w:rPr>
          <w:rFonts w:ascii="Times" w:hAnsi="Times" w:cs="Times"/>
          <w:color w:val="222222"/>
          <w:sz w:val="20"/>
          <w:szCs w:val="20"/>
          <w:lang w:val="en-GB" w:eastAsia="en-GB"/>
        </w:rPr>
        <w:t>inflation and interest rates</w:t>
      </w:r>
      <w:r w:rsidR="00895718" w:rsidRPr="00895718">
        <w:rPr>
          <w:rFonts w:ascii="Times" w:hAnsi="Times" w:cs="Times"/>
          <w:color w:val="222222"/>
          <w:sz w:val="20"/>
          <w:szCs w:val="20"/>
          <w:lang w:val="en-GB" w:eastAsia="en-GB"/>
        </w:rPr>
        <w:t xml:space="preserve">, </w:t>
      </w:r>
      <w:r w:rsidR="00895718" w:rsidRPr="00895718">
        <w:rPr>
          <w:rFonts w:ascii="Times" w:hAnsi="Times" w:cs="Times"/>
          <w:color w:val="222222"/>
          <w:sz w:val="20"/>
          <w:szCs w:val="20"/>
          <w:lang w:val="en-GB" w:eastAsia="en-GB"/>
        </w:rPr>
        <w:t>d</w:t>
      </w:r>
      <w:r w:rsidR="00895718">
        <w:rPr>
          <w:rFonts w:ascii="Times" w:hAnsi="Times" w:cs="Times"/>
          <w:color w:val="222222"/>
          <w:sz w:val="20"/>
          <w:szCs w:val="20"/>
          <w:lang w:val="en-GB" w:eastAsia="en-GB"/>
        </w:rPr>
        <w:t>eficit and public debt, international trade and FDI, exchange rate and monetary policy</w:t>
      </w:r>
      <w:r w:rsidR="00895718" w:rsidRPr="00895718">
        <w:rPr>
          <w:rFonts w:ascii="Times" w:hAnsi="Times" w:cs="Times"/>
          <w:color w:val="222222"/>
          <w:sz w:val="20"/>
          <w:szCs w:val="20"/>
          <w:lang w:val="en-GB" w:eastAsia="en-GB"/>
        </w:rPr>
        <w:t>)</w:t>
      </w:r>
    </w:p>
    <w:p w14:paraId="73310B2B" w14:textId="77777777" w:rsidR="00A01B1F" w:rsidRPr="00EB0B92" w:rsidRDefault="000442CC" w:rsidP="00A01B1F">
      <w:pPr>
        <w:pStyle w:val="Paragrafoelenco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" w:hAnsi="Times" w:cs="Times"/>
          <w:color w:val="222222"/>
          <w:sz w:val="20"/>
          <w:szCs w:val="20"/>
          <w:lang w:val="en-GB"/>
        </w:rPr>
      </w:pPr>
      <w:r w:rsidRPr="00EB0B92">
        <w:rPr>
          <w:rFonts w:ascii="Times" w:hAnsi="Times" w:cs="Times"/>
          <w:color w:val="222222"/>
          <w:sz w:val="20"/>
          <w:szCs w:val="20"/>
          <w:lang w:val="en-US"/>
        </w:rPr>
        <w:t xml:space="preserve">The comparative macroeconomic </w:t>
      </w:r>
      <w:r w:rsidR="00EB0B92" w:rsidRPr="00EB0B92">
        <w:rPr>
          <w:rFonts w:ascii="Times" w:hAnsi="Times" w:cs="Times"/>
          <w:color w:val="222222"/>
          <w:sz w:val="20"/>
          <w:szCs w:val="20"/>
          <w:lang w:val="en-US"/>
        </w:rPr>
        <w:t>investigation</w:t>
      </w:r>
      <w:r w:rsidRPr="00EB0B92">
        <w:rPr>
          <w:rFonts w:ascii="Times" w:hAnsi="Times" w:cs="Times"/>
          <w:color w:val="222222"/>
          <w:sz w:val="20"/>
          <w:szCs w:val="20"/>
          <w:lang w:val="en-US"/>
        </w:rPr>
        <w:t xml:space="preserve"> (which markets / countries?)</w:t>
      </w:r>
    </w:p>
    <w:p w14:paraId="3B8674CC" w14:textId="21F69BDF" w:rsidR="000442CC" w:rsidRPr="00EB0B92" w:rsidRDefault="00EB0B92" w:rsidP="00A01B1F">
      <w:pPr>
        <w:pStyle w:val="Paragrafoelenco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" w:hAnsi="Times" w:cs="Times"/>
          <w:color w:val="222222"/>
          <w:sz w:val="20"/>
          <w:szCs w:val="20"/>
          <w:lang w:val="en-GB"/>
        </w:rPr>
      </w:pPr>
      <w:r w:rsidRPr="00EB0B92">
        <w:rPr>
          <w:rFonts w:ascii="Times" w:hAnsi="Times" w:cs="Times"/>
          <w:color w:val="222222"/>
          <w:sz w:val="20"/>
          <w:szCs w:val="20"/>
          <w:lang w:val="en-US"/>
        </w:rPr>
        <w:t>The discussion of</w:t>
      </w:r>
      <w:r w:rsidR="000442CC" w:rsidRPr="00EB0B92">
        <w:rPr>
          <w:rFonts w:ascii="Times" w:hAnsi="Times" w:cs="Times"/>
          <w:color w:val="222222"/>
          <w:sz w:val="20"/>
          <w:szCs w:val="20"/>
          <w:lang w:val="en-US"/>
        </w:rPr>
        <w:t xml:space="preserve"> up-to-date (macro-) economic cases</w:t>
      </w:r>
    </w:p>
    <w:p w14:paraId="303B7979" w14:textId="77777777" w:rsidR="00A01B1F" w:rsidRPr="00515DA5" w:rsidRDefault="00A01B1F" w:rsidP="00EB0B92">
      <w:pPr>
        <w:spacing w:before="240" w:after="240"/>
        <w:ind w:left="2835" w:right="991" w:hanging="2835"/>
        <w:jc w:val="both"/>
        <w:rPr>
          <w:rFonts w:ascii="Times" w:hAnsi="Times"/>
          <w:b/>
          <w:i/>
          <w:smallCaps/>
          <w:spacing w:val="-10"/>
          <w:sz w:val="18"/>
          <w:szCs w:val="18"/>
          <w:lang w:val="en-GB"/>
        </w:rPr>
      </w:pPr>
      <w:r w:rsidRPr="00515DA5">
        <w:rPr>
          <w:rFonts w:ascii="Times" w:hAnsi="Times"/>
          <w:b/>
          <w:i/>
          <w:smallCaps/>
          <w:sz w:val="18"/>
          <w:szCs w:val="18"/>
          <w:lang w:val="en-GB"/>
        </w:rPr>
        <w:t xml:space="preserve">READING LIST </w:t>
      </w:r>
    </w:p>
    <w:p w14:paraId="2F0D4FD6" w14:textId="668E9F71" w:rsidR="00354F83" w:rsidRDefault="00354F83" w:rsidP="00354F83">
      <w:pPr>
        <w:spacing w:line="220" w:lineRule="exact"/>
        <w:jc w:val="both"/>
        <w:rPr>
          <w:rFonts w:ascii="Times" w:hAnsi="Times" w:cs="Times"/>
          <w:noProof/>
          <w:sz w:val="18"/>
          <w:szCs w:val="18"/>
          <w:lang w:val="en-GB"/>
        </w:rPr>
      </w:pPr>
      <w:r w:rsidRPr="00AF1CA0">
        <w:rPr>
          <w:rFonts w:ascii="Times" w:hAnsi="Times" w:cs="Times"/>
          <w:noProof/>
          <w:sz w:val="18"/>
          <w:szCs w:val="18"/>
          <w:lang w:val="en-GB"/>
        </w:rPr>
        <w:t>Ad</w:t>
      </w:r>
      <w:r>
        <w:rPr>
          <w:rFonts w:ascii="Times" w:hAnsi="Times" w:cs="Times"/>
          <w:noProof/>
          <w:sz w:val="18"/>
          <w:szCs w:val="18"/>
          <w:lang w:val="en-GB"/>
        </w:rPr>
        <w:t xml:space="preserve"> hoc updated (from the macroeconomic state-of-the-art) </w:t>
      </w:r>
      <w:r w:rsidRPr="00AF1CA0">
        <w:rPr>
          <w:rFonts w:ascii="Times" w:hAnsi="Times" w:cs="Times"/>
          <w:noProof/>
          <w:sz w:val="18"/>
          <w:szCs w:val="18"/>
          <w:lang w:val="en-GB"/>
        </w:rPr>
        <w:t>materials will be provided during the course</w:t>
      </w:r>
      <w:r>
        <w:rPr>
          <w:rFonts w:ascii="Times" w:hAnsi="Times" w:cs="Times"/>
          <w:noProof/>
          <w:sz w:val="18"/>
          <w:szCs w:val="18"/>
          <w:lang w:val="en-GB"/>
        </w:rPr>
        <w:t xml:space="preserve"> and uploaded on the Blackboard platform</w:t>
      </w:r>
      <w:r w:rsidRPr="00AF1CA0">
        <w:rPr>
          <w:rFonts w:ascii="Times" w:hAnsi="Times" w:cs="Times"/>
          <w:noProof/>
          <w:sz w:val="18"/>
          <w:szCs w:val="18"/>
          <w:lang w:val="en-GB"/>
        </w:rPr>
        <w:t>.</w:t>
      </w:r>
    </w:p>
    <w:p w14:paraId="743A0419" w14:textId="77777777" w:rsidR="00354F83" w:rsidRDefault="00354F83" w:rsidP="00354F83">
      <w:pPr>
        <w:spacing w:line="220" w:lineRule="exact"/>
        <w:jc w:val="both"/>
        <w:rPr>
          <w:rFonts w:ascii="Times" w:hAnsi="Times" w:cs="Times"/>
          <w:noProof/>
          <w:sz w:val="18"/>
          <w:szCs w:val="18"/>
          <w:lang w:val="en-GB"/>
        </w:rPr>
      </w:pPr>
    </w:p>
    <w:p w14:paraId="710A74E2" w14:textId="3932FDA9" w:rsidR="00354F83" w:rsidRDefault="00354F83" w:rsidP="00354F83">
      <w:pPr>
        <w:spacing w:line="220" w:lineRule="exact"/>
        <w:jc w:val="both"/>
        <w:rPr>
          <w:rFonts w:ascii="Times" w:hAnsi="Times" w:cs="Times"/>
          <w:noProof/>
          <w:sz w:val="18"/>
          <w:szCs w:val="18"/>
          <w:lang w:val="en-GB"/>
        </w:rPr>
      </w:pPr>
      <w:r>
        <w:rPr>
          <w:rFonts w:ascii="Times" w:hAnsi="Times" w:cs="Times"/>
          <w:noProof/>
          <w:sz w:val="18"/>
          <w:szCs w:val="18"/>
          <w:lang w:val="en-GB"/>
        </w:rPr>
        <w:t>Optional textbook:</w:t>
      </w:r>
    </w:p>
    <w:p w14:paraId="74AFD5BE" w14:textId="58CDFA5C" w:rsidR="00AE7B26" w:rsidRPr="00AF1CA0" w:rsidRDefault="00EB0B92" w:rsidP="00354F83">
      <w:pPr>
        <w:spacing w:line="220" w:lineRule="exact"/>
        <w:jc w:val="both"/>
        <w:rPr>
          <w:rFonts w:ascii="Times" w:hAnsi="Times" w:cs="Times"/>
          <w:sz w:val="18"/>
          <w:szCs w:val="18"/>
          <w:lang w:val="en-GB"/>
        </w:rPr>
      </w:pPr>
      <w:r w:rsidRPr="00EB0B92">
        <w:rPr>
          <w:rFonts w:ascii="Times" w:hAnsi="Times" w:cs="Times"/>
          <w:smallCaps/>
          <w:sz w:val="18"/>
          <w:szCs w:val="18"/>
          <w:lang w:val="en-US"/>
        </w:rPr>
        <w:t>Krugman, P.R., Obstfeld, M., Melitz, M.J</w:t>
      </w:r>
      <w:r>
        <w:rPr>
          <w:rFonts w:ascii="Times" w:hAnsi="Times" w:cs="Times"/>
          <w:smallCaps/>
          <w:sz w:val="18"/>
          <w:szCs w:val="18"/>
          <w:lang w:val="en-US"/>
        </w:rPr>
        <w:t>.,</w:t>
      </w:r>
      <w:r w:rsidRPr="00AF1CA0">
        <w:rPr>
          <w:rFonts w:ascii="Times" w:hAnsi="Times" w:cs="Times"/>
          <w:sz w:val="18"/>
          <w:szCs w:val="18"/>
          <w:lang w:val="en-GB"/>
        </w:rPr>
        <w:t xml:space="preserve"> </w:t>
      </w:r>
      <w:r w:rsidR="000442CC" w:rsidRPr="00EB0B92">
        <w:rPr>
          <w:rFonts w:ascii="Times" w:hAnsi="Times" w:cs="Times"/>
          <w:i/>
          <w:sz w:val="18"/>
          <w:szCs w:val="18"/>
          <w:lang w:val="en-GB"/>
        </w:rPr>
        <w:t xml:space="preserve">International </w:t>
      </w:r>
      <w:r w:rsidR="00505F4B" w:rsidRPr="00EB0B92">
        <w:rPr>
          <w:rFonts w:ascii="Times" w:hAnsi="Times" w:cs="Times"/>
          <w:i/>
          <w:sz w:val="18"/>
          <w:szCs w:val="18"/>
          <w:lang w:val="en-GB"/>
        </w:rPr>
        <w:t>E</w:t>
      </w:r>
      <w:r w:rsidR="000442CC" w:rsidRPr="00EB0B92">
        <w:rPr>
          <w:rFonts w:ascii="Times" w:hAnsi="Times" w:cs="Times"/>
          <w:i/>
          <w:sz w:val="18"/>
          <w:szCs w:val="18"/>
          <w:lang w:val="en-GB"/>
        </w:rPr>
        <w:t>conomics</w:t>
      </w:r>
      <w:r w:rsidR="000442CC" w:rsidRPr="00AF1CA0">
        <w:rPr>
          <w:rFonts w:ascii="Times" w:hAnsi="Times" w:cs="Times"/>
          <w:sz w:val="18"/>
          <w:szCs w:val="18"/>
          <w:lang w:val="en-GB"/>
        </w:rPr>
        <w:t xml:space="preserve"> (vol.1)</w:t>
      </w:r>
      <w:r>
        <w:rPr>
          <w:rFonts w:ascii="Times" w:hAnsi="Times" w:cs="Times"/>
          <w:sz w:val="18"/>
          <w:szCs w:val="18"/>
          <w:lang w:val="en-GB"/>
        </w:rPr>
        <w:t>,</w:t>
      </w:r>
      <w:r w:rsidR="000442CC" w:rsidRPr="00AF1CA0">
        <w:rPr>
          <w:rFonts w:ascii="Times" w:hAnsi="Times" w:cs="Times"/>
          <w:sz w:val="18"/>
          <w:szCs w:val="18"/>
          <w:lang w:val="en-GB"/>
        </w:rPr>
        <w:t xml:space="preserve"> </w:t>
      </w:r>
      <w:r w:rsidR="00AE7B26" w:rsidRPr="00AF1CA0">
        <w:rPr>
          <w:rFonts w:ascii="Times" w:hAnsi="Times" w:cs="Times"/>
          <w:sz w:val="18"/>
          <w:szCs w:val="18"/>
          <w:lang w:val="en-GB"/>
        </w:rPr>
        <w:t>Pearson</w:t>
      </w:r>
      <w:r>
        <w:rPr>
          <w:rFonts w:ascii="Times" w:hAnsi="Times" w:cs="Times"/>
          <w:sz w:val="18"/>
          <w:szCs w:val="18"/>
          <w:lang w:val="en-GB"/>
        </w:rPr>
        <w:t xml:space="preserve">, Milan, </w:t>
      </w:r>
      <w:r w:rsidRPr="00AF1CA0">
        <w:rPr>
          <w:rFonts w:ascii="Times" w:hAnsi="Times" w:cs="Times"/>
          <w:sz w:val="18"/>
          <w:szCs w:val="18"/>
          <w:lang w:val="en-GB"/>
        </w:rPr>
        <w:t>2018 or previous editions</w:t>
      </w:r>
      <w:r>
        <w:rPr>
          <w:rFonts w:ascii="Times" w:hAnsi="Times" w:cs="Times"/>
          <w:sz w:val="18"/>
          <w:szCs w:val="18"/>
          <w:lang w:val="en-GB"/>
        </w:rPr>
        <w:t>.</w:t>
      </w:r>
    </w:p>
    <w:p w14:paraId="7BA7E697" w14:textId="77777777" w:rsidR="00A01B1F" w:rsidRPr="00515DA5" w:rsidRDefault="00A01B1F" w:rsidP="00A01B1F">
      <w:pPr>
        <w:spacing w:before="240"/>
        <w:ind w:right="991"/>
        <w:jc w:val="both"/>
        <w:rPr>
          <w:rFonts w:ascii="Times" w:hAnsi="Times"/>
          <w:b/>
          <w:i/>
          <w:smallCaps/>
          <w:sz w:val="18"/>
          <w:szCs w:val="18"/>
          <w:lang w:val="en-GB"/>
        </w:rPr>
      </w:pPr>
      <w:r w:rsidRPr="00515DA5">
        <w:rPr>
          <w:rFonts w:ascii="Times" w:hAnsi="Times"/>
          <w:b/>
          <w:i/>
          <w:smallCaps/>
          <w:sz w:val="18"/>
          <w:szCs w:val="18"/>
          <w:lang w:val="en-GB"/>
        </w:rPr>
        <w:t xml:space="preserve">TEACHING METHOD </w:t>
      </w:r>
    </w:p>
    <w:p w14:paraId="73461641" w14:textId="77777777" w:rsidR="00E65C7C" w:rsidRPr="00AF1CA0" w:rsidRDefault="000442CC" w:rsidP="00A01B1F">
      <w:pPr>
        <w:spacing w:before="120" w:line="220" w:lineRule="exact"/>
        <w:jc w:val="both"/>
        <w:rPr>
          <w:rFonts w:ascii="Times" w:hAnsi="Times" w:cs="Times"/>
          <w:sz w:val="18"/>
          <w:szCs w:val="18"/>
          <w:lang w:val="en-GB"/>
        </w:rPr>
      </w:pPr>
      <w:r w:rsidRPr="00AF1CA0">
        <w:rPr>
          <w:rFonts w:ascii="Times" w:hAnsi="Times" w:cs="Times"/>
          <w:sz w:val="18"/>
          <w:szCs w:val="18"/>
          <w:lang w:val="en-GB"/>
        </w:rPr>
        <w:t>Lectures and group</w:t>
      </w:r>
      <w:r w:rsidR="00A01B1F" w:rsidRPr="00AF1CA0">
        <w:rPr>
          <w:rFonts w:ascii="Times" w:hAnsi="Times" w:cs="Times"/>
          <w:sz w:val="18"/>
          <w:szCs w:val="18"/>
          <w:lang w:val="en-GB"/>
        </w:rPr>
        <w:t xml:space="preserve"> </w:t>
      </w:r>
      <w:r w:rsidRPr="00AF1CA0">
        <w:rPr>
          <w:rFonts w:ascii="Times" w:hAnsi="Times" w:cs="Times"/>
          <w:sz w:val="18"/>
          <w:szCs w:val="18"/>
          <w:lang w:val="en-GB"/>
        </w:rPr>
        <w:t>works</w:t>
      </w:r>
    </w:p>
    <w:p w14:paraId="62D0AEED" w14:textId="77777777" w:rsidR="00AF1CA0" w:rsidRPr="00D61D08" w:rsidRDefault="00AF1CA0" w:rsidP="00AF1CA0">
      <w:pPr>
        <w:spacing w:before="240" w:after="120" w:line="220" w:lineRule="exact"/>
        <w:rPr>
          <w:b/>
          <w:i/>
          <w:sz w:val="18"/>
          <w:lang w:val="en-US"/>
        </w:rPr>
      </w:pPr>
      <w:r w:rsidRPr="00D61D08">
        <w:rPr>
          <w:b/>
          <w:i/>
          <w:sz w:val="18"/>
          <w:lang w:val="en-US"/>
        </w:rPr>
        <w:t>ASSESSMENT METHOD AND CRITERIA</w:t>
      </w:r>
    </w:p>
    <w:p w14:paraId="7AD3A8EA" w14:textId="75DB7327" w:rsidR="000442CC" w:rsidRPr="00EB0B92" w:rsidRDefault="000442CC" w:rsidP="00A01B1F">
      <w:pPr>
        <w:spacing w:line="220" w:lineRule="exact"/>
        <w:ind w:right="-1"/>
        <w:jc w:val="both"/>
        <w:rPr>
          <w:rFonts w:ascii="Times" w:hAnsi="Times" w:cs="Times"/>
          <w:color w:val="222222"/>
          <w:sz w:val="18"/>
          <w:szCs w:val="18"/>
          <w:lang w:val="en-US"/>
        </w:rPr>
      </w:pPr>
      <w:r w:rsidRPr="00AF1CA0">
        <w:rPr>
          <w:rFonts w:ascii="Times" w:hAnsi="Times" w:cs="Times"/>
          <w:noProof/>
          <w:sz w:val="18"/>
          <w:szCs w:val="18"/>
          <w:lang w:val="en-GB"/>
        </w:rPr>
        <w:t xml:space="preserve">The evaluation process is based on </w:t>
      </w:r>
      <w:r w:rsidR="00AF1CA0" w:rsidRPr="00EB0B92">
        <w:rPr>
          <w:rFonts w:ascii="Times" w:hAnsi="Times" w:cs="Times"/>
          <w:color w:val="222222"/>
          <w:sz w:val="18"/>
          <w:szCs w:val="18"/>
          <w:lang w:val="en-US"/>
        </w:rPr>
        <w:t>a compulsory written exam</w:t>
      </w:r>
      <w:r w:rsidRPr="00EB0B92">
        <w:rPr>
          <w:rFonts w:ascii="Times" w:hAnsi="Times" w:cs="Times"/>
          <w:color w:val="222222"/>
          <w:sz w:val="18"/>
          <w:szCs w:val="18"/>
          <w:lang w:val="en-US"/>
        </w:rPr>
        <w:t xml:space="preserve">. This </w:t>
      </w:r>
      <w:r w:rsidR="00AF1CA0" w:rsidRPr="00EB0B92">
        <w:rPr>
          <w:rFonts w:ascii="Times" w:hAnsi="Times" w:cs="Times"/>
          <w:color w:val="222222"/>
          <w:sz w:val="18"/>
          <w:szCs w:val="18"/>
          <w:lang w:val="en-US"/>
        </w:rPr>
        <w:t>exam</w:t>
      </w:r>
      <w:r w:rsidRPr="00EB0B92">
        <w:rPr>
          <w:rFonts w:ascii="Times" w:hAnsi="Times" w:cs="Times"/>
          <w:color w:val="222222"/>
          <w:sz w:val="18"/>
          <w:szCs w:val="18"/>
          <w:lang w:val="en-US"/>
        </w:rPr>
        <w:t xml:space="preserve"> is divided into three open-questions (score 10/30 each) on the topics discussed during the course.</w:t>
      </w:r>
      <w:r w:rsidR="00354F83">
        <w:rPr>
          <w:rFonts w:ascii="Times" w:hAnsi="Times" w:cs="Times"/>
          <w:color w:val="222222"/>
          <w:sz w:val="18"/>
          <w:szCs w:val="18"/>
          <w:lang w:val="en-US"/>
        </w:rPr>
        <w:t xml:space="preserve"> Assessment </w:t>
      </w:r>
      <w:r w:rsidR="00354F83">
        <w:rPr>
          <w:rFonts w:ascii="Times" w:hAnsi="Times" w:cs="Times"/>
          <w:color w:val="222222"/>
          <w:sz w:val="18"/>
          <w:szCs w:val="18"/>
          <w:lang w:val="en-US"/>
        </w:rPr>
        <w:lastRenderedPageBreak/>
        <w:t xml:space="preserve">is based on the </w:t>
      </w:r>
      <w:r w:rsidR="00444544">
        <w:rPr>
          <w:rFonts w:ascii="Times" w:hAnsi="Times" w:cs="Times"/>
          <w:color w:val="222222"/>
          <w:sz w:val="18"/>
          <w:szCs w:val="18"/>
          <w:lang w:val="en-US"/>
        </w:rPr>
        <w:t>capacity to critically</w:t>
      </w:r>
      <w:r w:rsidR="00354F83">
        <w:rPr>
          <w:rFonts w:ascii="Times" w:hAnsi="Times" w:cs="Times"/>
          <w:color w:val="222222"/>
          <w:sz w:val="18"/>
          <w:szCs w:val="18"/>
          <w:lang w:val="en-US"/>
        </w:rPr>
        <w:t xml:space="preserve"> analy</w:t>
      </w:r>
      <w:r w:rsidR="00444544">
        <w:rPr>
          <w:rFonts w:ascii="Times" w:hAnsi="Times" w:cs="Times"/>
          <w:color w:val="222222"/>
          <w:sz w:val="18"/>
          <w:szCs w:val="18"/>
          <w:lang w:val="en-US"/>
        </w:rPr>
        <w:t>ze</w:t>
      </w:r>
      <w:r w:rsidR="00354F83">
        <w:rPr>
          <w:rFonts w:ascii="Times" w:hAnsi="Times" w:cs="Times"/>
          <w:color w:val="222222"/>
          <w:sz w:val="18"/>
          <w:szCs w:val="18"/>
          <w:lang w:val="en-US"/>
        </w:rPr>
        <w:t xml:space="preserve"> macroeconomic indicators and trends and on </w:t>
      </w:r>
      <w:r w:rsidR="00444544">
        <w:rPr>
          <w:rFonts w:ascii="Times" w:hAnsi="Times" w:cs="Times"/>
          <w:color w:val="222222"/>
          <w:sz w:val="18"/>
          <w:szCs w:val="18"/>
          <w:lang w:val="en-US"/>
        </w:rPr>
        <w:t xml:space="preserve">the </w:t>
      </w:r>
      <w:r w:rsidR="00354F83">
        <w:rPr>
          <w:rFonts w:ascii="Times" w:hAnsi="Times" w:cs="Times"/>
          <w:color w:val="222222"/>
          <w:sz w:val="18"/>
          <w:szCs w:val="18"/>
          <w:lang w:val="en-US"/>
        </w:rPr>
        <w:t xml:space="preserve">capacity </w:t>
      </w:r>
      <w:r w:rsidR="00444544">
        <w:rPr>
          <w:rFonts w:ascii="Times" w:hAnsi="Times" w:cs="Times"/>
          <w:color w:val="222222"/>
          <w:sz w:val="18"/>
          <w:szCs w:val="18"/>
          <w:lang w:val="en-US"/>
        </w:rPr>
        <w:t>to</w:t>
      </w:r>
      <w:r w:rsidR="00354F83">
        <w:rPr>
          <w:rFonts w:ascii="Times" w:hAnsi="Times" w:cs="Times"/>
          <w:color w:val="222222"/>
          <w:sz w:val="18"/>
          <w:szCs w:val="18"/>
          <w:lang w:val="en-US"/>
        </w:rPr>
        <w:t xml:space="preserve"> </w:t>
      </w:r>
      <w:r w:rsidR="00444544">
        <w:rPr>
          <w:rFonts w:ascii="Times" w:hAnsi="Times" w:cs="Times"/>
          <w:color w:val="222222"/>
          <w:sz w:val="18"/>
          <w:szCs w:val="18"/>
          <w:lang w:val="en-US"/>
        </w:rPr>
        <w:t xml:space="preserve">autonomously </w:t>
      </w:r>
      <w:r w:rsidR="00354F83">
        <w:rPr>
          <w:rFonts w:ascii="Times" w:hAnsi="Times" w:cs="Times"/>
          <w:color w:val="222222"/>
          <w:sz w:val="18"/>
          <w:szCs w:val="18"/>
          <w:lang w:val="en-US"/>
        </w:rPr>
        <w:t>connect macroeconomic models</w:t>
      </w:r>
      <w:r w:rsidR="00444544">
        <w:rPr>
          <w:rFonts w:ascii="Times" w:hAnsi="Times" w:cs="Times"/>
          <w:color w:val="222222"/>
          <w:sz w:val="18"/>
          <w:szCs w:val="18"/>
          <w:lang w:val="en-US"/>
        </w:rPr>
        <w:t xml:space="preserve"> using proper language</w:t>
      </w:r>
      <w:r w:rsidR="00354F83">
        <w:rPr>
          <w:rFonts w:ascii="Times" w:hAnsi="Times" w:cs="Times"/>
          <w:color w:val="222222"/>
          <w:sz w:val="18"/>
          <w:szCs w:val="18"/>
          <w:lang w:val="en-US"/>
        </w:rPr>
        <w:t>.</w:t>
      </w:r>
    </w:p>
    <w:p w14:paraId="25040BA6" w14:textId="3C3171B6" w:rsidR="000442CC" w:rsidRDefault="00354F83" w:rsidP="00A01B1F">
      <w:pPr>
        <w:pStyle w:val="PreformattatoHTML"/>
        <w:jc w:val="both"/>
        <w:rPr>
          <w:rFonts w:ascii="Times" w:hAnsi="Times" w:cs="Times"/>
          <w:color w:val="222222"/>
          <w:sz w:val="18"/>
          <w:szCs w:val="18"/>
          <w:lang w:eastAsia="it-IT"/>
        </w:rPr>
      </w:pPr>
      <w:r>
        <w:rPr>
          <w:rFonts w:ascii="Times" w:hAnsi="Times" w:cs="Times"/>
          <w:color w:val="222222"/>
          <w:sz w:val="18"/>
          <w:szCs w:val="18"/>
          <w:lang w:eastAsia="it-IT"/>
        </w:rPr>
        <w:t>One of the three</w:t>
      </w:r>
      <w:r w:rsidR="000442CC" w:rsidRPr="00AF1CA0">
        <w:rPr>
          <w:rFonts w:ascii="Times" w:hAnsi="Times" w:cs="Times"/>
          <w:color w:val="222222"/>
          <w:sz w:val="18"/>
          <w:szCs w:val="18"/>
          <w:lang w:eastAsia="it-IT"/>
        </w:rPr>
        <w:t xml:space="preserve"> question</w:t>
      </w:r>
      <w:r>
        <w:rPr>
          <w:rFonts w:ascii="Times" w:hAnsi="Times" w:cs="Times"/>
          <w:color w:val="222222"/>
          <w:sz w:val="18"/>
          <w:szCs w:val="18"/>
          <w:lang w:eastAsia="it-IT"/>
        </w:rPr>
        <w:t>s (compulsory)</w:t>
      </w:r>
      <w:r w:rsidR="000442CC" w:rsidRPr="00AF1CA0">
        <w:rPr>
          <w:rFonts w:ascii="Times" w:hAnsi="Times" w:cs="Times"/>
          <w:color w:val="222222"/>
          <w:sz w:val="18"/>
          <w:szCs w:val="18"/>
          <w:lang w:eastAsia="it-IT"/>
        </w:rPr>
        <w:t xml:space="preserve"> </w:t>
      </w:r>
      <w:r>
        <w:rPr>
          <w:rFonts w:ascii="Times" w:hAnsi="Times" w:cs="Times"/>
          <w:color w:val="222222"/>
          <w:sz w:val="18"/>
          <w:szCs w:val="18"/>
          <w:lang w:eastAsia="it-IT"/>
        </w:rPr>
        <w:t>is focused on</w:t>
      </w:r>
      <w:r w:rsidR="000442CC" w:rsidRPr="00AF1CA0">
        <w:rPr>
          <w:rFonts w:ascii="Times" w:hAnsi="Times" w:cs="Times"/>
          <w:color w:val="222222"/>
          <w:sz w:val="18"/>
          <w:szCs w:val="18"/>
          <w:lang w:eastAsia="it-IT"/>
        </w:rPr>
        <w:t xml:space="preserve"> </w:t>
      </w:r>
      <w:r>
        <w:rPr>
          <w:rFonts w:ascii="Times" w:hAnsi="Times" w:cs="Times"/>
          <w:color w:val="222222"/>
          <w:sz w:val="18"/>
          <w:szCs w:val="18"/>
          <w:lang w:eastAsia="it-IT"/>
        </w:rPr>
        <w:t xml:space="preserve">a </w:t>
      </w:r>
      <w:r w:rsidR="000442CC" w:rsidRPr="00AF1CA0">
        <w:rPr>
          <w:rFonts w:ascii="Times" w:hAnsi="Times" w:cs="Times"/>
          <w:color w:val="222222"/>
          <w:sz w:val="18"/>
          <w:szCs w:val="18"/>
          <w:lang w:eastAsia="it-IT"/>
        </w:rPr>
        <w:t xml:space="preserve">comparative macroeconomic analysis. </w:t>
      </w:r>
      <w:r w:rsidR="002C43C4" w:rsidRPr="00AF1CA0">
        <w:rPr>
          <w:rFonts w:ascii="Times" w:hAnsi="Times" w:cs="Times"/>
          <w:color w:val="222222"/>
          <w:sz w:val="18"/>
          <w:szCs w:val="18"/>
          <w:lang w:eastAsia="it-IT"/>
        </w:rPr>
        <w:t xml:space="preserve">Students are encouraged to replace this question with a </w:t>
      </w:r>
      <w:r w:rsidR="00895718">
        <w:rPr>
          <w:rFonts w:ascii="Times" w:hAnsi="Times" w:cs="Times"/>
          <w:color w:val="222222"/>
          <w:sz w:val="18"/>
          <w:szCs w:val="18"/>
          <w:lang w:eastAsia="it-IT"/>
        </w:rPr>
        <w:t>group work</w:t>
      </w:r>
      <w:r w:rsidR="002C43C4" w:rsidRPr="00AF1CA0">
        <w:rPr>
          <w:rFonts w:ascii="Times" w:hAnsi="Times" w:cs="Times"/>
          <w:color w:val="222222"/>
          <w:sz w:val="18"/>
          <w:szCs w:val="18"/>
          <w:lang w:eastAsia="it-IT"/>
        </w:rPr>
        <w:t>.</w:t>
      </w:r>
    </w:p>
    <w:p w14:paraId="273FB5D9" w14:textId="77777777" w:rsidR="00411B28" w:rsidRDefault="00411B28" w:rsidP="00A01B1F">
      <w:pPr>
        <w:pStyle w:val="PreformattatoHTML"/>
        <w:jc w:val="both"/>
        <w:rPr>
          <w:rFonts w:ascii="Times" w:hAnsi="Times" w:cs="Times"/>
          <w:color w:val="222222"/>
          <w:sz w:val="18"/>
          <w:szCs w:val="18"/>
          <w:lang w:eastAsia="it-IT"/>
        </w:rPr>
      </w:pPr>
    </w:p>
    <w:p w14:paraId="523017CE" w14:textId="77777777" w:rsidR="00411B28" w:rsidRPr="00AF1CA0" w:rsidRDefault="00411B28" w:rsidP="00A01B1F">
      <w:pPr>
        <w:pStyle w:val="PreformattatoHTML"/>
        <w:jc w:val="both"/>
        <w:rPr>
          <w:rFonts w:ascii="Times" w:hAnsi="Times" w:cs="Times"/>
          <w:color w:val="222222"/>
          <w:sz w:val="18"/>
          <w:szCs w:val="18"/>
          <w:lang w:eastAsia="it-IT"/>
        </w:rPr>
      </w:pPr>
    </w:p>
    <w:p w14:paraId="1A0E08BD" w14:textId="77777777" w:rsidR="00AF1CA0" w:rsidRDefault="00AF1CA0" w:rsidP="00AF1CA0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14:paraId="2771F867" w14:textId="77777777" w:rsidR="00AF1CA0" w:rsidRPr="00DF39BD" w:rsidRDefault="00AF1CA0" w:rsidP="00AF1CA0">
      <w:pPr>
        <w:tabs>
          <w:tab w:val="left" w:pos="708"/>
        </w:tabs>
        <w:spacing w:before="120" w:line="220" w:lineRule="exact"/>
        <w:jc w:val="both"/>
        <w:rPr>
          <w:sz w:val="18"/>
          <w:szCs w:val="18"/>
          <w:lang w:val="en-GB"/>
        </w:rPr>
      </w:pPr>
      <w:r w:rsidRPr="00DF39BD">
        <w:rPr>
          <w:sz w:val="18"/>
          <w:szCs w:val="18"/>
          <w:lang w:val="en-GB"/>
        </w:rPr>
        <w:t xml:space="preserve">Information on office hours </w:t>
      </w:r>
      <w:proofErr w:type="gramStart"/>
      <w:r>
        <w:rPr>
          <w:sz w:val="18"/>
          <w:szCs w:val="18"/>
          <w:lang w:val="en-GB"/>
        </w:rPr>
        <w:t>are</w:t>
      </w:r>
      <w:proofErr w:type="gramEnd"/>
      <w:r>
        <w:rPr>
          <w:sz w:val="18"/>
          <w:szCs w:val="18"/>
          <w:lang w:val="en-GB"/>
        </w:rPr>
        <w:t xml:space="preserve"> </w:t>
      </w:r>
      <w:r w:rsidRPr="00DF39BD">
        <w:rPr>
          <w:sz w:val="18"/>
          <w:szCs w:val="18"/>
          <w:lang w:val="en-GB"/>
        </w:rPr>
        <w:t xml:space="preserve">available on the </w:t>
      </w:r>
      <w:r>
        <w:rPr>
          <w:sz w:val="18"/>
          <w:szCs w:val="18"/>
          <w:lang w:val="en-GB"/>
        </w:rPr>
        <w:t>professor</w:t>
      </w:r>
      <w:r w:rsidRPr="00DF39BD">
        <w:rPr>
          <w:sz w:val="18"/>
          <w:szCs w:val="18"/>
          <w:lang w:val="en-GB"/>
        </w:rPr>
        <w:t xml:space="preserve">'s personal page at </w:t>
      </w:r>
      <w:hyperlink r:id="rId8" w:history="1">
        <w:r w:rsidRPr="00DF39BD">
          <w:rPr>
            <w:rStyle w:val="Collegamentoipertestuale"/>
            <w:sz w:val="18"/>
            <w:szCs w:val="18"/>
            <w:lang w:val="en-US"/>
          </w:rPr>
          <w:t>http://docenti.unicatt.it/</w:t>
        </w:r>
      </w:hyperlink>
    </w:p>
    <w:p w14:paraId="5A5354AB" w14:textId="3501AD48" w:rsidR="00DB78C1" w:rsidRPr="00EB0B92" w:rsidRDefault="00AF1CA0" w:rsidP="00EB0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  <w:lang w:val="en-GB"/>
        </w:rPr>
      </w:pPr>
      <w:r w:rsidRPr="00DF39BD">
        <w:rPr>
          <w:sz w:val="18"/>
          <w:szCs w:val="18"/>
          <w:lang w:val="en-GB"/>
        </w:rPr>
        <w:t>Being introductory</w:t>
      </w:r>
      <w:r>
        <w:rPr>
          <w:sz w:val="18"/>
          <w:szCs w:val="18"/>
          <w:lang w:val="en-GB"/>
        </w:rPr>
        <w:t xml:space="preserve"> in the comparative macroeconomic analysis</w:t>
      </w:r>
      <w:r w:rsidRPr="00DF39BD">
        <w:rPr>
          <w:sz w:val="18"/>
          <w:szCs w:val="18"/>
          <w:lang w:val="en-GB"/>
        </w:rPr>
        <w:t xml:space="preserve">, the </w:t>
      </w:r>
      <w:r>
        <w:rPr>
          <w:sz w:val="18"/>
          <w:szCs w:val="18"/>
          <w:lang w:val="en-GB"/>
        </w:rPr>
        <w:t>course</w:t>
      </w:r>
      <w:r w:rsidRPr="00DF39BD">
        <w:rPr>
          <w:sz w:val="18"/>
          <w:szCs w:val="18"/>
          <w:lang w:val="en-GB"/>
        </w:rPr>
        <w:t xml:space="preserve"> does not require prerequisites related to </w:t>
      </w:r>
      <w:r w:rsidR="00444544">
        <w:rPr>
          <w:sz w:val="18"/>
          <w:szCs w:val="18"/>
          <w:lang w:val="en-GB"/>
        </w:rPr>
        <w:t>its</w:t>
      </w:r>
      <w:r w:rsidRPr="00DF39BD">
        <w:rPr>
          <w:sz w:val="18"/>
          <w:szCs w:val="18"/>
          <w:lang w:val="en-GB"/>
        </w:rPr>
        <w:t xml:space="preserve"> contents. However, a</w:t>
      </w:r>
      <w:r w:rsidR="00444544">
        <w:rPr>
          <w:sz w:val="18"/>
          <w:szCs w:val="18"/>
          <w:lang w:val="en-GB"/>
        </w:rPr>
        <w:t xml:space="preserve"> basic</w:t>
      </w:r>
      <w:r w:rsidRPr="00DF39BD">
        <w:rPr>
          <w:sz w:val="18"/>
          <w:szCs w:val="18"/>
          <w:lang w:val="en-GB"/>
        </w:rPr>
        <w:t xml:space="preserve"> </w:t>
      </w:r>
      <w:r w:rsidR="00444544" w:rsidRPr="00DF39BD">
        <w:rPr>
          <w:sz w:val="18"/>
          <w:szCs w:val="18"/>
          <w:lang w:val="en-GB"/>
        </w:rPr>
        <w:t>knowledge</w:t>
      </w:r>
      <w:r w:rsidR="00444544">
        <w:rPr>
          <w:sz w:val="18"/>
          <w:szCs w:val="18"/>
          <w:lang w:val="en-GB"/>
        </w:rPr>
        <w:t xml:space="preserve"> of</w:t>
      </w:r>
      <w:r w:rsidRPr="00DF39BD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>macroeconomic tools might be of help</w:t>
      </w:r>
      <w:r w:rsidRPr="00DF39BD">
        <w:rPr>
          <w:sz w:val="18"/>
          <w:szCs w:val="18"/>
          <w:lang w:val="en-GB"/>
        </w:rPr>
        <w:t>.</w:t>
      </w:r>
    </w:p>
    <w:sectPr w:rsidR="00DB78C1" w:rsidRPr="00EB0B92" w:rsidSect="009A7D6C">
      <w:pgSz w:w="11906" w:h="16838"/>
      <w:pgMar w:top="3515" w:right="2608" w:bottom="3515" w:left="26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47083"/>
    <w:multiLevelType w:val="hybridMultilevel"/>
    <w:tmpl w:val="4E28BC9A"/>
    <w:lvl w:ilvl="0" w:tplc="98103AA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BBA99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1ED8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051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F412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D255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9CE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C823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DC48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F2D26"/>
    <w:multiLevelType w:val="hybridMultilevel"/>
    <w:tmpl w:val="7B76D65A"/>
    <w:lvl w:ilvl="0" w:tplc="B68212E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44D4CF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B007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6687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52F1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0061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B245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F02F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3A9E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57079"/>
    <w:multiLevelType w:val="hybridMultilevel"/>
    <w:tmpl w:val="9FE83480"/>
    <w:lvl w:ilvl="0" w:tplc="D7CC4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EC8BCC">
      <w:numFmt w:val="none"/>
      <w:lvlText w:val=""/>
      <w:lvlJc w:val="left"/>
      <w:pPr>
        <w:tabs>
          <w:tab w:val="num" w:pos="360"/>
        </w:tabs>
      </w:pPr>
    </w:lvl>
    <w:lvl w:ilvl="2" w:tplc="AD4CB1DA">
      <w:numFmt w:val="none"/>
      <w:lvlText w:val=""/>
      <w:lvlJc w:val="left"/>
      <w:pPr>
        <w:tabs>
          <w:tab w:val="num" w:pos="360"/>
        </w:tabs>
      </w:pPr>
    </w:lvl>
    <w:lvl w:ilvl="3" w:tplc="70665606">
      <w:numFmt w:val="none"/>
      <w:lvlText w:val=""/>
      <w:lvlJc w:val="left"/>
      <w:pPr>
        <w:tabs>
          <w:tab w:val="num" w:pos="360"/>
        </w:tabs>
      </w:pPr>
    </w:lvl>
    <w:lvl w:ilvl="4" w:tplc="AE0EFA4A">
      <w:numFmt w:val="none"/>
      <w:lvlText w:val=""/>
      <w:lvlJc w:val="left"/>
      <w:pPr>
        <w:tabs>
          <w:tab w:val="num" w:pos="360"/>
        </w:tabs>
      </w:pPr>
    </w:lvl>
    <w:lvl w:ilvl="5" w:tplc="AF44370C">
      <w:numFmt w:val="none"/>
      <w:lvlText w:val=""/>
      <w:lvlJc w:val="left"/>
      <w:pPr>
        <w:tabs>
          <w:tab w:val="num" w:pos="360"/>
        </w:tabs>
      </w:pPr>
    </w:lvl>
    <w:lvl w:ilvl="6" w:tplc="4E50C024">
      <w:numFmt w:val="none"/>
      <w:lvlText w:val=""/>
      <w:lvlJc w:val="left"/>
      <w:pPr>
        <w:tabs>
          <w:tab w:val="num" w:pos="360"/>
        </w:tabs>
      </w:pPr>
    </w:lvl>
    <w:lvl w:ilvl="7" w:tplc="DBB68936">
      <w:numFmt w:val="none"/>
      <w:lvlText w:val=""/>
      <w:lvlJc w:val="left"/>
      <w:pPr>
        <w:tabs>
          <w:tab w:val="num" w:pos="360"/>
        </w:tabs>
      </w:pPr>
    </w:lvl>
    <w:lvl w:ilvl="8" w:tplc="6576EC4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CAF165E"/>
    <w:multiLevelType w:val="hybridMultilevel"/>
    <w:tmpl w:val="9206648A"/>
    <w:lvl w:ilvl="0" w:tplc="10166838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CC66F80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05A6D1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A96985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DEE17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E70176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3F2288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788061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F800F8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3F2885"/>
    <w:multiLevelType w:val="hybridMultilevel"/>
    <w:tmpl w:val="40404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B0595"/>
    <w:multiLevelType w:val="hybridMultilevel"/>
    <w:tmpl w:val="8C76EDAA"/>
    <w:lvl w:ilvl="0" w:tplc="ECB4378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98AC9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E231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040F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1A92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824E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247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A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BCA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D0896"/>
    <w:multiLevelType w:val="hybridMultilevel"/>
    <w:tmpl w:val="135C352C"/>
    <w:lvl w:ilvl="0" w:tplc="5226F434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24C604C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4E8FE8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8DC5C3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574002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E84C6E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660A00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3567A3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1ACA66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C50A4D"/>
    <w:multiLevelType w:val="hybridMultilevel"/>
    <w:tmpl w:val="9D58D0C2"/>
    <w:lvl w:ilvl="0" w:tplc="25B0431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439DA"/>
    <w:multiLevelType w:val="hybridMultilevel"/>
    <w:tmpl w:val="40E64B5C"/>
    <w:lvl w:ilvl="0" w:tplc="B8FAE89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2FBC85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1CB8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4471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B6F8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F471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487E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D8E6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C4E4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F4FB2"/>
    <w:multiLevelType w:val="hybridMultilevel"/>
    <w:tmpl w:val="67AE2010"/>
    <w:lvl w:ilvl="0" w:tplc="41FCACA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450675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B04D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214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28E0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545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3C2E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2AD8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D2CE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83C55"/>
    <w:multiLevelType w:val="hybridMultilevel"/>
    <w:tmpl w:val="9AF07BF4"/>
    <w:lvl w:ilvl="0" w:tplc="001C99D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E9BA0F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407B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5C8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EA4C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0A6A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6E58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5E6B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241B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B3DD8"/>
    <w:multiLevelType w:val="hybridMultilevel"/>
    <w:tmpl w:val="A258811E"/>
    <w:lvl w:ilvl="0" w:tplc="D21E69F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8CE84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1E01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EE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9E6F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10F3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CA3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14CE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687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6322761">
    <w:abstractNumId w:val="2"/>
  </w:num>
  <w:num w:numId="2" w16cid:durableId="1053969738">
    <w:abstractNumId w:val="6"/>
  </w:num>
  <w:num w:numId="3" w16cid:durableId="287711670">
    <w:abstractNumId w:val="3"/>
  </w:num>
  <w:num w:numId="4" w16cid:durableId="600334918">
    <w:abstractNumId w:val="0"/>
  </w:num>
  <w:num w:numId="5" w16cid:durableId="503932665">
    <w:abstractNumId w:val="11"/>
  </w:num>
  <w:num w:numId="6" w16cid:durableId="1868181339">
    <w:abstractNumId w:val="10"/>
  </w:num>
  <w:num w:numId="7" w16cid:durableId="704060132">
    <w:abstractNumId w:val="8"/>
  </w:num>
  <w:num w:numId="8" w16cid:durableId="823663234">
    <w:abstractNumId w:val="5"/>
  </w:num>
  <w:num w:numId="9" w16cid:durableId="760224903">
    <w:abstractNumId w:val="1"/>
  </w:num>
  <w:num w:numId="10" w16cid:durableId="1556041979">
    <w:abstractNumId w:val="9"/>
  </w:num>
  <w:num w:numId="11" w16cid:durableId="1255701331">
    <w:abstractNumId w:val="4"/>
  </w:num>
  <w:num w:numId="12" w16cid:durableId="13293345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90C"/>
    <w:rsid w:val="000442CC"/>
    <w:rsid w:val="000600D0"/>
    <w:rsid w:val="000E0AC3"/>
    <w:rsid w:val="001026FB"/>
    <w:rsid w:val="00131527"/>
    <w:rsid w:val="001954FE"/>
    <w:rsid w:val="00244E7B"/>
    <w:rsid w:val="002644EE"/>
    <w:rsid w:val="002A30E1"/>
    <w:rsid w:val="002C43C4"/>
    <w:rsid w:val="0030105C"/>
    <w:rsid w:val="003014C3"/>
    <w:rsid w:val="00325312"/>
    <w:rsid w:val="00354F83"/>
    <w:rsid w:val="003D538F"/>
    <w:rsid w:val="00411B28"/>
    <w:rsid w:val="00444544"/>
    <w:rsid w:val="0046630B"/>
    <w:rsid w:val="00483D6C"/>
    <w:rsid w:val="00505F4B"/>
    <w:rsid w:val="00515DA5"/>
    <w:rsid w:val="00566D55"/>
    <w:rsid w:val="005866AD"/>
    <w:rsid w:val="005D30C0"/>
    <w:rsid w:val="006071D0"/>
    <w:rsid w:val="006125D8"/>
    <w:rsid w:val="006629E8"/>
    <w:rsid w:val="00672697"/>
    <w:rsid w:val="00673EC7"/>
    <w:rsid w:val="006769D0"/>
    <w:rsid w:val="006B1BCB"/>
    <w:rsid w:val="007C672E"/>
    <w:rsid w:val="007D169D"/>
    <w:rsid w:val="008078C5"/>
    <w:rsid w:val="00853BED"/>
    <w:rsid w:val="00877B08"/>
    <w:rsid w:val="00895718"/>
    <w:rsid w:val="009940A1"/>
    <w:rsid w:val="009A1F7F"/>
    <w:rsid w:val="009A7D6C"/>
    <w:rsid w:val="009B490C"/>
    <w:rsid w:val="00A01B1F"/>
    <w:rsid w:val="00A32E46"/>
    <w:rsid w:val="00AE5BA4"/>
    <w:rsid w:val="00AE7B26"/>
    <w:rsid w:val="00AF1CA0"/>
    <w:rsid w:val="00B4531B"/>
    <w:rsid w:val="00B704C2"/>
    <w:rsid w:val="00C50A15"/>
    <w:rsid w:val="00D23DF7"/>
    <w:rsid w:val="00D427FE"/>
    <w:rsid w:val="00DA78E1"/>
    <w:rsid w:val="00DB78C1"/>
    <w:rsid w:val="00E65C7C"/>
    <w:rsid w:val="00EB0B92"/>
    <w:rsid w:val="00EB0EC4"/>
    <w:rsid w:val="00EC1032"/>
    <w:rsid w:val="00EC64C9"/>
    <w:rsid w:val="00EE7FB7"/>
    <w:rsid w:val="00F0677F"/>
    <w:rsid w:val="00F6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22610"/>
  <w15:docId w15:val="{2887D365-113D-4966-AC4A-092B1769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B490C"/>
    <w:rPr>
      <w:sz w:val="24"/>
      <w:szCs w:val="24"/>
    </w:rPr>
  </w:style>
  <w:style w:type="paragraph" w:styleId="Titolo1">
    <w:name w:val="heading 1"/>
    <w:next w:val="Titolo2"/>
    <w:qFormat/>
    <w:rsid w:val="002A30E1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2A30E1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2A30E1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1Carattere">
    <w:name w:val="Testo 1 Carattere"/>
    <w:link w:val="Testo1"/>
    <w:rsid w:val="002954CE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rsid w:val="002A30E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2A30E1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semiHidden/>
    <w:rsid w:val="002954C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566D55"/>
    <w:rPr>
      <w:color w:val="0000FF" w:themeColor="hyperlink"/>
      <w:u w:val="single"/>
    </w:rPr>
  </w:style>
  <w:style w:type="character" w:customStyle="1" w:styleId="hps">
    <w:name w:val="hps"/>
    <w:basedOn w:val="Carpredefinitoparagrafo"/>
    <w:rsid w:val="008078C5"/>
  </w:style>
  <w:style w:type="paragraph" w:styleId="Paragrafoelenco">
    <w:name w:val="List Paragraph"/>
    <w:basedOn w:val="Normale"/>
    <w:uiPriority w:val="34"/>
    <w:qFormat/>
    <w:rsid w:val="008078C5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044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442CC"/>
    <w:rPr>
      <w:rFonts w:ascii="Courier New" w:hAnsi="Courier New" w:cs="Courier New"/>
      <w:lang w:val="en-GB" w:eastAsia="en-GB"/>
    </w:rPr>
  </w:style>
  <w:style w:type="character" w:customStyle="1" w:styleId="Testo2Carattere">
    <w:name w:val="Testo 2 Carattere"/>
    <w:link w:val="Testo2"/>
    <w:locked/>
    <w:rsid w:val="000442CC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5499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1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8135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30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8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55908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427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026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641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548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664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819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072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965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6930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741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1334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1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257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8123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49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8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97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367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651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268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320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932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010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02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093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075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231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99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133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761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2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9769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32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67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52636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106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861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462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488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606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643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004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556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397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6064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0756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0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1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497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10664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55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46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965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43548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8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3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918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318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127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743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24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967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3691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899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388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602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7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6156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60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48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13965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012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63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662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792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731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555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125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6692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479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410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4644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2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3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7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60170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02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68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76798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14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4848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013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1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.UNICATT\Desktop\formato%20prog.per%20guid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D1D275-0215-498A-B499-5A6663589D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01D66B-C7CD-4276-8710-C307B3490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4EDA91-A729-4CF8-9C3B-A3FC32A1D2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prog.per guida.dot</Template>
  <TotalTime>5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27</vt:lpstr>
    </vt:vector>
  </TitlesOfParts>
  <Company>U.C.S.C. MILANO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</dc:title>
  <dc:creator>paola.fiori</dc:creator>
  <cp:lastModifiedBy>Piva Mariacristina (mariacristina.piva)</cp:lastModifiedBy>
  <cp:revision>3</cp:revision>
  <cp:lastPrinted>2010-05-20T13:23:00Z</cp:lastPrinted>
  <dcterms:created xsi:type="dcterms:W3CDTF">2023-05-18T08:09:00Z</dcterms:created>
  <dcterms:modified xsi:type="dcterms:W3CDTF">2023-05-18T08:49:00Z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