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2E8B" w14:textId="77777777" w:rsidR="00887699" w:rsidRPr="007425D1" w:rsidRDefault="00887699" w:rsidP="00887699">
      <w:pPr>
        <w:pStyle w:val="Titolo1"/>
        <w:tabs>
          <w:tab w:val="left" w:pos="120"/>
          <w:tab w:val="left" w:pos="709"/>
          <w:tab w:val="left" w:pos="1080"/>
        </w:tabs>
        <w:ind w:right="2034" w:firstLine="709"/>
        <w:rPr>
          <w:rFonts w:ascii="Times New Roman" w:hAnsi="Times New Roman"/>
          <w:lang w:val="en-US"/>
        </w:rPr>
      </w:pPr>
      <w:r w:rsidRPr="007425D1">
        <w:rPr>
          <w:rFonts w:ascii="Times New Roman" w:hAnsi="Times New Roman"/>
          <w:lang w:val="en-US"/>
        </w:rPr>
        <w:t>International Marketing</w:t>
      </w:r>
    </w:p>
    <w:p w14:paraId="216C745F" w14:textId="77777777" w:rsidR="00887699" w:rsidRPr="007425D1" w:rsidRDefault="00887699" w:rsidP="00887699">
      <w:pPr>
        <w:pStyle w:val="Titolo2"/>
        <w:tabs>
          <w:tab w:val="left" w:pos="709"/>
        </w:tabs>
        <w:ind w:right="2034" w:firstLine="709"/>
        <w:rPr>
          <w:rFonts w:ascii="Times New Roman" w:hAnsi="Times New Roman"/>
          <w:sz w:val="20"/>
          <w:lang w:val="en-US"/>
        </w:rPr>
      </w:pPr>
      <w:r w:rsidRPr="007425D1">
        <w:rPr>
          <w:rFonts w:ascii="Times New Roman" w:hAnsi="Times New Roman"/>
          <w:sz w:val="20"/>
          <w:lang w:val="en-US"/>
        </w:rPr>
        <w:t>Prof. Sebastiano Grandi</w:t>
      </w:r>
    </w:p>
    <w:p w14:paraId="58B92D50" w14:textId="77777777" w:rsidR="00887699" w:rsidRPr="007425D1" w:rsidRDefault="00887699" w:rsidP="00887699">
      <w:pPr>
        <w:spacing w:before="240" w:after="120"/>
        <w:ind w:left="709" w:right="2034"/>
        <w:rPr>
          <w:b/>
          <w:i/>
          <w:sz w:val="20"/>
          <w:szCs w:val="20"/>
          <w:lang w:val="en-US"/>
        </w:rPr>
      </w:pPr>
    </w:p>
    <w:p w14:paraId="0BF70D46" w14:textId="77777777" w:rsidR="00EF219C" w:rsidRPr="00C40330" w:rsidRDefault="00EF219C" w:rsidP="00C40330">
      <w:pPr>
        <w:tabs>
          <w:tab w:val="left" w:pos="709"/>
        </w:tabs>
        <w:spacing w:before="120" w:after="120"/>
        <w:ind w:left="709"/>
        <w:rPr>
          <w:b/>
          <w:i/>
          <w:sz w:val="20"/>
          <w:szCs w:val="20"/>
          <w:lang w:val="en-GB"/>
        </w:rPr>
      </w:pPr>
      <w:r w:rsidRPr="00C40330">
        <w:rPr>
          <w:b/>
          <w:i/>
          <w:sz w:val="20"/>
          <w:szCs w:val="20"/>
          <w:lang w:val="en-GB"/>
        </w:rPr>
        <w:t xml:space="preserve">COURSE AIMS AND INTENDED LEARNING OUTCOMES </w:t>
      </w:r>
    </w:p>
    <w:p w14:paraId="16A1D691" w14:textId="77777777" w:rsidR="00887699" w:rsidRPr="00887699" w:rsidRDefault="00887699" w:rsidP="00887699">
      <w:pPr>
        <w:tabs>
          <w:tab w:val="left" w:pos="709"/>
        </w:tabs>
        <w:ind w:left="709" w:right="2317"/>
        <w:jc w:val="both"/>
        <w:rPr>
          <w:sz w:val="20"/>
          <w:szCs w:val="20"/>
          <w:lang w:val="en-GB"/>
        </w:rPr>
      </w:pPr>
      <w:r w:rsidRPr="00887699">
        <w:rPr>
          <w:sz w:val="20"/>
          <w:szCs w:val="20"/>
          <w:lang w:val="en-GB"/>
        </w:rPr>
        <w:t xml:space="preserve">The </w:t>
      </w:r>
      <w:proofErr w:type="gramStart"/>
      <w:r w:rsidRPr="00887699">
        <w:rPr>
          <w:sz w:val="20"/>
          <w:szCs w:val="20"/>
          <w:lang w:val="en-GB"/>
        </w:rPr>
        <w:t>aims</w:t>
      </w:r>
      <w:proofErr w:type="gramEnd"/>
      <w:r w:rsidR="00343CDE">
        <w:rPr>
          <w:sz w:val="20"/>
          <w:szCs w:val="20"/>
          <w:lang w:val="en-GB"/>
        </w:rPr>
        <w:t xml:space="preserve"> of the course</w:t>
      </w:r>
      <w:r w:rsidRPr="00887699">
        <w:rPr>
          <w:sz w:val="20"/>
          <w:szCs w:val="20"/>
          <w:lang w:val="en-GB"/>
        </w:rPr>
        <w:t xml:space="preserve"> is to focus the attention on marketing strategies in international context. In particular, the goal of the first module is to analyse the attractive factor of international markets studying important case histories of success.</w:t>
      </w:r>
    </w:p>
    <w:p w14:paraId="59B12C13" w14:textId="77777777" w:rsidR="00887699" w:rsidRPr="00887699" w:rsidRDefault="00887699" w:rsidP="00887699">
      <w:pPr>
        <w:tabs>
          <w:tab w:val="left" w:pos="709"/>
        </w:tabs>
        <w:ind w:left="709" w:right="2317"/>
        <w:jc w:val="both"/>
        <w:rPr>
          <w:sz w:val="20"/>
          <w:szCs w:val="20"/>
          <w:lang w:val="en-GB"/>
        </w:rPr>
      </w:pPr>
      <w:r w:rsidRPr="00887699">
        <w:rPr>
          <w:sz w:val="20"/>
          <w:szCs w:val="20"/>
          <w:lang w:val="en-GB"/>
        </w:rPr>
        <w:t>During the lessons the students will have the possibility to listen business case directly from marketing and brand managers</w:t>
      </w:r>
      <w:r>
        <w:rPr>
          <w:sz w:val="20"/>
          <w:szCs w:val="20"/>
          <w:lang w:val="en-GB"/>
        </w:rPr>
        <w:t>.</w:t>
      </w:r>
    </w:p>
    <w:p w14:paraId="7CF4C5F7" w14:textId="77777777" w:rsidR="00887699" w:rsidRPr="00887699" w:rsidRDefault="00887699" w:rsidP="00887699">
      <w:pPr>
        <w:tabs>
          <w:tab w:val="left" w:pos="0"/>
          <w:tab w:val="left" w:pos="709"/>
        </w:tabs>
        <w:spacing w:before="240"/>
        <w:ind w:left="709"/>
        <w:rPr>
          <w:i/>
          <w:sz w:val="14"/>
          <w:szCs w:val="14"/>
          <w:lang w:val="en-GB"/>
        </w:rPr>
      </w:pPr>
      <w:r w:rsidRPr="00887699">
        <w:rPr>
          <w:i/>
          <w:sz w:val="14"/>
          <w:szCs w:val="14"/>
          <w:lang w:val="en-GB"/>
        </w:rPr>
        <w:t>LEARNING OUTCOMES</w:t>
      </w:r>
    </w:p>
    <w:p w14:paraId="555B989A" w14:textId="77777777" w:rsidR="00887699" w:rsidRPr="00887699" w:rsidRDefault="00887699" w:rsidP="00887699">
      <w:pPr>
        <w:tabs>
          <w:tab w:val="left" w:pos="709"/>
        </w:tabs>
        <w:spacing w:line="240" w:lineRule="exact"/>
        <w:ind w:left="709" w:right="2317"/>
        <w:jc w:val="both"/>
        <w:rPr>
          <w:b/>
          <w:i/>
          <w:sz w:val="20"/>
          <w:szCs w:val="20"/>
          <w:lang w:val="en-US"/>
        </w:rPr>
      </w:pPr>
      <w:r w:rsidRPr="00887699">
        <w:rPr>
          <w:sz w:val="20"/>
          <w:szCs w:val="20"/>
          <w:lang w:val="en-GB"/>
        </w:rPr>
        <w:t>The goal of the course is to give conceptual and analytical instruments for planning and manage marketing strategies in international context.</w:t>
      </w:r>
    </w:p>
    <w:p w14:paraId="35FA4029" w14:textId="77777777" w:rsidR="00887699" w:rsidRPr="00887699" w:rsidRDefault="00887699" w:rsidP="00887699">
      <w:pPr>
        <w:tabs>
          <w:tab w:val="left" w:pos="709"/>
        </w:tabs>
        <w:spacing w:before="120" w:after="120"/>
        <w:ind w:left="709"/>
        <w:rPr>
          <w:i/>
          <w:sz w:val="20"/>
          <w:szCs w:val="20"/>
          <w:lang w:val="en-GB"/>
        </w:rPr>
      </w:pPr>
    </w:p>
    <w:p w14:paraId="5C7C342B" w14:textId="77777777" w:rsidR="00887699" w:rsidRPr="00887699" w:rsidRDefault="00887699" w:rsidP="00887699">
      <w:pPr>
        <w:tabs>
          <w:tab w:val="left" w:pos="709"/>
        </w:tabs>
        <w:spacing w:before="120" w:after="120"/>
        <w:ind w:left="709"/>
        <w:rPr>
          <w:b/>
          <w:i/>
          <w:sz w:val="20"/>
          <w:szCs w:val="20"/>
          <w:lang w:val="en-GB"/>
        </w:rPr>
      </w:pPr>
      <w:r w:rsidRPr="00887699">
        <w:rPr>
          <w:b/>
          <w:i/>
          <w:sz w:val="20"/>
          <w:szCs w:val="20"/>
          <w:lang w:val="en-GB"/>
        </w:rPr>
        <w:t xml:space="preserve">COURSE CONTENT </w:t>
      </w:r>
    </w:p>
    <w:p w14:paraId="23EA3635" w14:textId="77777777" w:rsidR="00887699" w:rsidRPr="00887699" w:rsidRDefault="00887699" w:rsidP="00887699">
      <w:pPr>
        <w:tabs>
          <w:tab w:val="left" w:pos="709"/>
        </w:tabs>
        <w:ind w:left="709"/>
        <w:rPr>
          <w:sz w:val="20"/>
          <w:szCs w:val="20"/>
          <w:lang w:val="en-GB"/>
        </w:rPr>
      </w:pPr>
      <w:r w:rsidRPr="00887699">
        <w:rPr>
          <w:sz w:val="20"/>
          <w:szCs w:val="20"/>
          <w:lang w:val="en-GB"/>
        </w:rPr>
        <w:t>The main contents of the course are:</w:t>
      </w:r>
    </w:p>
    <w:p w14:paraId="6B2E47E6"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 economic system</w:t>
      </w:r>
    </w:p>
    <w:p w14:paraId="698928AE"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country’s attractive condition</w:t>
      </w:r>
    </w:p>
    <w:p w14:paraId="4DEA8B3A"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 market selection</w:t>
      </w:r>
    </w:p>
    <w:p w14:paraId="39EC1F1D"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countries positioning</w:t>
      </w:r>
    </w:p>
    <w:p w14:paraId="32727CB8"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globalization factor</w:t>
      </w:r>
    </w:p>
    <w:p w14:paraId="6D2768DF" w14:textId="2D5D851E" w:rsidR="00343CDE" w:rsidRDefault="00887699" w:rsidP="00343CDE">
      <w:pPr>
        <w:numPr>
          <w:ilvl w:val="0"/>
          <w:numId w:val="10"/>
        </w:numPr>
        <w:tabs>
          <w:tab w:val="left" w:pos="709"/>
        </w:tabs>
        <w:spacing w:line="240" w:lineRule="exact"/>
        <w:ind w:left="709" w:firstLine="0"/>
        <w:jc w:val="both"/>
        <w:rPr>
          <w:sz w:val="20"/>
          <w:szCs w:val="20"/>
          <w:lang w:val="en-GB"/>
        </w:rPr>
      </w:pPr>
      <w:r w:rsidRPr="00887699">
        <w:rPr>
          <w:sz w:val="20"/>
          <w:szCs w:val="20"/>
          <w:lang w:val="en-GB"/>
        </w:rPr>
        <w:t>buying and selling models in international market</w:t>
      </w:r>
    </w:p>
    <w:p w14:paraId="1BEF1E89" w14:textId="62D2CFCB" w:rsidR="00343CDE" w:rsidRPr="00887699" w:rsidRDefault="00E86084" w:rsidP="00343CDE">
      <w:pPr>
        <w:numPr>
          <w:ilvl w:val="0"/>
          <w:numId w:val="10"/>
        </w:numPr>
        <w:tabs>
          <w:tab w:val="left" w:pos="709"/>
        </w:tabs>
        <w:spacing w:line="240" w:lineRule="exact"/>
        <w:ind w:left="709" w:firstLine="0"/>
        <w:jc w:val="both"/>
        <w:rPr>
          <w:sz w:val="20"/>
          <w:szCs w:val="20"/>
          <w:lang w:val="en-GB"/>
        </w:rPr>
      </w:pPr>
      <w:r>
        <w:rPr>
          <w:sz w:val="20"/>
          <w:szCs w:val="20"/>
          <w:lang w:val="en-GB"/>
        </w:rPr>
        <w:t>i</w:t>
      </w:r>
      <w:r w:rsidR="00343CDE" w:rsidRPr="00887699">
        <w:rPr>
          <w:sz w:val="20"/>
          <w:szCs w:val="20"/>
          <w:lang w:val="en-GB"/>
        </w:rPr>
        <w:t>nternational</w:t>
      </w:r>
      <w:r>
        <w:rPr>
          <w:sz w:val="20"/>
          <w:szCs w:val="20"/>
          <w:lang w:val="en-GB"/>
        </w:rPr>
        <w:t xml:space="preserve"> </w:t>
      </w:r>
      <w:r w:rsidR="00343CDE" w:rsidRPr="00887699">
        <w:rPr>
          <w:sz w:val="20"/>
          <w:szCs w:val="20"/>
          <w:lang w:val="en-GB"/>
        </w:rPr>
        <w:t xml:space="preserve">consumer change and </w:t>
      </w:r>
      <w:proofErr w:type="gramStart"/>
      <w:r w:rsidR="00343CDE" w:rsidRPr="00887699">
        <w:rPr>
          <w:sz w:val="20"/>
          <w:szCs w:val="20"/>
          <w:lang w:val="en-GB"/>
        </w:rPr>
        <w:t>trends;</w:t>
      </w:r>
      <w:proofErr w:type="gramEnd"/>
    </w:p>
    <w:p w14:paraId="3F733A6C" w14:textId="77777777" w:rsidR="00343CDE" w:rsidRPr="00887699" w:rsidRDefault="00343CDE" w:rsidP="00343CDE">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internationalization strategies</w:t>
      </w:r>
    </w:p>
    <w:p w14:paraId="4295141B" w14:textId="77777777" w:rsidR="00343CDE" w:rsidRPr="00887699" w:rsidRDefault="00343CDE" w:rsidP="00343CDE">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channel in international market</w:t>
      </w:r>
    </w:p>
    <w:p w14:paraId="6C312599" w14:textId="77777777" w:rsidR="00343CDE" w:rsidRPr="00887699" w:rsidRDefault="00343CDE" w:rsidP="00343CDE">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 marketing policies</w:t>
      </w:r>
    </w:p>
    <w:p w14:paraId="18FA4751" w14:textId="77777777" w:rsidR="00AB2749" w:rsidRDefault="00343CDE" w:rsidP="00AB274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 market plan</w:t>
      </w:r>
    </w:p>
    <w:p w14:paraId="4348E70E" w14:textId="291B578B" w:rsidR="00AB2749" w:rsidRPr="00AB2749" w:rsidRDefault="00AB2749" w:rsidP="00AB2749">
      <w:pPr>
        <w:pStyle w:val="Paragrafoelenco"/>
        <w:numPr>
          <w:ilvl w:val="0"/>
          <w:numId w:val="10"/>
        </w:numPr>
        <w:tabs>
          <w:tab w:val="left" w:pos="284"/>
          <w:tab w:val="left" w:pos="709"/>
        </w:tabs>
        <w:spacing w:line="240" w:lineRule="exact"/>
        <w:ind w:left="709" w:firstLine="0"/>
        <w:jc w:val="both"/>
        <w:rPr>
          <w:sz w:val="20"/>
          <w:szCs w:val="20"/>
          <w:lang w:val="en-GB"/>
        </w:rPr>
      </w:pPr>
      <w:proofErr w:type="spellStart"/>
      <w:r w:rsidRPr="00AB2749">
        <w:rPr>
          <w:rFonts w:ascii="Times" w:hAnsi="Times"/>
          <w:sz w:val="20"/>
          <w:szCs w:val="20"/>
          <w:lang w:val="en-US"/>
        </w:rPr>
        <w:t>Posite</w:t>
      </w:r>
      <w:proofErr w:type="spellEnd"/>
      <w:r w:rsidRPr="00AB2749">
        <w:rPr>
          <w:rFonts w:ascii="Times" w:hAnsi="Times"/>
          <w:sz w:val="20"/>
          <w:szCs w:val="20"/>
          <w:lang w:val="en-US"/>
        </w:rPr>
        <w:t xml:space="preserve"> and </w:t>
      </w:r>
      <w:proofErr w:type="spellStart"/>
      <w:r w:rsidRPr="00AB2749">
        <w:rPr>
          <w:rFonts w:ascii="Times" w:hAnsi="Times"/>
          <w:sz w:val="20"/>
          <w:szCs w:val="20"/>
          <w:lang w:val="en-US"/>
        </w:rPr>
        <w:t>negatice</w:t>
      </w:r>
      <w:proofErr w:type="spellEnd"/>
      <w:r w:rsidRPr="00AB2749">
        <w:rPr>
          <w:rFonts w:ascii="Times" w:hAnsi="Times"/>
          <w:sz w:val="20"/>
          <w:szCs w:val="20"/>
          <w:lang w:val="en-US"/>
        </w:rPr>
        <w:t xml:space="preserve"> case </w:t>
      </w:r>
      <w:proofErr w:type="spellStart"/>
      <w:r w:rsidRPr="00AB2749">
        <w:rPr>
          <w:rFonts w:ascii="Times" w:hAnsi="Times"/>
          <w:sz w:val="20"/>
          <w:szCs w:val="20"/>
          <w:lang w:val="en-US"/>
        </w:rPr>
        <w:t>hisories</w:t>
      </w:r>
      <w:proofErr w:type="spellEnd"/>
    </w:p>
    <w:p w14:paraId="4565D0E5" w14:textId="77777777" w:rsidR="00887699" w:rsidRPr="00343CDE" w:rsidRDefault="00887699" w:rsidP="00343CDE">
      <w:pPr>
        <w:tabs>
          <w:tab w:val="left" w:pos="709"/>
        </w:tabs>
        <w:rPr>
          <w:b/>
          <w:i/>
          <w:sz w:val="20"/>
          <w:szCs w:val="20"/>
          <w:lang w:val="en-GB"/>
        </w:rPr>
      </w:pPr>
    </w:p>
    <w:p w14:paraId="6E0BAB4B" w14:textId="77777777" w:rsidR="00887699" w:rsidRPr="00887699" w:rsidRDefault="00887699" w:rsidP="00887699">
      <w:pPr>
        <w:pStyle w:val="Paragrafoelenco"/>
        <w:tabs>
          <w:tab w:val="left" w:pos="709"/>
        </w:tabs>
        <w:ind w:left="709"/>
        <w:rPr>
          <w:b/>
          <w:i/>
          <w:sz w:val="20"/>
          <w:szCs w:val="20"/>
          <w:lang w:val="en-GB"/>
        </w:rPr>
      </w:pPr>
    </w:p>
    <w:p w14:paraId="50B74EBC" w14:textId="7164F4DF" w:rsidR="00887699" w:rsidRPr="00887699" w:rsidRDefault="00887699" w:rsidP="00887699">
      <w:pPr>
        <w:pStyle w:val="Paragrafoelenco"/>
        <w:tabs>
          <w:tab w:val="left" w:pos="709"/>
        </w:tabs>
        <w:ind w:left="709"/>
        <w:rPr>
          <w:b/>
          <w:sz w:val="20"/>
          <w:szCs w:val="20"/>
          <w:lang w:val="en-GB"/>
        </w:rPr>
      </w:pPr>
      <w:r w:rsidRPr="00887699">
        <w:rPr>
          <w:b/>
          <w:i/>
          <w:sz w:val="20"/>
          <w:szCs w:val="20"/>
          <w:lang w:val="en-GB"/>
        </w:rPr>
        <w:t xml:space="preserve">READING LIST </w:t>
      </w:r>
    </w:p>
    <w:p w14:paraId="2354711E" w14:textId="77777777" w:rsidR="00887699" w:rsidRPr="00887699" w:rsidRDefault="00887699" w:rsidP="00887699">
      <w:pPr>
        <w:shd w:val="clear" w:color="auto" w:fill="FFFFFF"/>
        <w:tabs>
          <w:tab w:val="left" w:pos="709"/>
          <w:tab w:val="left" w:pos="7938"/>
        </w:tabs>
        <w:ind w:left="709" w:right="2034"/>
        <w:rPr>
          <w:color w:val="000000"/>
          <w:sz w:val="18"/>
          <w:szCs w:val="18"/>
        </w:rPr>
      </w:pPr>
      <w:r w:rsidRPr="00887699">
        <w:rPr>
          <w:smallCaps/>
          <w:color w:val="000000"/>
          <w:sz w:val="16"/>
          <w:szCs w:val="16"/>
        </w:rPr>
        <w:t xml:space="preserve">G. </w:t>
      </w:r>
      <w:proofErr w:type="spellStart"/>
      <w:r w:rsidRPr="00887699">
        <w:rPr>
          <w:smallCaps/>
          <w:color w:val="000000"/>
          <w:sz w:val="16"/>
          <w:szCs w:val="16"/>
        </w:rPr>
        <w:t>Pellicelli</w:t>
      </w:r>
      <w:proofErr w:type="spellEnd"/>
      <w:r w:rsidRPr="00887699">
        <w:rPr>
          <w:color w:val="000000"/>
          <w:sz w:val="20"/>
          <w:szCs w:val="20"/>
        </w:rPr>
        <w:t xml:space="preserve">, </w:t>
      </w:r>
      <w:r w:rsidRPr="00887699">
        <w:rPr>
          <w:i/>
          <w:color w:val="000000"/>
          <w:sz w:val="18"/>
          <w:szCs w:val="18"/>
        </w:rPr>
        <w:t>Il marketing internazionale, (Mercati globali e nuove strategie competitive)</w:t>
      </w:r>
      <w:r w:rsidRPr="00887699">
        <w:rPr>
          <w:color w:val="000000"/>
          <w:sz w:val="18"/>
          <w:szCs w:val="18"/>
        </w:rPr>
        <w:t xml:space="preserve">, ETAS Libri, </w:t>
      </w:r>
      <w:proofErr w:type="gramStart"/>
      <w:r w:rsidRPr="00887699">
        <w:rPr>
          <w:color w:val="000000"/>
          <w:sz w:val="18"/>
          <w:szCs w:val="18"/>
        </w:rPr>
        <w:t>2010,  capitoli</w:t>
      </w:r>
      <w:proofErr w:type="gramEnd"/>
      <w:r w:rsidRPr="00887699">
        <w:rPr>
          <w:color w:val="000000"/>
          <w:sz w:val="18"/>
          <w:szCs w:val="18"/>
        </w:rPr>
        <w:t xml:space="preserve"> 3,4,5,7,8</w:t>
      </w:r>
      <w:r w:rsidR="00343CDE">
        <w:rPr>
          <w:color w:val="000000"/>
          <w:sz w:val="18"/>
          <w:szCs w:val="18"/>
        </w:rPr>
        <w:t>,</w:t>
      </w:r>
      <w:r w:rsidR="00343CDE" w:rsidRPr="00887699">
        <w:rPr>
          <w:color w:val="000000"/>
          <w:sz w:val="18"/>
          <w:szCs w:val="18"/>
        </w:rPr>
        <w:t>10,11,12,13,14,15</w:t>
      </w:r>
      <w:r w:rsidR="00343CDE">
        <w:rPr>
          <w:color w:val="000000"/>
          <w:sz w:val="18"/>
          <w:szCs w:val="18"/>
        </w:rPr>
        <w:t>.</w:t>
      </w:r>
    </w:p>
    <w:p w14:paraId="7984582C" w14:textId="77777777" w:rsidR="00887699" w:rsidRPr="00887699" w:rsidRDefault="00887699" w:rsidP="00887699">
      <w:pPr>
        <w:keepNext/>
        <w:tabs>
          <w:tab w:val="left" w:pos="284"/>
          <w:tab w:val="left" w:pos="709"/>
        </w:tabs>
        <w:ind w:left="709"/>
        <w:rPr>
          <w:sz w:val="20"/>
          <w:szCs w:val="20"/>
          <w:lang w:val="en-GB"/>
        </w:rPr>
      </w:pPr>
      <w:r w:rsidRPr="00887699">
        <w:rPr>
          <w:sz w:val="20"/>
          <w:szCs w:val="20"/>
          <w:lang w:val="en-GB"/>
        </w:rPr>
        <w:t xml:space="preserve">For attending </w:t>
      </w:r>
      <w:proofErr w:type="gramStart"/>
      <w:r w:rsidRPr="00887699">
        <w:rPr>
          <w:sz w:val="20"/>
          <w:szCs w:val="20"/>
          <w:lang w:val="en-GB"/>
        </w:rPr>
        <w:t>students</w:t>
      </w:r>
      <w:proofErr w:type="gramEnd"/>
      <w:r w:rsidRPr="00887699">
        <w:rPr>
          <w:sz w:val="20"/>
          <w:szCs w:val="20"/>
          <w:lang w:val="en-GB"/>
        </w:rPr>
        <w:t xml:space="preserve"> the reading list will change during the lessons</w:t>
      </w:r>
    </w:p>
    <w:p w14:paraId="65378CBD" w14:textId="7955F355" w:rsidR="00887699" w:rsidRPr="00887699" w:rsidRDefault="00887699" w:rsidP="00887699">
      <w:pPr>
        <w:tabs>
          <w:tab w:val="left" w:pos="709"/>
        </w:tabs>
        <w:spacing w:before="240" w:after="120"/>
        <w:ind w:left="709"/>
        <w:rPr>
          <w:b/>
          <w:i/>
          <w:sz w:val="20"/>
          <w:szCs w:val="20"/>
          <w:lang w:val="en-GB"/>
        </w:rPr>
      </w:pPr>
      <w:r w:rsidRPr="00887699">
        <w:rPr>
          <w:b/>
          <w:i/>
          <w:sz w:val="20"/>
          <w:szCs w:val="20"/>
          <w:lang w:val="en-GB"/>
        </w:rPr>
        <w:t xml:space="preserve">TEACHING METHOD </w:t>
      </w:r>
    </w:p>
    <w:p w14:paraId="1F1F1923" w14:textId="465F2E36" w:rsidR="00887699" w:rsidRDefault="00887699" w:rsidP="00306AF4">
      <w:pPr>
        <w:pStyle w:val="Testo2"/>
        <w:tabs>
          <w:tab w:val="left" w:pos="709"/>
        </w:tabs>
        <w:ind w:left="709" w:right="2317" w:firstLine="0"/>
        <w:rPr>
          <w:rFonts w:ascii="Times New Roman" w:hAnsi="Times New Roman"/>
          <w:noProof w:val="0"/>
          <w:sz w:val="20"/>
          <w:lang w:val="en-GB"/>
        </w:rPr>
      </w:pPr>
      <w:r w:rsidRPr="00887699">
        <w:rPr>
          <w:rFonts w:ascii="Times New Roman" w:hAnsi="Times New Roman"/>
          <w:noProof w:val="0"/>
          <w:sz w:val="20"/>
          <w:lang w:val="en-GB"/>
        </w:rPr>
        <w:t xml:space="preserve">The course combines cases, discussions, and readings to provide a mix of integrating concepts and hands-on problem solving. </w:t>
      </w:r>
    </w:p>
    <w:p w14:paraId="7118EFB6" w14:textId="77777777" w:rsidR="00306AF4" w:rsidRPr="00306AF4" w:rsidRDefault="00306AF4" w:rsidP="0030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317"/>
        <w:jc w:val="both"/>
        <w:rPr>
          <w:sz w:val="20"/>
          <w:szCs w:val="20"/>
          <w:lang w:val="en-GB"/>
        </w:rPr>
      </w:pPr>
      <w:r w:rsidRPr="00306AF4">
        <w:rPr>
          <w:sz w:val="20"/>
          <w:szCs w:val="20"/>
          <w:lang w:val="en-GB"/>
        </w:rPr>
        <w:t xml:space="preserve">In the classroom, numerous company case histories will be discussed and the strategic options that can be followed, their strengths and weaknesses and the management choices </w:t>
      </w:r>
      <w:proofErr w:type="gramStart"/>
      <w:r w:rsidRPr="00306AF4">
        <w:rPr>
          <w:sz w:val="20"/>
          <w:szCs w:val="20"/>
          <w:lang w:val="en-GB"/>
        </w:rPr>
        <w:t>actually made</w:t>
      </w:r>
      <w:proofErr w:type="gramEnd"/>
      <w:r w:rsidRPr="00306AF4">
        <w:rPr>
          <w:sz w:val="20"/>
          <w:szCs w:val="20"/>
          <w:lang w:val="en-GB"/>
        </w:rPr>
        <w:t xml:space="preserve"> by the companies will be assessed together.</w:t>
      </w:r>
    </w:p>
    <w:p w14:paraId="4C7CA6B5" w14:textId="77777777" w:rsidR="00306AF4" w:rsidRPr="00306AF4" w:rsidRDefault="00306AF4" w:rsidP="00887699">
      <w:pPr>
        <w:pStyle w:val="Testo2"/>
        <w:tabs>
          <w:tab w:val="left" w:pos="709"/>
        </w:tabs>
        <w:ind w:left="709" w:right="2317" w:firstLine="0"/>
        <w:rPr>
          <w:rFonts w:ascii="Times New Roman" w:hAnsi="Times New Roman"/>
          <w:noProof w:val="0"/>
          <w:sz w:val="20"/>
          <w:lang w:val="en-US"/>
        </w:rPr>
      </w:pPr>
    </w:p>
    <w:p w14:paraId="41701D8D" w14:textId="77777777" w:rsidR="00EF219C" w:rsidRPr="00C40330" w:rsidRDefault="00EF219C" w:rsidP="00EF219C">
      <w:pPr>
        <w:spacing w:before="240" w:after="120" w:line="220" w:lineRule="exact"/>
        <w:ind w:firstLine="708"/>
        <w:rPr>
          <w:b/>
          <w:i/>
          <w:sz w:val="20"/>
          <w:szCs w:val="20"/>
          <w:lang w:val="en-GB"/>
        </w:rPr>
      </w:pPr>
      <w:r w:rsidRPr="00C40330">
        <w:rPr>
          <w:b/>
          <w:i/>
          <w:sz w:val="20"/>
          <w:szCs w:val="20"/>
          <w:lang w:val="en-GB"/>
        </w:rPr>
        <w:t>ASSESSMENT METHOD AND CRITERIA</w:t>
      </w:r>
    </w:p>
    <w:p w14:paraId="4D0A6632" w14:textId="77777777" w:rsidR="006C36CB" w:rsidRPr="00F940FD" w:rsidRDefault="006C36CB" w:rsidP="006C36CB">
      <w:pPr>
        <w:pStyle w:val="Testo2"/>
        <w:ind w:left="709" w:right="2317" w:firstLine="0"/>
        <w:rPr>
          <w:color w:val="000000" w:themeColor="text1"/>
          <w:sz w:val="20"/>
          <w:lang w:val="en-US"/>
        </w:rPr>
      </w:pPr>
      <w:r w:rsidRPr="00F940FD">
        <w:rPr>
          <w:color w:val="000000" w:themeColor="text1"/>
          <w:sz w:val="20"/>
          <w:lang w:val="en-US"/>
        </w:rPr>
        <w:t xml:space="preserve">The final exam is written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business games, managerial evidence and marketing case histories. </w:t>
      </w:r>
    </w:p>
    <w:p w14:paraId="22FF5B84" w14:textId="3ABCE95C" w:rsidR="006C36CB" w:rsidRPr="00F940FD" w:rsidRDefault="006C36CB" w:rsidP="006C36CB">
      <w:pPr>
        <w:pStyle w:val="PreformattatoHTML"/>
        <w:ind w:left="709" w:right="2317"/>
        <w:jc w:val="both"/>
        <w:rPr>
          <w:rFonts w:ascii="Times" w:hAnsi="Times" w:cs="Times New Roman"/>
          <w:noProof/>
          <w:color w:val="000000" w:themeColor="text1"/>
          <w:lang w:val="en-US"/>
        </w:rPr>
      </w:pPr>
      <w:r w:rsidRPr="00EB6A2A">
        <w:rPr>
          <w:rFonts w:ascii="Times" w:hAnsi="Times" w:cs="Times New Roman"/>
          <w:i/>
          <w:iCs/>
          <w:noProof/>
          <w:color w:val="000000" w:themeColor="text1"/>
          <w:lang w:val="en-US"/>
        </w:rPr>
        <w:t>Attending studends</w:t>
      </w:r>
      <w:r w:rsidRPr="00F940FD">
        <w:rPr>
          <w:rFonts w:ascii="Times" w:hAnsi="Times" w:cs="Times New Roman"/>
          <w:noProof/>
          <w:color w:val="000000" w:themeColor="text1"/>
          <w:lang w:val="en-US"/>
        </w:rPr>
        <w:t xml:space="preserve"> are considered students prensent in classroom</w:t>
      </w:r>
      <w:r w:rsidRPr="0041296D">
        <w:rPr>
          <w:rFonts w:ascii="Times" w:hAnsi="Times" w:cs="Times New Roman"/>
          <w:noProof/>
          <w:color w:val="000000" w:themeColor="text1"/>
          <w:lang w:val="en-US"/>
        </w:rPr>
        <w:t xml:space="preserve">. </w:t>
      </w:r>
    </w:p>
    <w:p w14:paraId="39669824" w14:textId="77777777" w:rsidR="006C36CB" w:rsidRPr="00F940FD" w:rsidRDefault="006C36CB" w:rsidP="006C36CB">
      <w:pPr>
        <w:pStyle w:val="Testo2"/>
        <w:ind w:left="709" w:right="2317" w:firstLine="0"/>
        <w:rPr>
          <w:color w:val="000000" w:themeColor="text1"/>
          <w:sz w:val="20"/>
          <w:lang w:val="en-US"/>
        </w:rPr>
      </w:pPr>
      <w:r w:rsidRPr="00F940FD">
        <w:rPr>
          <w:color w:val="000000" w:themeColor="text1"/>
          <w:sz w:val="20"/>
          <w:lang w:val="en-US"/>
        </w:rPr>
        <w:lastRenderedPageBreak/>
        <w:t xml:space="preserve">For </w:t>
      </w:r>
      <w:r w:rsidRPr="00EB6A2A">
        <w:rPr>
          <w:i/>
          <w:iCs/>
          <w:color w:val="000000" w:themeColor="text1"/>
          <w:sz w:val="20"/>
          <w:lang w:val="en-US"/>
        </w:rPr>
        <w:t>attending students</w:t>
      </w:r>
      <w:r w:rsidRPr="00F940FD">
        <w:rPr>
          <w:color w:val="000000" w:themeColor="text1"/>
          <w:sz w:val="20"/>
          <w:lang w:val="en-US"/>
        </w:rPr>
        <w:t xml:space="preserve"> the written exam is based on 3 different questions regarding lectures contents, business games, managerial evidence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w:t>
      </w:r>
      <w:r w:rsidRPr="00EB6A2A">
        <w:rPr>
          <w:i/>
          <w:iCs/>
          <w:color w:val="000000" w:themeColor="text1"/>
          <w:sz w:val="20"/>
          <w:lang w:val="en-US"/>
        </w:rPr>
        <w:t>non-attending students</w:t>
      </w:r>
      <w:r w:rsidRPr="00F940FD">
        <w:rPr>
          <w:color w:val="000000" w:themeColor="text1"/>
          <w:sz w:val="20"/>
          <w:lang w:val="en-US"/>
        </w:rPr>
        <w:t xml:space="preserve">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14:paraId="4A7E3903" w14:textId="77777777" w:rsidR="00F53DCA" w:rsidRPr="00306AF4" w:rsidRDefault="00F53DCA" w:rsidP="00D74734">
      <w:pPr>
        <w:tabs>
          <w:tab w:val="left" w:pos="284"/>
          <w:tab w:val="left" w:pos="709"/>
        </w:tabs>
        <w:spacing w:line="240" w:lineRule="exact"/>
        <w:ind w:left="709" w:right="2175"/>
        <w:jc w:val="both"/>
        <w:rPr>
          <w:sz w:val="20"/>
          <w:szCs w:val="20"/>
          <w:lang w:val="en-US"/>
        </w:rPr>
      </w:pPr>
    </w:p>
    <w:p w14:paraId="0B585B82" w14:textId="77777777" w:rsidR="00F53DCA" w:rsidRPr="00F53DCA" w:rsidRDefault="00F53DCA" w:rsidP="00F53DCA">
      <w:pPr>
        <w:spacing w:before="240" w:after="120" w:line="220" w:lineRule="exact"/>
        <w:ind w:firstLine="708"/>
        <w:rPr>
          <w:b/>
          <w:i/>
          <w:sz w:val="20"/>
          <w:szCs w:val="20"/>
          <w:lang w:val="en-GB"/>
        </w:rPr>
      </w:pPr>
      <w:r w:rsidRPr="00F53DCA">
        <w:rPr>
          <w:b/>
          <w:i/>
          <w:sz w:val="20"/>
          <w:szCs w:val="20"/>
          <w:lang w:val="en-GB"/>
        </w:rPr>
        <w:t>NOTES AND PREREQUISITES</w:t>
      </w:r>
    </w:p>
    <w:p w14:paraId="57BB3576" w14:textId="77777777" w:rsidR="00F53DCA" w:rsidRDefault="00F53DCA" w:rsidP="00F53DCA">
      <w:pPr>
        <w:pStyle w:val="Testo2"/>
        <w:ind w:left="-284" w:firstLine="0"/>
        <w:rPr>
          <w:rFonts w:cs="Times"/>
          <w:color w:val="212121"/>
          <w:sz w:val="20"/>
          <w:lang w:val="en-GB"/>
        </w:rPr>
      </w:pPr>
    </w:p>
    <w:p w14:paraId="43FEC24A" w14:textId="77777777" w:rsidR="00F53DCA" w:rsidRPr="00F53DCA" w:rsidRDefault="00F53DCA" w:rsidP="00F53DCA">
      <w:pPr>
        <w:tabs>
          <w:tab w:val="left" w:pos="284"/>
          <w:tab w:val="left" w:pos="709"/>
        </w:tabs>
        <w:spacing w:line="240" w:lineRule="exact"/>
        <w:ind w:left="709" w:right="2175"/>
        <w:jc w:val="both"/>
        <w:rPr>
          <w:sz w:val="20"/>
          <w:szCs w:val="20"/>
          <w:lang w:val="en-GB"/>
        </w:rPr>
      </w:pPr>
      <w:r w:rsidRPr="00F53DCA">
        <w:rPr>
          <w:sz w:val="20"/>
          <w:szCs w:val="20"/>
          <w:lang w:val="en-GB"/>
        </w:rPr>
        <w:t xml:space="preserve">Students are expected to have a basic knowledge of marketing. </w:t>
      </w:r>
    </w:p>
    <w:p w14:paraId="1F70633B" w14:textId="77777777" w:rsidR="00F53DCA" w:rsidRDefault="00F53DCA" w:rsidP="00F53DCA">
      <w:pPr>
        <w:pStyle w:val="Testo2"/>
        <w:ind w:left="-284" w:firstLine="0"/>
        <w:rPr>
          <w:rFonts w:cs="Times"/>
          <w:b/>
          <w:i/>
          <w:lang w:val="en-GB"/>
        </w:rPr>
      </w:pPr>
    </w:p>
    <w:p w14:paraId="359B99D0" w14:textId="77777777" w:rsidR="00F53DCA" w:rsidRDefault="00F53DCA" w:rsidP="00F53DCA">
      <w:pPr>
        <w:pStyle w:val="Testo2"/>
        <w:ind w:left="-284" w:firstLine="0"/>
        <w:rPr>
          <w:rFonts w:cs="Times"/>
          <w:b/>
          <w:i/>
          <w:lang w:val="en-GB"/>
        </w:rPr>
      </w:pPr>
    </w:p>
    <w:p w14:paraId="2D689010" w14:textId="77777777" w:rsidR="00F53DCA" w:rsidRPr="00F53DCA" w:rsidRDefault="00F53DCA" w:rsidP="00F53DCA">
      <w:pPr>
        <w:spacing w:before="240" w:after="120" w:line="220" w:lineRule="exact"/>
        <w:ind w:firstLine="708"/>
        <w:rPr>
          <w:b/>
          <w:i/>
          <w:sz w:val="20"/>
          <w:szCs w:val="20"/>
          <w:lang w:val="en-GB"/>
        </w:rPr>
      </w:pPr>
      <w:r w:rsidRPr="00F53DCA">
        <w:rPr>
          <w:b/>
          <w:i/>
          <w:sz w:val="20"/>
          <w:szCs w:val="20"/>
          <w:lang w:val="en-GB"/>
        </w:rPr>
        <w:t>OFFICE HOURS FOR STUDENTS</w:t>
      </w:r>
    </w:p>
    <w:p w14:paraId="1F6B84F0" w14:textId="77777777" w:rsidR="00F53DCA" w:rsidRDefault="00F53DCA" w:rsidP="00F53DCA">
      <w:pPr>
        <w:pStyle w:val="Testo2"/>
        <w:ind w:left="-284" w:firstLine="0"/>
        <w:rPr>
          <w:rFonts w:cs="Times"/>
          <w:sz w:val="20"/>
          <w:lang w:val="en-GB"/>
        </w:rPr>
      </w:pPr>
    </w:p>
    <w:p w14:paraId="48BBC0EF" w14:textId="77777777" w:rsidR="00306AF4" w:rsidRDefault="00306AF4" w:rsidP="00306AF4">
      <w:pPr>
        <w:pStyle w:val="Testo2"/>
        <w:ind w:left="709" w:right="2317" w:firstLine="0"/>
        <w:rPr>
          <w:rFonts w:cs="Times"/>
          <w:sz w:val="20"/>
          <w:lang w:val="en-US"/>
        </w:rPr>
      </w:pPr>
      <w:r w:rsidRPr="008C532C">
        <w:rPr>
          <w:rFonts w:cs="Times"/>
          <w:sz w:val="20"/>
          <w:lang w:val="en-GB"/>
        </w:rPr>
        <w:t>Updated timetables on office hours are permanently available on th</w:t>
      </w:r>
      <w:r w:rsidRPr="00197F07">
        <w:rPr>
          <w:rFonts w:cs="Times"/>
          <w:sz w:val="20"/>
          <w:lang w:val="en-US"/>
        </w:rPr>
        <w:t xml:space="preserve">e professor’s personal page at </w:t>
      </w:r>
      <w:hyperlink r:id="rId5" w:history="1">
        <w:r w:rsidRPr="00197F07">
          <w:rPr>
            <w:rFonts w:cs="Times"/>
            <w:sz w:val="20"/>
            <w:lang w:val="en-US"/>
          </w:rPr>
          <w:t>http://docenti.unicatt.it/</w:t>
        </w:r>
      </w:hyperlink>
      <w:r w:rsidRPr="00197F07">
        <w:rPr>
          <w:rFonts w:cs="Times"/>
          <w:sz w:val="20"/>
          <w:lang w:val="en-US"/>
        </w:rPr>
        <w:t xml:space="preserve">. </w:t>
      </w:r>
    </w:p>
    <w:p w14:paraId="65E559A7" w14:textId="77777777" w:rsidR="00306AF4" w:rsidRPr="000A4893" w:rsidRDefault="00306AF4" w:rsidP="00306AF4">
      <w:pPr>
        <w:pStyle w:val="PreformattatoHTML"/>
        <w:ind w:left="709" w:right="2317"/>
        <w:jc w:val="both"/>
        <w:rPr>
          <w:rFonts w:ascii="Times" w:hAnsi="Times" w:cs="Times"/>
          <w:noProof/>
          <w:lang w:val="en-GB"/>
        </w:rPr>
      </w:pPr>
      <w:r w:rsidRPr="000A4893">
        <w:rPr>
          <w:rFonts w:ascii="Times" w:hAnsi="Times" w:cs="Times"/>
          <w:noProof/>
          <w:lang w:val="en-GB"/>
        </w:rPr>
        <w:t>In any case, you can contact the teacher via email for any need or for an appointment (recommended).</w:t>
      </w:r>
    </w:p>
    <w:p w14:paraId="2AAD4ACA" w14:textId="587CCE06" w:rsidR="00306AF4" w:rsidRDefault="00306AF4" w:rsidP="00306AF4">
      <w:pPr>
        <w:pStyle w:val="PreformattatoHTML"/>
        <w:ind w:left="709" w:right="2317"/>
        <w:jc w:val="both"/>
        <w:rPr>
          <w:rFonts w:ascii="Times" w:hAnsi="Times" w:cs="Times"/>
          <w:noProof/>
          <w:lang w:val="en-GB"/>
        </w:rPr>
      </w:pPr>
      <w:r w:rsidRPr="000A4893">
        <w:rPr>
          <w:rFonts w:ascii="Times" w:hAnsi="Times" w:cs="Times"/>
          <w:noProof/>
          <w:lang w:val="en-GB"/>
        </w:rPr>
        <w:t>The reception of students is normally held at the teacher's office (or electronically via Teams / Skype), in the Faculty of Economics and Law</w:t>
      </w:r>
      <w:r>
        <w:rPr>
          <w:rFonts w:ascii="Times" w:hAnsi="Times" w:cs="Times"/>
          <w:noProof/>
          <w:lang w:val="en-GB"/>
        </w:rPr>
        <w:t>.</w:t>
      </w:r>
    </w:p>
    <w:p w14:paraId="46F89259" w14:textId="77777777" w:rsidR="0047238A" w:rsidRPr="000A4893" w:rsidRDefault="0047238A" w:rsidP="00306AF4">
      <w:pPr>
        <w:pStyle w:val="PreformattatoHTML"/>
        <w:ind w:left="709" w:right="2317"/>
        <w:jc w:val="both"/>
        <w:rPr>
          <w:rFonts w:ascii="Times" w:hAnsi="Times" w:cs="Times"/>
          <w:noProof/>
          <w:lang w:val="en-GB"/>
        </w:rPr>
      </w:pPr>
    </w:p>
    <w:p w14:paraId="1FF676B4" w14:textId="77777777" w:rsidR="00A0010B" w:rsidRPr="00306AF4" w:rsidRDefault="00A0010B" w:rsidP="00887699">
      <w:pPr>
        <w:tabs>
          <w:tab w:val="left" w:pos="709"/>
        </w:tabs>
        <w:ind w:left="709"/>
        <w:rPr>
          <w:sz w:val="20"/>
          <w:szCs w:val="20"/>
          <w:lang w:val="en-GB"/>
        </w:rPr>
      </w:pPr>
    </w:p>
    <w:sectPr w:rsidR="00A0010B" w:rsidRPr="00306AF4" w:rsidSect="001B54F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0E1A47"/>
    <w:multiLevelType w:val="hybridMultilevel"/>
    <w:tmpl w:val="36FCB144"/>
    <w:lvl w:ilvl="0" w:tplc="E4DE942E">
      <w:numFmt w:val="bullet"/>
      <w:lvlText w:val="-"/>
      <w:lvlJc w:val="left"/>
      <w:pPr>
        <w:ind w:left="1040" w:hanging="360"/>
      </w:pPr>
      <w:rPr>
        <w:rFonts w:ascii="Times" w:eastAsia="Times New Roman" w:hAnsi="Times" w:cs="Times"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3" w15:restartNumberingAfterBreak="0">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5" w15:restartNumberingAfterBreak="0">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1B81578"/>
    <w:multiLevelType w:val="hybridMultilevel"/>
    <w:tmpl w:val="8C9A5294"/>
    <w:lvl w:ilvl="0" w:tplc="4B36C1E2">
      <w:numFmt w:val="bullet"/>
      <w:lvlText w:val="-"/>
      <w:lvlJc w:val="left"/>
      <w:pPr>
        <w:tabs>
          <w:tab w:val="num" w:pos="2912"/>
        </w:tabs>
        <w:ind w:left="2912" w:hanging="360"/>
      </w:pPr>
      <w:rPr>
        <w:rFonts w:hint="default"/>
      </w:rPr>
    </w:lvl>
    <w:lvl w:ilvl="1" w:tplc="04100003" w:tentative="1">
      <w:start w:val="1"/>
      <w:numFmt w:val="bullet"/>
      <w:lvlText w:val="o"/>
      <w:lvlJc w:val="left"/>
      <w:pPr>
        <w:tabs>
          <w:tab w:val="num" w:pos="3283"/>
        </w:tabs>
        <w:ind w:left="3283" w:hanging="360"/>
      </w:pPr>
      <w:rPr>
        <w:rFonts w:ascii="Courier New" w:hAnsi="Courier New" w:cs="Courier New" w:hint="default"/>
      </w:rPr>
    </w:lvl>
    <w:lvl w:ilvl="2" w:tplc="04100005" w:tentative="1">
      <w:start w:val="1"/>
      <w:numFmt w:val="bullet"/>
      <w:lvlText w:val=""/>
      <w:lvlJc w:val="left"/>
      <w:pPr>
        <w:tabs>
          <w:tab w:val="num" w:pos="4003"/>
        </w:tabs>
        <w:ind w:left="4003" w:hanging="360"/>
      </w:pPr>
      <w:rPr>
        <w:rFonts w:ascii="Wingdings" w:hAnsi="Wingdings" w:hint="default"/>
      </w:rPr>
    </w:lvl>
    <w:lvl w:ilvl="3" w:tplc="04100001" w:tentative="1">
      <w:start w:val="1"/>
      <w:numFmt w:val="bullet"/>
      <w:lvlText w:val=""/>
      <w:lvlJc w:val="left"/>
      <w:pPr>
        <w:tabs>
          <w:tab w:val="num" w:pos="4723"/>
        </w:tabs>
        <w:ind w:left="4723" w:hanging="360"/>
      </w:pPr>
      <w:rPr>
        <w:rFonts w:ascii="Symbol" w:hAnsi="Symbol" w:hint="default"/>
      </w:rPr>
    </w:lvl>
    <w:lvl w:ilvl="4" w:tplc="04100003" w:tentative="1">
      <w:start w:val="1"/>
      <w:numFmt w:val="bullet"/>
      <w:lvlText w:val="o"/>
      <w:lvlJc w:val="left"/>
      <w:pPr>
        <w:tabs>
          <w:tab w:val="num" w:pos="5443"/>
        </w:tabs>
        <w:ind w:left="5443" w:hanging="360"/>
      </w:pPr>
      <w:rPr>
        <w:rFonts w:ascii="Courier New" w:hAnsi="Courier New" w:cs="Courier New" w:hint="default"/>
      </w:rPr>
    </w:lvl>
    <w:lvl w:ilvl="5" w:tplc="04100005" w:tentative="1">
      <w:start w:val="1"/>
      <w:numFmt w:val="bullet"/>
      <w:lvlText w:val=""/>
      <w:lvlJc w:val="left"/>
      <w:pPr>
        <w:tabs>
          <w:tab w:val="num" w:pos="6163"/>
        </w:tabs>
        <w:ind w:left="6163" w:hanging="360"/>
      </w:pPr>
      <w:rPr>
        <w:rFonts w:ascii="Wingdings" w:hAnsi="Wingdings" w:hint="default"/>
      </w:rPr>
    </w:lvl>
    <w:lvl w:ilvl="6" w:tplc="04100001" w:tentative="1">
      <w:start w:val="1"/>
      <w:numFmt w:val="bullet"/>
      <w:lvlText w:val=""/>
      <w:lvlJc w:val="left"/>
      <w:pPr>
        <w:tabs>
          <w:tab w:val="num" w:pos="6883"/>
        </w:tabs>
        <w:ind w:left="6883" w:hanging="360"/>
      </w:pPr>
      <w:rPr>
        <w:rFonts w:ascii="Symbol" w:hAnsi="Symbol" w:hint="default"/>
      </w:rPr>
    </w:lvl>
    <w:lvl w:ilvl="7" w:tplc="04100003" w:tentative="1">
      <w:start w:val="1"/>
      <w:numFmt w:val="bullet"/>
      <w:lvlText w:val="o"/>
      <w:lvlJc w:val="left"/>
      <w:pPr>
        <w:tabs>
          <w:tab w:val="num" w:pos="7603"/>
        </w:tabs>
        <w:ind w:left="7603" w:hanging="360"/>
      </w:pPr>
      <w:rPr>
        <w:rFonts w:ascii="Courier New" w:hAnsi="Courier New" w:cs="Courier New" w:hint="default"/>
      </w:rPr>
    </w:lvl>
    <w:lvl w:ilvl="8" w:tplc="04100005" w:tentative="1">
      <w:start w:val="1"/>
      <w:numFmt w:val="bullet"/>
      <w:lvlText w:val=""/>
      <w:lvlJc w:val="left"/>
      <w:pPr>
        <w:tabs>
          <w:tab w:val="num" w:pos="8323"/>
        </w:tabs>
        <w:ind w:left="8323" w:hanging="360"/>
      </w:pPr>
      <w:rPr>
        <w:rFonts w:ascii="Wingdings" w:hAnsi="Wingdings" w:hint="default"/>
      </w:rPr>
    </w:lvl>
  </w:abstractNum>
  <w:abstractNum w:abstractNumId="7" w15:restartNumberingAfterBreak="0">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55520525">
    <w:abstractNumId w:val="8"/>
  </w:num>
  <w:num w:numId="2" w16cid:durableId="115609669">
    <w:abstractNumId w:val="5"/>
  </w:num>
  <w:num w:numId="3" w16cid:durableId="926891363">
    <w:abstractNumId w:val="9"/>
  </w:num>
  <w:num w:numId="4" w16cid:durableId="908803050">
    <w:abstractNumId w:val="0"/>
  </w:num>
  <w:num w:numId="5" w16cid:durableId="2052341426">
    <w:abstractNumId w:val="1"/>
  </w:num>
  <w:num w:numId="6" w16cid:durableId="12022809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93002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9300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3735127">
    <w:abstractNumId w:val="7"/>
  </w:num>
  <w:num w:numId="10" w16cid:durableId="1476676258">
    <w:abstractNumId w:val="2"/>
  </w:num>
  <w:num w:numId="11" w16cid:durableId="1584290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F0"/>
    <w:rsid w:val="00096D97"/>
    <w:rsid w:val="00121F40"/>
    <w:rsid w:val="001356D1"/>
    <w:rsid w:val="001610DC"/>
    <w:rsid w:val="001B54F0"/>
    <w:rsid w:val="001F0BB6"/>
    <w:rsid w:val="00214C81"/>
    <w:rsid w:val="00244B20"/>
    <w:rsid w:val="002529F9"/>
    <w:rsid w:val="0026509F"/>
    <w:rsid w:val="002B6654"/>
    <w:rsid w:val="00302FB9"/>
    <w:rsid w:val="00306AF4"/>
    <w:rsid w:val="00343CDE"/>
    <w:rsid w:val="00382F66"/>
    <w:rsid w:val="00452BA5"/>
    <w:rsid w:val="004532D0"/>
    <w:rsid w:val="0047238A"/>
    <w:rsid w:val="00476829"/>
    <w:rsid w:val="005F614E"/>
    <w:rsid w:val="00661A87"/>
    <w:rsid w:val="00696583"/>
    <w:rsid w:val="006C36CB"/>
    <w:rsid w:val="00732E55"/>
    <w:rsid w:val="007425D1"/>
    <w:rsid w:val="00887699"/>
    <w:rsid w:val="00A0010B"/>
    <w:rsid w:val="00AB2749"/>
    <w:rsid w:val="00AC724E"/>
    <w:rsid w:val="00BF6D81"/>
    <w:rsid w:val="00C06300"/>
    <w:rsid w:val="00C27067"/>
    <w:rsid w:val="00C40330"/>
    <w:rsid w:val="00CB485F"/>
    <w:rsid w:val="00CC1AE9"/>
    <w:rsid w:val="00CD5983"/>
    <w:rsid w:val="00CE4EC8"/>
    <w:rsid w:val="00D23553"/>
    <w:rsid w:val="00D6400D"/>
    <w:rsid w:val="00D74734"/>
    <w:rsid w:val="00D848BE"/>
    <w:rsid w:val="00DC6C14"/>
    <w:rsid w:val="00DF440F"/>
    <w:rsid w:val="00E86084"/>
    <w:rsid w:val="00EB08C9"/>
    <w:rsid w:val="00ED7B6F"/>
    <w:rsid w:val="00EF219C"/>
    <w:rsid w:val="00EF5EAD"/>
    <w:rsid w:val="00F41BDC"/>
    <w:rsid w:val="00F53DCA"/>
    <w:rsid w:val="00FC3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CCB84"/>
  <w15:docId w15:val="{EEE2F3CA-3689-C744-B15F-8578ED07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styleId="Collegamentoipertestuale">
    <w:name w:val="Hyperlink"/>
    <w:basedOn w:val="Carpredefinitoparagrafo"/>
    <w:uiPriority w:val="99"/>
    <w:unhideWhenUsed/>
    <w:rsid w:val="00EB08C9"/>
    <w:rPr>
      <w:color w:val="0000FF"/>
      <w:u w:val="single"/>
    </w:rPr>
  </w:style>
  <w:style w:type="character" w:customStyle="1" w:styleId="Testo2Carattere">
    <w:name w:val="Testo 2 Carattere"/>
    <w:link w:val="Testo2"/>
    <w:locked/>
    <w:rsid w:val="00EB08C9"/>
    <w:rPr>
      <w:rFonts w:ascii="Times" w:hAnsi="Times"/>
      <w:noProof/>
      <w:sz w:val="18"/>
    </w:rPr>
  </w:style>
  <w:style w:type="paragraph" w:styleId="PreformattatoHTML">
    <w:name w:val="HTML Preformatted"/>
    <w:basedOn w:val="Normale"/>
    <w:link w:val="PreformattatoHTMLCarattere"/>
    <w:uiPriority w:val="99"/>
    <w:unhideWhenUsed/>
    <w:rsid w:val="0030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306A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6008">
      <w:bodyDiv w:val="1"/>
      <w:marLeft w:val="0"/>
      <w:marRight w:val="0"/>
      <w:marTop w:val="0"/>
      <w:marBottom w:val="0"/>
      <w:divBdr>
        <w:top w:val="none" w:sz="0" w:space="0" w:color="auto"/>
        <w:left w:val="none" w:sz="0" w:space="0" w:color="auto"/>
        <w:bottom w:val="none" w:sz="0" w:space="0" w:color="auto"/>
        <w:right w:val="none" w:sz="0" w:space="0" w:color="auto"/>
      </w:divBdr>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 w:id="1881554679">
      <w:bodyDiv w:val="1"/>
      <w:marLeft w:val="0"/>
      <w:marRight w:val="0"/>
      <w:marTop w:val="0"/>
      <w:marBottom w:val="0"/>
      <w:divBdr>
        <w:top w:val="none" w:sz="0" w:space="0" w:color="auto"/>
        <w:left w:val="none" w:sz="0" w:space="0" w:color="auto"/>
        <w:bottom w:val="none" w:sz="0" w:space="0" w:color="auto"/>
        <w:right w:val="none" w:sz="0" w:space="0" w:color="auto"/>
      </w:divBdr>
      <w:divsChild>
        <w:div w:id="2056853295">
          <w:marLeft w:val="0"/>
          <w:marRight w:val="0"/>
          <w:marTop w:val="0"/>
          <w:marBottom w:val="0"/>
          <w:divBdr>
            <w:top w:val="none" w:sz="0" w:space="0" w:color="auto"/>
            <w:left w:val="none" w:sz="0" w:space="0" w:color="auto"/>
            <w:bottom w:val="none" w:sz="0" w:space="0" w:color="auto"/>
            <w:right w:val="none" w:sz="0" w:space="0" w:color="auto"/>
          </w:divBdr>
          <w:divsChild>
            <w:div w:id="549070023">
              <w:marLeft w:val="0"/>
              <w:marRight w:val="0"/>
              <w:marTop w:val="0"/>
              <w:marBottom w:val="0"/>
              <w:divBdr>
                <w:top w:val="none" w:sz="0" w:space="0" w:color="auto"/>
                <w:left w:val="none" w:sz="0" w:space="0" w:color="auto"/>
                <w:bottom w:val="none" w:sz="0" w:space="0" w:color="auto"/>
                <w:right w:val="none" w:sz="0" w:space="0" w:color="auto"/>
              </w:divBdr>
              <w:divsChild>
                <w:div w:id="1782798600">
                  <w:marLeft w:val="0"/>
                  <w:marRight w:val="0"/>
                  <w:marTop w:val="0"/>
                  <w:marBottom w:val="0"/>
                  <w:divBdr>
                    <w:top w:val="none" w:sz="0" w:space="0" w:color="auto"/>
                    <w:left w:val="none" w:sz="0" w:space="0" w:color="auto"/>
                    <w:bottom w:val="none" w:sz="0" w:space="0" w:color="auto"/>
                    <w:right w:val="none" w:sz="0" w:space="0" w:color="auto"/>
                  </w:divBdr>
                  <w:divsChild>
                    <w:div w:id="400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Settings\paola.fiori.UNICATT\Desktop\formato prog.per guida.dot</Template>
  <TotalTime>0</TotalTime>
  <Pages>2</Pages>
  <Words>532</Words>
  <Characters>3039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Grandi Sebastiano (sebastiano.grandi)</cp:lastModifiedBy>
  <cp:revision>2</cp:revision>
  <cp:lastPrinted>2014-03-31T05:27:00Z</cp:lastPrinted>
  <dcterms:created xsi:type="dcterms:W3CDTF">2023-06-22T16:00:00Z</dcterms:created>
  <dcterms:modified xsi:type="dcterms:W3CDTF">2023-06-22T16:00:00Z</dcterms:modified>
</cp:coreProperties>
</file>