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9EC" w:rsidRDefault="007D0ABE" w:rsidP="009E2DE7">
      <w:pPr>
        <w:pStyle w:val="Titolo1"/>
        <w:spacing w:before="120"/>
        <w:ind w:left="851" w:hanging="851"/>
        <w:rPr>
          <w:rFonts w:ascii="Times New Roman" w:hAnsi="Times New Roman"/>
          <w:lang w:val="en-US" w:eastAsia="it-IT"/>
        </w:rPr>
      </w:pPr>
      <w:r>
        <w:rPr>
          <w:rFonts w:ascii="Times New Roman" w:hAnsi="Times New Roman"/>
          <w:lang w:val="en-US"/>
        </w:rPr>
        <w:t>Man</w:t>
      </w:r>
      <w:r w:rsidR="00A26455">
        <w:rPr>
          <w:rFonts w:ascii="Times New Roman" w:hAnsi="Times New Roman"/>
          <w:lang w:val="en-US"/>
        </w:rPr>
        <w:t>a</w:t>
      </w:r>
      <w:r>
        <w:rPr>
          <w:rFonts w:ascii="Times New Roman" w:hAnsi="Times New Roman"/>
          <w:lang w:val="en-US"/>
        </w:rPr>
        <w:t>gemen</w:t>
      </w:r>
      <w:r w:rsidR="00607BA9">
        <w:rPr>
          <w:rFonts w:ascii="Times New Roman" w:hAnsi="Times New Roman"/>
          <w:lang w:val="en-US"/>
        </w:rPr>
        <w:t>t of Italian Excellence: semina</w:t>
      </w:r>
      <w:r>
        <w:rPr>
          <w:rFonts w:ascii="Times New Roman" w:hAnsi="Times New Roman"/>
          <w:lang w:val="en-US"/>
        </w:rPr>
        <w:t>rs</w:t>
      </w:r>
    </w:p>
    <w:p w:rsidR="00E129EC" w:rsidRDefault="000747DD" w:rsidP="009E2DE7">
      <w:pPr>
        <w:pStyle w:val="Titolo1"/>
        <w:spacing w:before="0"/>
        <w:ind w:left="851" w:hanging="851"/>
        <w:rPr>
          <w:rFonts w:ascii="Times New Roman" w:hAnsi="Times New Roman"/>
          <w:b w:val="0"/>
          <w:smallCaps/>
          <w:sz w:val="18"/>
          <w:szCs w:val="18"/>
          <w:lang w:val="en-US"/>
        </w:rPr>
      </w:pPr>
      <w:r>
        <w:rPr>
          <w:rFonts w:ascii="Times New Roman" w:hAnsi="Times New Roman"/>
          <w:b w:val="0"/>
          <w:smallCaps/>
          <w:sz w:val="18"/>
          <w:szCs w:val="18"/>
          <w:lang w:val="en-US"/>
        </w:rPr>
        <w:t>Prof. Gianfranco Brusaporci</w:t>
      </w:r>
    </w:p>
    <w:p w:rsidR="009E2DE7" w:rsidRDefault="009E2DE7" w:rsidP="001D2DD7">
      <w:pPr>
        <w:spacing w:after="120" w:line="240" w:lineRule="atLeast"/>
        <w:rPr>
          <w:b/>
          <w:bCs/>
          <w:i/>
          <w:iCs/>
          <w:sz w:val="18"/>
          <w:szCs w:val="18"/>
          <w:lang w:val="en-US"/>
        </w:rPr>
      </w:pPr>
    </w:p>
    <w:p w:rsidR="001D2DD7" w:rsidRPr="00C22460" w:rsidRDefault="001D2DD7" w:rsidP="001D2DD7">
      <w:pPr>
        <w:spacing w:after="120" w:line="240" w:lineRule="atLeast"/>
        <w:rPr>
          <w:b/>
          <w:bCs/>
          <w:i/>
          <w:iCs/>
          <w:sz w:val="18"/>
          <w:szCs w:val="18"/>
          <w:lang w:val="en-US"/>
        </w:rPr>
      </w:pPr>
      <w:bookmarkStart w:id="0" w:name="_GoBack"/>
      <w:bookmarkEnd w:id="0"/>
      <w:r w:rsidRPr="00C22460">
        <w:rPr>
          <w:b/>
          <w:bCs/>
          <w:i/>
          <w:iCs/>
          <w:sz w:val="18"/>
          <w:szCs w:val="18"/>
          <w:lang w:val="en-US"/>
        </w:rPr>
        <w:t>COURSE AIMS AND INTENDED LEARNING OUTCOMES</w:t>
      </w:r>
    </w:p>
    <w:p w:rsidR="001D2DD7" w:rsidRPr="00C22460" w:rsidRDefault="001D2DD7" w:rsidP="001D2DD7">
      <w:pPr>
        <w:spacing w:after="120" w:line="240" w:lineRule="atLeast"/>
        <w:rPr>
          <w:sz w:val="18"/>
          <w:szCs w:val="18"/>
          <w:lang w:val="en-US"/>
        </w:rPr>
      </w:pPr>
      <w:r w:rsidRPr="00C22460">
        <w:rPr>
          <w:sz w:val="18"/>
          <w:szCs w:val="18"/>
          <w:lang w:val="en-US"/>
        </w:rPr>
        <w:t>The aim of the course is to provide students with an understanding of the key characteristics of the Italian industrial and business contexts.</w:t>
      </w:r>
    </w:p>
    <w:p w:rsidR="001D2DD7" w:rsidRPr="00C22460" w:rsidRDefault="001D2DD7" w:rsidP="001D2DD7">
      <w:pPr>
        <w:spacing w:line="240" w:lineRule="atLeast"/>
        <w:rPr>
          <w:sz w:val="18"/>
          <w:szCs w:val="18"/>
          <w:lang w:val="en-US"/>
        </w:rPr>
      </w:pPr>
      <w:r w:rsidRPr="00C22460">
        <w:rPr>
          <w:sz w:val="18"/>
          <w:szCs w:val="18"/>
          <w:lang w:val="en-US"/>
        </w:rPr>
        <w:t>At the end of the course, students should be able to:</w:t>
      </w:r>
    </w:p>
    <w:p w:rsidR="001D2DD7" w:rsidRPr="00C22460" w:rsidRDefault="001D2DD7" w:rsidP="001D2DD7">
      <w:pPr>
        <w:spacing w:line="240" w:lineRule="atLeast"/>
        <w:rPr>
          <w:sz w:val="18"/>
          <w:szCs w:val="18"/>
          <w:lang w:val="en-US"/>
        </w:rPr>
      </w:pPr>
      <w:r w:rsidRPr="00C22460">
        <w:rPr>
          <w:sz w:val="18"/>
          <w:szCs w:val="18"/>
          <w:lang w:val="en-US"/>
        </w:rPr>
        <w:t>- Develop awareness of the key theoretical concepts underlying the Italian industrial composition and the specificities of Italian firms, and understand the implications of different models of corporate governance in Italian family firms;</w:t>
      </w:r>
    </w:p>
    <w:p w:rsidR="001D2DD7" w:rsidRPr="00C22460" w:rsidRDefault="001D2DD7" w:rsidP="001D2DD7">
      <w:pPr>
        <w:spacing w:line="240" w:lineRule="atLeast"/>
        <w:rPr>
          <w:sz w:val="18"/>
          <w:szCs w:val="18"/>
          <w:lang w:val="en-US"/>
        </w:rPr>
      </w:pPr>
      <w:r w:rsidRPr="00C22460">
        <w:rPr>
          <w:sz w:val="18"/>
          <w:szCs w:val="18"/>
          <w:lang w:val="en-US"/>
        </w:rPr>
        <w:t>- Analyze the competitive forces in an industry, autonomously extract company and industry data from AIDA database and calculate and interpret concentration ratios based on companies’ market shares;</w:t>
      </w:r>
    </w:p>
    <w:p w:rsidR="001D2DD7" w:rsidRPr="00C22460" w:rsidRDefault="001D2DD7" w:rsidP="001D2DD7">
      <w:pPr>
        <w:spacing w:line="240" w:lineRule="atLeast"/>
        <w:rPr>
          <w:sz w:val="18"/>
          <w:szCs w:val="18"/>
          <w:lang w:val="en-US"/>
        </w:rPr>
      </w:pPr>
      <w:r w:rsidRPr="00C22460">
        <w:rPr>
          <w:sz w:val="18"/>
          <w:szCs w:val="18"/>
          <w:lang w:val="en-US"/>
        </w:rPr>
        <w:t>- Critically examine the costs and benefits associated with different corporate growth decisions used by Italian firms;</w:t>
      </w:r>
    </w:p>
    <w:p w:rsidR="001D2DD7" w:rsidRPr="00C22460" w:rsidRDefault="001D2DD7" w:rsidP="001D2DD7">
      <w:pPr>
        <w:spacing w:line="240" w:lineRule="atLeast"/>
        <w:rPr>
          <w:sz w:val="18"/>
          <w:szCs w:val="18"/>
          <w:lang w:val="en-US"/>
        </w:rPr>
      </w:pPr>
      <w:r w:rsidRPr="00C22460">
        <w:rPr>
          <w:sz w:val="18"/>
          <w:szCs w:val="18"/>
          <w:lang w:val="en-US"/>
        </w:rPr>
        <w:t>- Fruitfully build and present an original presentation that systematically analyses an Italian industry or an Italian company.</w:t>
      </w:r>
    </w:p>
    <w:p w:rsidR="001D2DD7" w:rsidRPr="00C22460" w:rsidRDefault="001D2DD7" w:rsidP="001D2DD7">
      <w:pPr>
        <w:spacing w:line="240" w:lineRule="atLeast"/>
        <w:rPr>
          <w:sz w:val="20"/>
          <w:lang w:val="en-US"/>
        </w:rPr>
      </w:pPr>
    </w:p>
    <w:p w:rsidR="001D2DD7" w:rsidRPr="00C22460" w:rsidRDefault="001D2DD7" w:rsidP="001D2DD7">
      <w:pPr>
        <w:spacing w:after="120" w:line="240" w:lineRule="atLeast"/>
        <w:rPr>
          <w:b/>
          <w:bCs/>
          <w:i/>
          <w:iCs/>
          <w:sz w:val="18"/>
          <w:szCs w:val="18"/>
          <w:lang w:val="en-US"/>
        </w:rPr>
      </w:pPr>
      <w:r w:rsidRPr="00C22460">
        <w:rPr>
          <w:b/>
          <w:bCs/>
          <w:i/>
          <w:iCs/>
          <w:sz w:val="18"/>
          <w:szCs w:val="18"/>
          <w:lang w:val="en-US"/>
        </w:rPr>
        <w:t>COURSE CONTENT</w:t>
      </w:r>
    </w:p>
    <w:p w:rsidR="001D2DD7" w:rsidRPr="00C22460" w:rsidRDefault="001D2DD7" w:rsidP="001D2DD7">
      <w:pPr>
        <w:spacing w:line="240" w:lineRule="atLeast"/>
        <w:rPr>
          <w:sz w:val="18"/>
          <w:szCs w:val="18"/>
          <w:lang w:val="en-US"/>
        </w:rPr>
      </w:pPr>
      <w:r w:rsidRPr="00C22460">
        <w:rPr>
          <w:sz w:val="18"/>
          <w:szCs w:val="18"/>
          <w:lang w:val="en-US"/>
        </w:rPr>
        <w:t>The course content is organized as follows:</w:t>
      </w:r>
    </w:p>
    <w:p w:rsidR="001D2DD7" w:rsidRPr="00C22460" w:rsidRDefault="001D2DD7" w:rsidP="001D2DD7">
      <w:pPr>
        <w:spacing w:line="240" w:lineRule="atLeast"/>
        <w:rPr>
          <w:sz w:val="18"/>
          <w:szCs w:val="18"/>
          <w:lang w:val="en-US"/>
        </w:rPr>
      </w:pPr>
      <w:r w:rsidRPr="00C22460">
        <w:rPr>
          <w:sz w:val="18"/>
          <w:szCs w:val="18"/>
          <w:lang w:val="en-US"/>
        </w:rPr>
        <w:t>- Introduction to the building blocks of Made in Italy: 4Fs of outstanding Italian manufacturing (fashion and luxury, food and wines, furniture and building materials, fabricated metal products and machinery);</w:t>
      </w:r>
    </w:p>
    <w:p w:rsidR="001D2DD7" w:rsidRPr="00C22460" w:rsidRDefault="001D2DD7" w:rsidP="001D2DD7">
      <w:pPr>
        <w:spacing w:line="240" w:lineRule="atLeast"/>
        <w:rPr>
          <w:sz w:val="18"/>
          <w:szCs w:val="18"/>
          <w:lang w:val="en-US"/>
        </w:rPr>
      </w:pPr>
      <w:r w:rsidRPr="00C22460">
        <w:rPr>
          <w:sz w:val="18"/>
          <w:szCs w:val="18"/>
          <w:lang w:val="en-US"/>
        </w:rPr>
        <w:t xml:space="preserve">- Main managerial challenges affecting Made in Italy: innovation, phygital experience, Italian sounding and generational succession; </w:t>
      </w:r>
    </w:p>
    <w:p w:rsidR="001D2DD7" w:rsidRPr="00C22460" w:rsidRDefault="001D2DD7" w:rsidP="001D2DD7">
      <w:pPr>
        <w:spacing w:line="240" w:lineRule="atLeast"/>
        <w:rPr>
          <w:sz w:val="18"/>
          <w:szCs w:val="18"/>
          <w:lang w:val="en-US"/>
        </w:rPr>
      </w:pPr>
      <w:r w:rsidRPr="00C22460">
        <w:rPr>
          <w:sz w:val="18"/>
          <w:szCs w:val="18"/>
          <w:lang w:val="en-US"/>
        </w:rPr>
        <w:t>- PESTEL framework and Porter’s five forces model for the analysis of the macro- and micro-environment; industry concentration ratios and identification of strategic groups and competitive niches; Italian economic miracle</w:t>
      </w:r>
    </w:p>
    <w:p w:rsidR="001D2DD7" w:rsidRPr="00C22460" w:rsidRDefault="001D2DD7" w:rsidP="001D2DD7">
      <w:pPr>
        <w:spacing w:line="240" w:lineRule="atLeast"/>
        <w:rPr>
          <w:sz w:val="18"/>
          <w:szCs w:val="18"/>
          <w:lang w:val="en-US"/>
        </w:rPr>
      </w:pPr>
      <w:r w:rsidRPr="00C22460">
        <w:rPr>
          <w:sz w:val="18"/>
          <w:szCs w:val="18"/>
          <w:lang w:val="en-US"/>
        </w:rPr>
        <w:t>- Italian economic system: The Italian economic miracle and the history of the Industrial districts;</w:t>
      </w:r>
    </w:p>
    <w:p w:rsidR="001D2DD7" w:rsidRPr="00C22460" w:rsidRDefault="001D2DD7" w:rsidP="001D2DD7">
      <w:pPr>
        <w:spacing w:line="240" w:lineRule="atLeast"/>
        <w:rPr>
          <w:sz w:val="18"/>
          <w:szCs w:val="18"/>
          <w:lang w:val="en-US"/>
        </w:rPr>
      </w:pPr>
      <w:r w:rsidRPr="00C22460">
        <w:rPr>
          <w:sz w:val="18"/>
          <w:szCs w:val="18"/>
          <w:lang w:val="en-US"/>
        </w:rPr>
        <w:t xml:space="preserve">- Made in Italy and </w:t>
      </w:r>
      <w:r w:rsidRPr="00C22460">
        <w:rPr>
          <w:i/>
          <w:iCs/>
          <w:sz w:val="18"/>
          <w:szCs w:val="18"/>
          <w:lang w:val="en-US"/>
        </w:rPr>
        <w:t>Country Branding</w:t>
      </w:r>
      <w:r w:rsidRPr="00C22460">
        <w:rPr>
          <w:sz w:val="18"/>
          <w:szCs w:val="18"/>
          <w:lang w:val="en-US"/>
        </w:rPr>
        <w:t>: The unique asset of the Italian economic system;</w:t>
      </w:r>
    </w:p>
    <w:p w:rsidR="001D2DD7" w:rsidRPr="00C22460" w:rsidRDefault="001D2DD7" w:rsidP="001D2DD7">
      <w:pPr>
        <w:spacing w:line="240" w:lineRule="atLeast"/>
        <w:rPr>
          <w:sz w:val="18"/>
          <w:szCs w:val="18"/>
          <w:lang w:val="en-US"/>
        </w:rPr>
      </w:pPr>
      <w:r w:rsidRPr="00C22460">
        <w:rPr>
          <w:sz w:val="18"/>
          <w:szCs w:val="18"/>
          <w:lang w:val="en-US"/>
        </w:rPr>
        <w:t>- Specificities of small- and medium-sized enterprises and family-owned firms: types of board composition, opportunities and challenges of different degrees of family control, advantages and disadvantages of family business models, socio-emotional wealth implications;</w:t>
      </w:r>
    </w:p>
    <w:p w:rsidR="001D2DD7" w:rsidRPr="00C22460" w:rsidRDefault="001D2DD7" w:rsidP="001D2DD7">
      <w:pPr>
        <w:spacing w:line="240" w:lineRule="atLeast"/>
        <w:rPr>
          <w:sz w:val="18"/>
          <w:szCs w:val="18"/>
          <w:lang w:val="en-US"/>
        </w:rPr>
      </w:pPr>
      <w:r w:rsidRPr="00C22460">
        <w:rPr>
          <w:sz w:val="18"/>
          <w:szCs w:val="18"/>
          <w:lang w:val="en-US"/>
        </w:rPr>
        <w:t>- Directions of corporate growth of Made in Italy firms: vertical integration vs outsourcing, international business development, diversification; focus on mergers, acquisitions and dealer network development as key strategy for corporate expansion.</w:t>
      </w:r>
    </w:p>
    <w:p w:rsidR="001D2DD7" w:rsidRPr="00C22460" w:rsidRDefault="001D2DD7" w:rsidP="001D2DD7">
      <w:pPr>
        <w:spacing w:line="240" w:lineRule="atLeast"/>
        <w:rPr>
          <w:sz w:val="20"/>
          <w:lang w:val="en-US"/>
        </w:rPr>
      </w:pPr>
    </w:p>
    <w:p w:rsidR="001D2DD7" w:rsidRPr="00C22460" w:rsidRDefault="001D2DD7" w:rsidP="001D2DD7">
      <w:pPr>
        <w:spacing w:after="120" w:line="240" w:lineRule="atLeast"/>
        <w:rPr>
          <w:b/>
          <w:bCs/>
          <w:i/>
          <w:iCs/>
          <w:sz w:val="18"/>
          <w:szCs w:val="18"/>
          <w:lang w:val="en-US"/>
        </w:rPr>
      </w:pPr>
      <w:r w:rsidRPr="00C22460">
        <w:rPr>
          <w:b/>
          <w:bCs/>
          <w:i/>
          <w:iCs/>
          <w:sz w:val="18"/>
          <w:szCs w:val="18"/>
          <w:lang w:val="en-US"/>
        </w:rPr>
        <w:lastRenderedPageBreak/>
        <w:t>TEXTBOOK AND READING LIST</w:t>
      </w:r>
    </w:p>
    <w:p w:rsidR="001D2DD7" w:rsidRPr="00C22460" w:rsidRDefault="001D2DD7" w:rsidP="001D2DD7">
      <w:pPr>
        <w:spacing w:after="120" w:line="240" w:lineRule="atLeast"/>
        <w:rPr>
          <w:sz w:val="18"/>
          <w:szCs w:val="18"/>
          <w:lang w:val="en-US"/>
        </w:rPr>
      </w:pPr>
      <w:r w:rsidRPr="00C22460">
        <w:rPr>
          <w:sz w:val="18"/>
          <w:szCs w:val="18"/>
          <w:lang w:val="en-US"/>
        </w:rPr>
        <w:t>Teaching material including slides, cases, and readings will be uploaded on Blackboard during the course.</w:t>
      </w:r>
    </w:p>
    <w:p w:rsidR="001D2DD7" w:rsidRPr="00C22460" w:rsidRDefault="001D2DD7" w:rsidP="001D2DD7">
      <w:pPr>
        <w:spacing w:line="240" w:lineRule="atLeast"/>
        <w:rPr>
          <w:sz w:val="18"/>
          <w:szCs w:val="18"/>
          <w:lang w:val="en-US"/>
        </w:rPr>
      </w:pPr>
      <w:r w:rsidRPr="00C22460">
        <w:rPr>
          <w:sz w:val="18"/>
          <w:szCs w:val="18"/>
          <w:lang w:val="en-US"/>
        </w:rPr>
        <w:t>Suggested textbook: Carcano, L. &amp; Lojacono, G. (2018). “Made in Italy Industries: Managerial Issues and Best Practices”, EGEA, Milano.</w:t>
      </w:r>
    </w:p>
    <w:p w:rsidR="007533CE" w:rsidRDefault="007533CE" w:rsidP="001D2DD7">
      <w:pPr>
        <w:spacing w:after="120" w:line="240" w:lineRule="atLeast"/>
        <w:rPr>
          <w:b/>
          <w:bCs/>
          <w:i/>
          <w:iCs/>
          <w:sz w:val="18"/>
          <w:szCs w:val="18"/>
          <w:lang w:val="en-US"/>
        </w:rPr>
      </w:pPr>
    </w:p>
    <w:p w:rsidR="001D2DD7" w:rsidRPr="00C22460" w:rsidRDefault="001D2DD7" w:rsidP="001D2DD7">
      <w:pPr>
        <w:spacing w:after="120" w:line="240" w:lineRule="atLeast"/>
        <w:rPr>
          <w:b/>
          <w:bCs/>
          <w:i/>
          <w:iCs/>
          <w:sz w:val="18"/>
          <w:szCs w:val="18"/>
          <w:lang w:val="en-US"/>
        </w:rPr>
      </w:pPr>
      <w:r w:rsidRPr="00C22460">
        <w:rPr>
          <w:b/>
          <w:bCs/>
          <w:i/>
          <w:iCs/>
          <w:sz w:val="18"/>
          <w:szCs w:val="18"/>
          <w:lang w:val="en-US"/>
        </w:rPr>
        <w:t>TEACHING METHOD</w:t>
      </w:r>
    </w:p>
    <w:p w:rsidR="001D2DD7" w:rsidRPr="00C22460" w:rsidRDefault="001D2DD7" w:rsidP="001D2DD7">
      <w:pPr>
        <w:spacing w:line="240" w:lineRule="atLeast"/>
        <w:rPr>
          <w:sz w:val="18"/>
          <w:szCs w:val="18"/>
          <w:lang w:val="en-US"/>
        </w:rPr>
      </w:pPr>
      <w:r w:rsidRPr="00C22460">
        <w:rPr>
          <w:sz w:val="18"/>
          <w:szCs w:val="18"/>
          <w:lang w:val="en-US"/>
        </w:rPr>
        <w:t>During the course, interactive lectures based on theory will be complemented with class discussions of business cases and assigned readings on selected topics. Further, to stimulate interaction and experiential learning, a group work will be assigned and assessed as an integral part of the course evaluation. Specifically, the group project will be orally presented in class at the end of the course. Detailed guidelines on the group assignment will be provided in the analytical programme. The course assumes full attendance and active participation in and outside class (group work). Should students be unable to attend, they should please contact the instructor.</w:t>
      </w:r>
    </w:p>
    <w:p w:rsidR="001D2DD7" w:rsidRPr="00C22460" w:rsidRDefault="001D2DD7" w:rsidP="001D2DD7">
      <w:pPr>
        <w:spacing w:line="240" w:lineRule="atLeast"/>
        <w:rPr>
          <w:sz w:val="20"/>
          <w:lang w:val="en-US"/>
        </w:rPr>
      </w:pPr>
    </w:p>
    <w:p w:rsidR="001D2DD7" w:rsidRPr="00C22460" w:rsidRDefault="001D2DD7" w:rsidP="001D2DD7">
      <w:pPr>
        <w:spacing w:after="120" w:line="240" w:lineRule="atLeast"/>
        <w:rPr>
          <w:b/>
          <w:bCs/>
          <w:i/>
          <w:iCs/>
          <w:sz w:val="18"/>
          <w:szCs w:val="18"/>
          <w:lang w:val="en-US"/>
        </w:rPr>
      </w:pPr>
      <w:r w:rsidRPr="00C22460">
        <w:rPr>
          <w:b/>
          <w:bCs/>
          <w:i/>
          <w:iCs/>
          <w:sz w:val="18"/>
          <w:szCs w:val="18"/>
          <w:lang w:val="en-US"/>
        </w:rPr>
        <w:t>ASSESSMENT METHOD AND CRITERIA</w:t>
      </w:r>
    </w:p>
    <w:p w:rsidR="001D2DD7" w:rsidRPr="00C22460" w:rsidRDefault="001D2DD7" w:rsidP="001D2DD7">
      <w:pPr>
        <w:spacing w:line="240" w:lineRule="atLeast"/>
        <w:rPr>
          <w:sz w:val="18"/>
          <w:szCs w:val="18"/>
          <w:lang w:val="en-US"/>
        </w:rPr>
      </w:pPr>
      <w:r w:rsidRPr="00C22460">
        <w:rPr>
          <w:sz w:val="18"/>
          <w:szCs w:val="18"/>
          <w:lang w:val="en-US"/>
        </w:rPr>
        <w:t>Students will be evaluated according to a group project (</w:t>
      </w:r>
      <w:r w:rsidR="00223C47">
        <w:rPr>
          <w:sz w:val="18"/>
          <w:szCs w:val="18"/>
          <w:lang w:val="en-US"/>
        </w:rPr>
        <w:t>4</w:t>
      </w:r>
      <w:r w:rsidRPr="00C22460">
        <w:rPr>
          <w:sz w:val="18"/>
          <w:szCs w:val="18"/>
          <w:lang w:val="en-US"/>
        </w:rPr>
        <w:t>0% of the course grade) and a final written exam (</w:t>
      </w:r>
      <w:r w:rsidR="00223C47">
        <w:rPr>
          <w:sz w:val="18"/>
          <w:szCs w:val="18"/>
          <w:lang w:val="en-US"/>
        </w:rPr>
        <w:t>6</w:t>
      </w:r>
      <w:r w:rsidRPr="00C22460">
        <w:rPr>
          <w:sz w:val="18"/>
          <w:szCs w:val="18"/>
          <w:lang w:val="en-US"/>
        </w:rPr>
        <w:t>0% of the course grade), which will address all the topics covered in the course. The group project will be evaluated based on its completeness, in-depth analysis and consistency of the argumentations expressed. Students who do not attend the course and do not do the groupwork, will give a written final exam (100% of the course grade) on all the teaching materials covered in the course and on additional readings provided by the instructor. The final exam will consist of a mix of closed questions, both multiple choice and true or false, and open-ended questions on the topics covered in the course. The course evaluation is expressed on a 30-point scale.</w:t>
      </w:r>
    </w:p>
    <w:p w:rsidR="001D2DD7" w:rsidRPr="00C22460" w:rsidRDefault="001D2DD7" w:rsidP="001D2DD7">
      <w:pPr>
        <w:spacing w:line="240" w:lineRule="atLeast"/>
        <w:rPr>
          <w:sz w:val="20"/>
          <w:lang w:val="en-US"/>
        </w:rPr>
      </w:pPr>
    </w:p>
    <w:p w:rsidR="001D2DD7" w:rsidRPr="00C22460" w:rsidRDefault="001D2DD7" w:rsidP="001D2DD7">
      <w:pPr>
        <w:spacing w:after="120" w:line="240" w:lineRule="atLeast"/>
        <w:rPr>
          <w:b/>
          <w:bCs/>
          <w:i/>
          <w:iCs/>
          <w:sz w:val="18"/>
          <w:szCs w:val="18"/>
          <w:lang w:val="en-US"/>
        </w:rPr>
      </w:pPr>
      <w:r w:rsidRPr="00C22460">
        <w:rPr>
          <w:b/>
          <w:bCs/>
          <w:i/>
          <w:iCs/>
          <w:sz w:val="18"/>
          <w:szCs w:val="18"/>
          <w:lang w:val="en-US"/>
        </w:rPr>
        <w:t>NOTES AND PREREQUISITES</w:t>
      </w:r>
    </w:p>
    <w:p w:rsidR="001D2DD7" w:rsidRPr="00C22460" w:rsidRDefault="001D2DD7" w:rsidP="001D2DD7">
      <w:pPr>
        <w:spacing w:line="240" w:lineRule="atLeast"/>
        <w:rPr>
          <w:sz w:val="18"/>
          <w:szCs w:val="18"/>
          <w:lang w:val="en-US"/>
        </w:rPr>
      </w:pPr>
      <w:r w:rsidRPr="00C22460">
        <w:rPr>
          <w:sz w:val="18"/>
          <w:szCs w:val="18"/>
          <w:lang w:val="en-US"/>
        </w:rPr>
        <w:t>Introductory knowledge of fundamentals to management and of financial accounting are required.</w:t>
      </w:r>
    </w:p>
    <w:p w:rsidR="001D2DD7" w:rsidRPr="0099007E" w:rsidRDefault="001D2DD7" w:rsidP="001D2DD7">
      <w:pPr>
        <w:spacing w:line="240" w:lineRule="atLeast"/>
        <w:rPr>
          <w:sz w:val="18"/>
          <w:szCs w:val="18"/>
          <w:lang w:val="en-US"/>
        </w:rPr>
      </w:pPr>
      <w:r w:rsidRPr="00C22460">
        <w:rPr>
          <w:sz w:val="18"/>
          <w:szCs w:val="18"/>
          <w:lang w:val="en-US"/>
        </w:rPr>
        <w:t>Information on office hours available on the teacher's personal page at http://docenti.unicatt.it</w:t>
      </w:r>
    </w:p>
    <w:p w:rsidR="001D2DD7" w:rsidRDefault="001D2DD7" w:rsidP="00E129EC">
      <w:pPr>
        <w:pStyle w:val="Normale1"/>
        <w:ind w:left="851"/>
        <w:outlineLvl w:val="0"/>
        <w:rPr>
          <w:rFonts w:ascii="Times New Roman" w:hAnsi="Times New Roman"/>
          <w:b/>
          <w:lang w:val="en-US"/>
        </w:rPr>
      </w:pPr>
    </w:p>
    <w:sectPr w:rsidR="001D2DD7" w:rsidSect="00DD7A56">
      <w:pgSz w:w="11906" w:h="16838"/>
      <w:pgMar w:top="3515" w:right="2608" w:bottom="3515" w:left="26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081" w:rsidRDefault="00F96081" w:rsidP="00233375">
      <w:r>
        <w:separator/>
      </w:r>
    </w:p>
  </w:endnote>
  <w:endnote w:type="continuationSeparator" w:id="0">
    <w:p w:rsidR="00F96081" w:rsidRDefault="00F96081" w:rsidP="00233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6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081" w:rsidRDefault="00F96081" w:rsidP="00233375">
      <w:r>
        <w:separator/>
      </w:r>
    </w:p>
  </w:footnote>
  <w:footnote w:type="continuationSeparator" w:id="0">
    <w:p w:rsidR="00F96081" w:rsidRDefault="00F96081" w:rsidP="00233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5071DC"/>
    <w:multiLevelType w:val="hybridMultilevel"/>
    <w:tmpl w:val="A0045EA6"/>
    <w:lvl w:ilvl="0" w:tplc="4D7CFDAA">
      <w:start w:val="2"/>
      <w:numFmt w:val="bullet"/>
      <w:lvlText w:val="-"/>
      <w:lvlJc w:val="left"/>
      <w:pPr>
        <w:ind w:left="1637" w:hanging="360"/>
      </w:pPr>
      <w:rPr>
        <w:rFonts w:ascii="Times New Roman" w:eastAsia="Times New Roman" w:hAnsi="Times New Roman" w:cs="Times New Roman" w:hint="default"/>
      </w:rPr>
    </w:lvl>
    <w:lvl w:ilvl="1" w:tplc="04100003">
      <w:start w:val="1"/>
      <w:numFmt w:val="bullet"/>
      <w:lvlText w:val="o"/>
      <w:lvlJc w:val="left"/>
      <w:pPr>
        <w:ind w:left="2291" w:hanging="360"/>
      </w:pPr>
      <w:rPr>
        <w:rFonts w:ascii="Courier New" w:hAnsi="Courier New" w:cs="Courier New" w:hint="default"/>
      </w:rPr>
    </w:lvl>
    <w:lvl w:ilvl="2" w:tplc="04100005">
      <w:start w:val="1"/>
      <w:numFmt w:val="bullet"/>
      <w:lvlText w:val=""/>
      <w:lvlJc w:val="left"/>
      <w:pPr>
        <w:ind w:left="3011" w:hanging="360"/>
      </w:pPr>
      <w:rPr>
        <w:rFonts w:ascii="Wingdings" w:hAnsi="Wingdings" w:hint="default"/>
      </w:rPr>
    </w:lvl>
    <w:lvl w:ilvl="3" w:tplc="04100001">
      <w:start w:val="1"/>
      <w:numFmt w:val="bullet"/>
      <w:lvlText w:val=""/>
      <w:lvlJc w:val="left"/>
      <w:pPr>
        <w:ind w:left="3731" w:hanging="360"/>
      </w:pPr>
      <w:rPr>
        <w:rFonts w:ascii="Symbol" w:hAnsi="Symbol" w:hint="default"/>
      </w:rPr>
    </w:lvl>
    <w:lvl w:ilvl="4" w:tplc="04100003">
      <w:start w:val="1"/>
      <w:numFmt w:val="bullet"/>
      <w:lvlText w:val="o"/>
      <w:lvlJc w:val="left"/>
      <w:pPr>
        <w:ind w:left="4451" w:hanging="360"/>
      </w:pPr>
      <w:rPr>
        <w:rFonts w:ascii="Courier New" w:hAnsi="Courier New" w:cs="Courier New" w:hint="default"/>
      </w:rPr>
    </w:lvl>
    <w:lvl w:ilvl="5" w:tplc="04100005">
      <w:start w:val="1"/>
      <w:numFmt w:val="bullet"/>
      <w:lvlText w:val=""/>
      <w:lvlJc w:val="left"/>
      <w:pPr>
        <w:ind w:left="5171" w:hanging="360"/>
      </w:pPr>
      <w:rPr>
        <w:rFonts w:ascii="Wingdings" w:hAnsi="Wingdings" w:hint="default"/>
      </w:rPr>
    </w:lvl>
    <w:lvl w:ilvl="6" w:tplc="04100001">
      <w:start w:val="1"/>
      <w:numFmt w:val="bullet"/>
      <w:lvlText w:val=""/>
      <w:lvlJc w:val="left"/>
      <w:pPr>
        <w:ind w:left="5891" w:hanging="360"/>
      </w:pPr>
      <w:rPr>
        <w:rFonts w:ascii="Symbol" w:hAnsi="Symbol" w:hint="default"/>
      </w:rPr>
    </w:lvl>
    <w:lvl w:ilvl="7" w:tplc="04100003">
      <w:start w:val="1"/>
      <w:numFmt w:val="bullet"/>
      <w:lvlText w:val="o"/>
      <w:lvlJc w:val="left"/>
      <w:pPr>
        <w:ind w:left="6611" w:hanging="360"/>
      </w:pPr>
      <w:rPr>
        <w:rFonts w:ascii="Courier New" w:hAnsi="Courier New" w:cs="Courier New" w:hint="default"/>
      </w:rPr>
    </w:lvl>
    <w:lvl w:ilvl="8" w:tplc="04100005">
      <w:start w:val="1"/>
      <w:numFmt w:val="bullet"/>
      <w:lvlText w:val=""/>
      <w:lvlJc w:val="left"/>
      <w:pPr>
        <w:ind w:left="7331" w:hanging="360"/>
      </w:pPr>
      <w:rPr>
        <w:rFonts w:ascii="Wingdings" w:hAnsi="Wingdings" w:hint="default"/>
      </w:rPr>
    </w:lvl>
  </w:abstractNum>
  <w:abstractNum w:abstractNumId="2" w15:restartNumberingAfterBreak="0">
    <w:nsid w:val="0F1A0D8C"/>
    <w:multiLevelType w:val="hybridMultilevel"/>
    <w:tmpl w:val="B9C442DA"/>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57C9F"/>
    <w:multiLevelType w:val="hybridMultilevel"/>
    <w:tmpl w:val="1A1861AA"/>
    <w:lvl w:ilvl="0" w:tplc="4D7CFDAA">
      <w:start w:val="2"/>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 w15:restartNumberingAfterBreak="0">
    <w:nsid w:val="27DE1B4D"/>
    <w:multiLevelType w:val="hybridMultilevel"/>
    <w:tmpl w:val="3F1C922C"/>
    <w:lvl w:ilvl="0" w:tplc="4B36C1E2">
      <w:numFmt w:val="bullet"/>
      <w:lvlText w:val="-"/>
      <w:lvlJc w:val="left"/>
      <w:pPr>
        <w:tabs>
          <w:tab w:val="num" w:pos="1495"/>
        </w:tabs>
        <w:ind w:left="1495" w:hanging="360"/>
      </w:pPr>
    </w:lvl>
    <w:lvl w:ilvl="1" w:tplc="04100003">
      <w:start w:val="1"/>
      <w:numFmt w:val="bullet"/>
      <w:lvlText w:val="o"/>
      <w:lvlJc w:val="left"/>
      <w:pPr>
        <w:tabs>
          <w:tab w:val="num" w:pos="1866"/>
        </w:tabs>
        <w:ind w:left="1866" w:hanging="360"/>
      </w:pPr>
      <w:rPr>
        <w:rFonts w:ascii="Courier New" w:hAnsi="Courier New" w:cs="Courier New" w:hint="default"/>
      </w:rPr>
    </w:lvl>
    <w:lvl w:ilvl="2" w:tplc="04100005">
      <w:start w:val="1"/>
      <w:numFmt w:val="bullet"/>
      <w:lvlText w:val=""/>
      <w:lvlJc w:val="left"/>
      <w:pPr>
        <w:tabs>
          <w:tab w:val="num" w:pos="2586"/>
        </w:tabs>
        <w:ind w:left="2586" w:hanging="360"/>
      </w:pPr>
      <w:rPr>
        <w:rFonts w:ascii="Wingdings" w:hAnsi="Wingdings" w:hint="default"/>
      </w:rPr>
    </w:lvl>
    <w:lvl w:ilvl="3" w:tplc="04100001">
      <w:start w:val="1"/>
      <w:numFmt w:val="bullet"/>
      <w:lvlText w:val=""/>
      <w:lvlJc w:val="left"/>
      <w:pPr>
        <w:tabs>
          <w:tab w:val="num" w:pos="3306"/>
        </w:tabs>
        <w:ind w:left="3306" w:hanging="360"/>
      </w:pPr>
      <w:rPr>
        <w:rFonts w:ascii="Symbol" w:hAnsi="Symbol" w:hint="default"/>
      </w:rPr>
    </w:lvl>
    <w:lvl w:ilvl="4" w:tplc="04100003">
      <w:start w:val="1"/>
      <w:numFmt w:val="bullet"/>
      <w:lvlText w:val="o"/>
      <w:lvlJc w:val="left"/>
      <w:pPr>
        <w:tabs>
          <w:tab w:val="num" w:pos="4026"/>
        </w:tabs>
        <w:ind w:left="4026" w:hanging="360"/>
      </w:pPr>
      <w:rPr>
        <w:rFonts w:ascii="Courier New" w:hAnsi="Courier New" w:cs="Courier New" w:hint="default"/>
      </w:rPr>
    </w:lvl>
    <w:lvl w:ilvl="5" w:tplc="04100005">
      <w:start w:val="1"/>
      <w:numFmt w:val="bullet"/>
      <w:lvlText w:val=""/>
      <w:lvlJc w:val="left"/>
      <w:pPr>
        <w:tabs>
          <w:tab w:val="num" w:pos="4746"/>
        </w:tabs>
        <w:ind w:left="4746" w:hanging="360"/>
      </w:pPr>
      <w:rPr>
        <w:rFonts w:ascii="Wingdings" w:hAnsi="Wingdings" w:hint="default"/>
      </w:rPr>
    </w:lvl>
    <w:lvl w:ilvl="6" w:tplc="04100001">
      <w:start w:val="1"/>
      <w:numFmt w:val="bullet"/>
      <w:lvlText w:val=""/>
      <w:lvlJc w:val="left"/>
      <w:pPr>
        <w:tabs>
          <w:tab w:val="num" w:pos="5466"/>
        </w:tabs>
        <w:ind w:left="5466" w:hanging="360"/>
      </w:pPr>
      <w:rPr>
        <w:rFonts w:ascii="Symbol" w:hAnsi="Symbol" w:hint="default"/>
      </w:rPr>
    </w:lvl>
    <w:lvl w:ilvl="7" w:tplc="04100003">
      <w:start w:val="1"/>
      <w:numFmt w:val="bullet"/>
      <w:lvlText w:val="o"/>
      <w:lvlJc w:val="left"/>
      <w:pPr>
        <w:tabs>
          <w:tab w:val="num" w:pos="6186"/>
        </w:tabs>
        <w:ind w:left="6186" w:hanging="360"/>
      </w:pPr>
      <w:rPr>
        <w:rFonts w:ascii="Courier New" w:hAnsi="Courier New" w:cs="Courier New" w:hint="default"/>
      </w:rPr>
    </w:lvl>
    <w:lvl w:ilvl="8" w:tplc="04100005">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415A5201"/>
    <w:multiLevelType w:val="hybridMultilevel"/>
    <w:tmpl w:val="945613C6"/>
    <w:lvl w:ilvl="0" w:tplc="4D7CFDAA">
      <w:start w:val="2"/>
      <w:numFmt w:val="bullet"/>
      <w:lvlText w:val="-"/>
      <w:lvlJc w:val="left"/>
      <w:pPr>
        <w:ind w:left="1637" w:hanging="360"/>
      </w:pPr>
      <w:rPr>
        <w:rFonts w:ascii="Times New Roman" w:eastAsia="Times New Roman" w:hAnsi="Times New Roman" w:cs="Times New Roman"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6" w15:restartNumberingAfterBreak="0">
    <w:nsid w:val="45DD69F6"/>
    <w:multiLevelType w:val="hybridMultilevel"/>
    <w:tmpl w:val="BC06E8AA"/>
    <w:lvl w:ilvl="0" w:tplc="04100001">
      <w:start w:val="1"/>
      <w:numFmt w:val="bullet"/>
      <w:lvlText w:val=""/>
      <w:lvlJc w:val="left"/>
      <w:pPr>
        <w:ind w:left="1571" w:hanging="360"/>
      </w:pPr>
      <w:rPr>
        <w:rFonts w:ascii="Symbol" w:hAnsi="Symbol" w:hint="default"/>
      </w:rPr>
    </w:lvl>
    <w:lvl w:ilvl="1" w:tplc="04100003">
      <w:start w:val="1"/>
      <w:numFmt w:val="bullet"/>
      <w:lvlText w:val="o"/>
      <w:lvlJc w:val="left"/>
      <w:pPr>
        <w:ind w:left="2291" w:hanging="360"/>
      </w:pPr>
      <w:rPr>
        <w:rFonts w:ascii="Courier New" w:hAnsi="Courier New" w:cs="Courier New" w:hint="default"/>
      </w:rPr>
    </w:lvl>
    <w:lvl w:ilvl="2" w:tplc="04100005">
      <w:start w:val="1"/>
      <w:numFmt w:val="bullet"/>
      <w:lvlText w:val=""/>
      <w:lvlJc w:val="left"/>
      <w:pPr>
        <w:ind w:left="3011" w:hanging="360"/>
      </w:pPr>
      <w:rPr>
        <w:rFonts w:ascii="Wingdings" w:hAnsi="Wingdings" w:hint="default"/>
      </w:rPr>
    </w:lvl>
    <w:lvl w:ilvl="3" w:tplc="04100001">
      <w:start w:val="1"/>
      <w:numFmt w:val="bullet"/>
      <w:lvlText w:val=""/>
      <w:lvlJc w:val="left"/>
      <w:pPr>
        <w:ind w:left="3731" w:hanging="360"/>
      </w:pPr>
      <w:rPr>
        <w:rFonts w:ascii="Symbol" w:hAnsi="Symbol" w:hint="default"/>
      </w:rPr>
    </w:lvl>
    <w:lvl w:ilvl="4" w:tplc="04100003">
      <w:start w:val="1"/>
      <w:numFmt w:val="bullet"/>
      <w:lvlText w:val="o"/>
      <w:lvlJc w:val="left"/>
      <w:pPr>
        <w:ind w:left="4451" w:hanging="360"/>
      </w:pPr>
      <w:rPr>
        <w:rFonts w:ascii="Courier New" w:hAnsi="Courier New" w:cs="Courier New" w:hint="default"/>
      </w:rPr>
    </w:lvl>
    <w:lvl w:ilvl="5" w:tplc="04100005">
      <w:start w:val="1"/>
      <w:numFmt w:val="bullet"/>
      <w:lvlText w:val=""/>
      <w:lvlJc w:val="left"/>
      <w:pPr>
        <w:ind w:left="5171" w:hanging="360"/>
      </w:pPr>
      <w:rPr>
        <w:rFonts w:ascii="Wingdings" w:hAnsi="Wingdings" w:hint="default"/>
      </w:rPr>
    </w:lvl>
    <w:lvl w:ilvl="6" w:tplc="04100001">
      <w:start w:val="1"/>
      <w:numFmt w:val="bullet"/>
      <w:lvlText w:val=""/>
      <w:lvlJc w:val="left"/>
      <w:pPr>
        <w:ind w:left="5891" w:hanging="360"/>
      </w:pPr>
      <w:rPr>
        <w:rFonts w:ascii="Symbol" w:hAnsi="Symbol" w:hint="default"/>
      </w:rPr>
    </w:lvl>
    <w:lvl w:ilvl="7" w:tplc="04100003">
      <w:start w:val="1"/>
      <w:numFmt w:val="bullet"/>
      <w:lvlText w:val="o"/>
      <w:lvlJc w:val="left"/>
      <w:pPr>
        <w:ind w:left="6611" w:hanging="360"/>
      </w:pPr>
      <w:rPr>
        <w:rFonts w:ascii="Courier New" w:hAnsi="Courier New" w:cs="Courier New" w:hint="default"/>
      </w:rPr>
    </w:lvl>
    <w:lvl w:ilvl="8" w:tplc="04100005">
      <w:start w:val="1"/>
      <w:numFmt w:val="bullet"/>
      <w:lvlText w:val=""/>
      <w:lvlJc w:val="left"/>
      <w:pPr>
        <w:ind w:left="7331" w:hanging="360"/>
      </w:pPr>
      <w:rPr>
        <w:rFonts w:ascii="Wingdings" w:hAnsi="Wingdings" w:hint="default"/>
      </w:rPr>
    </w:lvl>
  </w:abstractNum>
  <w:abstractNum w:abstractNumId="7" w15:restartNumberingAfterBreak="0">
    <w:nsid w:val="58F5011E"/>
    <w:multiLevelType w:val="hybridMultilevel"/>
    <w:tmpl w:val="101428F6"/>
    <w:lvl w:ilvl="0" w:tplc="C1EABAC8">
      <w:start w:val="10"/>
      <w:numFmt w:val="bullet"/>
      <w:lvlText w:val="-"/>
      <w:lvlJc w:val="left"/>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5BF754C6"/>
    <w:multiLevelType w:val="hybridMultilevel"/>
    <w:tmpl w:val="FE1AF224"/>
    <w:lvl w:ilvl="0" w:tplc="4B36C1E2">
      <w:numFmt w:val="bullet"/>
      <w:lvlText w:val="-"/>
      <w:lvlJc w:val="left"/>
      <w:pPr>
        <w:tabs>
          <w:tab w:val="num" w:pos="840"/>
        </w:tabs>
        <w:ind w:left="840" w:hanging="360"/>
      </w:pPr>
    </w:lvl>
    <w:lvl w:ilvl="1" w:tplc="04100003">
      <w:start w:val="1"/>
      <w:numFmt w:val="bullet"/>
      <w:lvlText w:val="o"/>
      <w:lvlJc w:val="left"/>
      <w:pPr>
        <w:tabs>
          <w:tab w:val="num" w:pos="1211"/>
        </w:tabs>
        <w:ind w:left="1211" w:hanging="360"/>
      </w:pPr>
      <w:rPr>
        <w:rFonts w:ascii="Courier New" w:hAnsi="Courier New" w:cs="Courier New" w:hint="default"/>
      </w:rPr>
    </w:lvl>
    <w:lvl w:ilvl="2" w:tplc="04100005">
      <w:start w:val="1"/>
      <w:numFmt w:val="bullet"/>
      <w:lvlText w:val=""/>
      <w:lvlJc w:val="left"/>
      <w:pPr>
        <w:tabs>
          <w:tab w:val="num" w:pos="1931"/>
        </w:tabs>
        <w:ind w:left="1931" w:hanging="360"/>
      </w:pPr>
      <w:rPr>
        <w:rFonts w:ascii="Wingdings" w:hAnsi="Wingdings" w:hint="default"/>
      </w:rPr>
    </w:lvl>
    <w:lvl w:ilvl="3" w:tplc="04100001">
      <w:start w:val="1"/>
      <w:numFmt w:val="bullet"/>
      <w:lvlText w:val=""/>
      <w:lvlJc w:val="left"/>
      <w:pPr>
        <w:tabs>
          <w:tab w:val="num" w:pos="2651"/>
        </w:tabs>
        <w:ind w:left="2651" w:hanging="360"/>
      </w:pPr>
      <w:rPr>
        <w:rFonts w:ascii="Symbol" w:hAnsi="Symbol" w:hint="default"/>
      </w:rPr>
    </w:lvl>
    <w:lvl w:ilvl="4" w:tplc="04100003">
      <w:start w:val="1"/>
      <w:numFmt w:val="bullet"/>
      <w:lvlText w:val="o"/>
      <w:lvlJc w:val="left"/>
      <w:pPr>
        <w:tabs>
          <w:tab w:val="num" w:pos="3371"/>
        </w:tabs>
        <w:ind w:left="3371" w:hanging="360"/>
      </w:pPr>
      <w:rPr>
        <w:rFonts w:ascii="Courier New" w:hAnsi="Courier New" w:cs="Courier New" w:hint="default"/>
      </w:rPr>
    </w:lvl>
    <w:lvl w:ilvl="5" w:tplc="04100005">
      <w:start w:val="1"/>
      <w:numFmt w:val="bullet"/>
      <w:lvlText w:val=""/>
      <w:lvlJc w:val="left"/>
      <w:pPr>
        <w:tabs>
          <w:tab w:val="num" w:pos="4091"/>
        </w:tabs>
        <w:ind w:left="4091" w:hanging="360"/>
      </w:pPr>
      <w:rPr>
        <w:rFonts w:ascii="Wingdings" w:hAnsi="Wingdings" w:hint="default"/>
      </w:rPr>
    </w:lvl>
    <w:lvl w:ilvl="6" w:tplc="04100001">
      <w:start w:val="1"/>
      <w:numFmt w:val="bullet"/>
      <w:lvlText w:val=""/>
      <w:lvlJc w:val="left"/>
      <w:pPr>
        <w:tabs>
          <w:tab w:val="num" w:pos="4811"/>
        </w:tabs>
        <w:ind w:left="4811" w:hanging="360"/>
      </w:pPr>
      <w:rPr>
        <w:rFonts w:ascii="Symbol" w:hAnsi="Symbol" w:hint="default"/>
      </w:rPr>
    </w:lvl>
    <w:lvl w:ilvl="7" w:tplc="04100003">
      <w:start w:val="1"/>
      <w:numFmt w:val="bullet"/>
      <w:lvlText w:val="o"/>
      <w:lvlJc w:val="left"/>
      <w:pPr>
        <w:tabs>
          <w:tab w:val="num" w:pos="5531"/>
        </w:tabs>
        <w:ind w:left="5531" w:hanging="360"/>
      </w:pPr>
      <w:rPr>
        <w:rFonts w:ascii="Courier New" w:hAnsi="Courier New" w:cs="Courier New" w:hint="default"/>
      </w:rPr>
    </w:lvl>
    <w:lvl w:ilvl="8" w:tplc="04100005">
      <w:start w:val="1"/>
      <w:numFmt w:val="bullet"/>
      <w:lvlText w:val=""/>
      <w:lvlJc w:val="left"/>
      <w:pPr>
        <w:tabs>
          <w:tab w:val="num" w:pos="6251"/>
        </w:tabs>
        <w:ind w:left="6251" w:hanging="360"/>
      </w:pPr>
      <w:rPr>
        <w:rFonts w:ascii="Wingdings" w:hAnsi="Wingdings" w:hint="default"/>
      </w:rPr>
    </w:lvl>
  </w:abstractNum>
  <w:abstractNum w:abstractNumId="9" w15:restartNumberingAfterBreak="0">
    <w:nsid w:val="60487261"/>
    <w:multiLevelType w:val="hybridMultilevel"/>
    <w:tmpl w:val="A96286F6"/>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D451EE"/>
    <w:multiLevelType w:val="hybridMultilevel"/>
    <w:tmpl w:val="959CF012"/>
    <w:lvl w:ilvl="0" w:tplc="9F1EF12A">
      <w:start w:val="1"/>
      <w:numFmt w:val="upperLetter"/>
      <w:lvlText w:val="%1."/>
      <w:lvlJc w:val="left"/>
      <w:pPr>
        <w:ind w:left="720" w:hanging="360"/>
      </w:pPr>
      <w:rPr>
        <w:sz w:val="16"/>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4"/>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7"/>
  </w:num>
  <w:num w:numId="8">
    <w:abstractNumId w:val="3"/>
  </w:num>
  <w:num w:numId="9">
    <w:abstractNumId w:val="9"/>
  </w:num>
  <w:num w:numId="10">
    <w:abstractNumId w:val="10"/>
  </w:num>
  <w:num w:numId="11">
    <w:abstractNumId w:val="5"/>
  </w:num>
  <w:num w:numId="12">
    <w:abstractNumId w:val="1"/>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A4"/>
    <w:rsid w:val="000372C6"/>
    <w:rsid w:val="000408E4"/>
    <w:rsid w:val="00067ECA"/>
    <w:rsid w:val="000747DD"/>
    <w:rsid w:val="00081CE7"/>
    <w:rsid w:val="0008406C"/>
    <w:rsid w:val="000A0169"/>
    <w:rsid w:val="000B1208"/>
    <w:rsid w:val="000D290E"/>
    <w:rsid w:val="000F54E2"/>
    <w:rsid w:val="001033A1"/>
    <w:rsid w:val="0010584A"/>
    <w:rsid w:val="00120145"/>
    <w:rsid w:val="0014344F"/>
    <w:rsid w:val="001703E4"/>
    <w:rsid w:val="001A4B98"/>
    <w:rsid w:val="001D2DD7"/>
    <w:rsid w:val="001E08B1"/>
    <w:rsid w:val="001E0EA8"/>
    <w:rsid w:val="001E7DA3"/>
    <w:rsid w:val="00211654"/>
    <w:rsid w:val="00223C47"/>
    <w:rsid w:val="00233375"/>
    <w:rsid w:val="002B14F7"/>
    <w:rsid w:val="002C0E65"/>
    <w:rsid w:val="002D385D"/>
    <w:rsid w:val="002F59E6"/>
    <w:rsid w:val="002F74A3"/>
    <w:rsid w:val="00325D8E"/>
    <w:rsid w:val="00345169"/>
    <w:rsid w:val="003A4075"/>
    <w:rsid w:val="003E191C"/>
    <w:rsid w:val="00410442"/>
    <w:rsid w:val="00465BF0"/>
    <w:rsid w:val="00476C09"/>
    <w:rsid w:val="00480C51"/>
    <w:rsid w:val="0049198A"/>
    <w:rsid w:val="00510972"/>
    <w:rsid w:val="00520D71"/>
    <w:rsid w:val="005520A4"/>
    <w:rsid w:val="00572FD6"/>
    <w:rsid w:val="005F2CDF"/>
    <w:rsid w:val="005F71C5"/>
    <w:rsid w:val="00607BA9"/>
    <w:rsid w:val="00681B53"/>
    <w:rsid w:val="006D05A1"/>
    <w:rsid w:val="006D714A"/>
    <w:rsid w:val="006D7254"/>
    <w:rsid w:val="00700B80"/>
    <w:rsid w:val="00701480"/>
    <w:rsid w:val="0072051D"/>
    <w:rsid w:val="007451B5"/>
    <w:rsid w:val="007533CE"/>
    <w:rsid w:val="0076486D"/>
    <w:rsid w:val="00770D68"/>
    <w:rsid w:val="007779F0"/>
    <w:rsid w:val="007D0ABE"/>
    <w:rsid w:val="007F29D2"/>
    <w:rsid w:val="00801070"/>
    <w:rsid w:val="0080240E"/>
    <w:rsid w:val="00803779"/>
    <w:rsid w:val="0081132B"/>
    <w:rsid w:val="00827482"/>
    <w:rsid w:val="00834178"/>
    <w:rsid w:val="00847F15"/>
    <w:rsid w:val="008B280A"/>
    <w:rsid w:val="008D1E2F"/>
    <w:rsid w:val="008E633D"/>
    <w:rsid w:val="008F6DB1"/>
    <w:rsid w:val="00910A98"/>
    <w:rsid w:val="009236C4"/>
    <w:rsid w:val="00956AB0"/>
    <w:rsid w:val="00984ECC"/>
    <w:rsid w:val="0099382C"/>
    <w:rsid w:val="0099734A"/>
    <w:rsid w:val="009A6940"/>
    <w:rsid w:val="009E0517"/>
    <w:rsid w:val="009E2DE7"/>
    <w:rsid w:val="00A238DA"/>
    <w:rsid w:val="00A26455"/>
    <w:rsid w:val="00A80153"/>
    <w:rsid w:val="00A97D23"/>
    <w:rsid w:val="00AE3B55"/>
    <w:rsid w:val="00AF1AB8"/>
    <w:rsid w:val="00AF381F"/>
    <w:rsid w:val="00B436D7"/>
    <w:rsid w:val="00B467F3"/>
    <w:rsid w:val="00B97374"/>
    <w:rsid w:val="00BA1BBF"/>
    <w:rsid w:val="00BA62EC"/>
    <w:rsid w:val="00BB1864"/>
    <w:rsid w:val="00BC29D6"/>
    <w:rsid w:val="00BE3F91"/>
    <w:rsid w:val="00C50CA7"/>
    <w:rsid w:val="00CA5B9B"/>
    <w:rsid w:val="00CC7E62"/>
    <w:rsid w:val="00D15771"/>
    <w:rsid w:val="00D26348"/>
    <w:rsid w:val="00D379CA"/>
    <w:rsid w:val="00D4308F"/>
    <w:rsid w:val="00D628A9"/>
    <w:rsid w:val="00D8730F"/>
    <w:rsid w:val="00DA00F4"/>
    <w:rsid w:val="00DA6226"/>
    <w:rsid w:val="00DA7BE8"/>
    <w:rsid w:val="00DD7A56"/>
    <w:rsid w:val="00E129EC"/>
    <w:rsid w:val="00E27842"/>
    <w:rsid w:val="00E4559F"/>
    <w:rsid w:val="00E455E5"/>
    <w:rsid w:val="00F22AAE"/>
    <w:rsid w:val="00F64C16"/>
    <w:rsid w:val="00F82B5C"/>
    <w:rsid w:val="00F96081"/>
    <w:rsid w:val="00FC07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7DB9542"/>
  <w15:docId w15:val="{F85039A4-B4F0-4AEC-902E-AE700F57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jc w:val="both"/>
    </w:pPr>
    <w:rPr>
      <w:sz w:val="24"/>
      <w:lang w:eastAsia="ar-SA"/>
    </w:rPr>
  </w:style>
  <w:style w:type="paragraph" w:styleId="Titolo1">
    <w:name w:val="heading 1"/>
    <w:next w:val="Titolo2"/>
    <w:qFormat/>
    <w:pPr>
      <w:numPr>
        <w:numId w:val="1"/>
      </w:numPr>
      <w:suppressAutoHyphens/>
      <w:spacing w:before="480" w:line="240" w:lineRule="exact"/>
      <w:outlineLvl w:val="0"/>
    </w:pPr>
    <w:rPr>
      <w:rFonts w:ascii="Times" w:eastAsia="Arial" w:hAnsi="Times"/>
      <w:b/>
      <w:lang w:eastAsia="ar-SA"/>
    </w:rPr>
  </w:style>
  <w:style w:type="paragraph" w:styleId="Titolo2">
    <w:name w:val="heading 2"/>
    <w:next w:val="Titolo3"/>
    <w:qFormat/>
    <w:pPr>
      <w:numPr>
        <w:ilvl w:val="1"/>
        <w:numId w:val="1"/>
      </w:numPr>
      <w:suppressAutoHyphens/>
      <w:spacing w:line="240" w:lineRule="exact"/>
      <w:outlineLvl w:val="1"/>
    </w:pPr>
    <w:rPr>
      <w:rFonts w:ascii="Times" w:eastAsia="Arial" w:hAnsi="Times"/>
      <w:smallCaps/>
      <w:sz w:val="18"/>
      <w:lang w:eastAsia="ar-SA"/>
    </w:rPr>
  </w:style>
  <w:style w:type="paragraph" w:styleId="Titolo3">
    <w:name w:val="heading 3"/>
    <w:next w:val="Normale"/>
    <w:qFormat/>
    <w:pPr>
      <w:numPr>
        <w:ilvl w:val="2"/>
        <w:numId w:val="1"/>
      </w:numPr>
      <w:suppressAutoHyphens/>
      <w:spacing w:before="240" w:after="120" w:line="240" w:lineRule="exact"/>
      <w:outlineLvl w:val="2"/>
    </w:pPr>
    <w:rPr>
      <w:rFonts w:ascii="Times" w:eastAsia="Arial" w:hAnsi="Times"/>
      <w:i/>
      <w:caps/>
      <w:sz w:val="18"/>
      <w:lang w:eastAsia="ar-SA"/>
    </w:rPr>
  </w:style>
  <w:style w:type="paragraph" w:styleId="Titolo4">
    <w:name w:val="heading 4"/>
    <w:basedOn w:val="Normale"/>
    <w:next w:val="Normale"/>
    <w:qFormat/>
    <w:pPr>
      <w:keepNext/>
      <w:numPr>
        <w:ilvl w:val="3"/>
        <w:numId w:val="1"/>
      </w:numPr>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Carpredefinitoparagrafo1">
    <w:name w:val="Car. predefinito paragrafo1"/>
  </w:style>
  <w:style w:type="paragraph" w:customStyle="1" w:styleId="Intestazione1">
    <w:name w:val="Intestazione1"/>
    <w:basedOn w:val="Normale"/>
    <w:next w:val="Corpodeltesto"/>
    <w:pPr>
      <w:keepNext/>
      <w:spacing w:before="240" w:after="120"/>
    </w:pPr>
    <w:rPr>
      <w:rFonts w:ascii="Arial" w:eastAsia="Microsoft YaHei" w:hAnsi="Arial" w:cs="Mangal"/>
      <w:sz w:val="28"/>
      <w:szCs w:val="28"/>
    </w:rPr>
  </w:style>
  <w:style w:type="paragraph" w:customStyle="1" w:styleId="Corpodeltesto">
    <w:name w:val="Corpo del testo"/>
    <w:basedOn w:val="Normale"/>
    <w:rPr>
      <w:b/>
    </w:r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customStyle="1" w:styleId="Testo1">
    <w:name w:val="Testo 1"/>
    <w:pPr>
      <w:suppressAutoHyphens/>
      <w:spacing w:line="220" w:lineRule="exact"/>
      <w:ind w:left="284" w:hanging="284"/>
      <w:jc w:val="both"/>
    </w:pPr>
    <w:rPr>
      <w:rFonts w:ascii="Times" w:eastAsia="Arial" w:hAnsi="Times"/>
      <w:sz w:val="18"/>
      <w:lang w:eastAsia="ar-SA"/>
    </w:rPr>
  </w:style>
  <w:style w:type="paragraph" w:customStyle="1" w:styleId="Testo2">
    <w:name w:val="Testo 2"/>
    <w:link w:val="Testo2Carattere"/>
    <w:pPr>
      <w:suppressAutoHyphens/>
      <w:spacing w:line="220" w:lineRule="exact"/>
      <w:ind w:firstLine="284"/>
      <w:jc w:val="both"/>
    </w:pPr>
    <w:rPr>
      <w:rFonts w:ascii="Times" w:eastAsia="Arial" w:hAnsi="Times"/>
      <w:sz w:val="18"/>
      <w:lang w:eastAsia="ar-SA"/>
    </w:rPr>
  </w:style>
  <w:style w:type="paragraph" w:customStyle="1" w:styleId="Corpodeltesto21">
    <w:name w:val="Corpo del testo 21"/>
    <w:basedOn w:val="Normale"/>
    <w:rPr>
      <w:sz w:val="20"/>
      <w:lang w:val="en-GB"/>
    </w:rPr>
  </w:style>
  <w:style w:type="paragraph" w:styleId="PreformattatoHTML">
    <w:name w:val="HTML Preformatted"/>
    <w:basedOn w:val="Normale"/>
    <w:link w:val="PreformattatoHTMLCarattere"/>
    <w:uiPriority w:val="99"/>
    <w:semiHidden/>
    <w:unhideWhenUsed/>
    <w:rsid w:val="00510972"/>
    <w:rPr>
      <w:rFonts w:ascii="Courier New" w:hAnsi="Courier New"/>
      <w:sz w:val="20"/>
    </w:rPr>
  </w:style>
  <w:style w:type="character" w:customStyle="1" w:styleId="PreformattatoHTMLCarattere">
    <w:name w:val="Preformattato HTML Carattere"/>
    <w:link w:val="PreformattatoHTML"/>
    <w:uiPriority w:val="99"/>
    <w:semiHidden/>
    <w:rsid w:val="00510972"/>
    <w:rPr>
      <w:rFonts w:ascii="Courier New" w:hAnsi="Courier New" w:cs="Courier New"/>
      <w:lang w:val="it-IT" w:eastAsia="ar-SA"/>
    </w:rPr>
  </w:style>
  <w:style w:type="character" w:styleId="Collegamentoipertestuale">
    <w:name w:val="Hyperlink"/>
    <w:uiPriority w:val="99"/>
    <w:unhideWhenUsed/>
    <w:rsid w:val="00476C09"/>
    <w:rPr>
      <w:color w:val="0000FF"/>
      <w:u w:val="single"/>
    </w:rPr>
  </w:style>
  <w:style w:type="paragraph" w:styleId="Paragrafoelenco">
    <w:name w:val="List Paragraph"/>
    <w:basedOn w:val="Normale"/>
    <w:uiPriority w:val="34"/>
    <w:qFormat/>
    <w:rsid w:val="000F54E2"/>
    <w:pPr>
      <w:tabs>
        <w:tab w:val="left" w:pos="284"/>
      </w:tabs>
      <w:suppressAutoHyphens w:val="0"/>
      <w:spacing w:line="240" w:lineRule="exact"/>
      <w:ind w:left="720"/>
      <w:contextualSpacing/>
    </w:pPr>
    <w:rPr>
      <w:rFonts w:ascii="Times" w:hAnsi="Times"/>
      <w:sz w:val="20"/>
      <w:lang w:eastAsia="it-IT"/>
    </w:rPr>
  </w:style>
  <w:style w:type="character" w:customStyle="1" w:styleId="Testo2Carattere">
    <w:name w:val="Testo 2 Carattere"/>
    <w:link w:val="Testo2"/>
    <w:locked/>
    <w:rsid w:val="00E129EC"/>
    <w:rPr>
      <w:rFonts w:ascii="Times" w:eastAsia="Arial" w:hAnsi="Times"/>
      <w:sz w:val="18"/>
      <w:lang w:eastAsia="ar-SA"/>
    </w:rPr>
  </w:style>
  <w:style w:type="paragraph" w:customStyle="1" w:styleId="Normale1">
    <w:name w:val="Normale1"/>
    <w:rsid w:val="00E129EC"/>
    <w:pPr>
      <w:spacing w:after="200" w:line="276" w:lineRule="auto"/>
    </w:pPr>
    <w:rPr>
      <w:rFonts w:ascii="Calibri" w:hAnsi="Calibri"/>
      <w:sz w:val="22"/>
      <w:szCs w:val="22"/>
      <w:lang w:eastAsia="en-US" w:bidi="it-IT"/>
    </w:rPr>
  </w:style>
  <w:style w:type="character" w:customStyle="1" w:styleId="apple-converted-space">
    <w:name w:val="apple-converted-space"/>
    <w:basedOn w:val="Carpredefinitoparagrafo"/>
    <w:rsid w:val="00D4308F"/>
  </w:style>
  <w:style w:type="paragraph" w:styleId="Corpotesto">
    <w:name w:val="Body Text"/>
    <w:basedOn w:val="Normale"/>
    <w:link w:val="CorpotestoCarattere"/>
    <w:rsid w:val="00827482"/>
    <w:pPr>
      <w:tabs>
        <w:tab w:val="left" w:pos="284"/>
      </w:tabs>
      <w:suppressAutoHyphens w:val="0"/>
      <w:spacing w:after="120" w:line="240" w:lineRule="exact"/>
    </w:pPr>
    <w:rPr>
      <w:rFonts w:ascii="Times" w:hAnsi="Times"/>
      <w:sz w:val="20"/>
      <w:lang w:eastAsia="it-IT"/>
    </w:rPr>
  </w:style>
  <w:style w:type="character" w:customStyle="1" w:styleId="CorpotestoCarattere">
    <w:name w:val="Corpo testo Carattere"/>
    <w:link w:val="Corpotesto"/>
    <w:rsid w:val="00827482"/>
    <w:rPr>
      <w:rFonts w:ascii="Times" w:hAnsi="Times"/>
    </w:rPr>
  </w:style>
  <w:style w:type="paragraph" w:styleId="NormaleWeb">
    <w:name w:val="Normal (Web)"/>
    <w:basedOn w:val="Normale"/>
    <w:uiPriority w:val="99"/>
    <w:unhideWhenUsed/>
    <w:rsid w:val="009E0517"/>
    <w:pPr>
      <w:suppressAutoHyphens w:val="0"/>
      <w:spacing w:before="100" w:beforeAutospacing="1" w:after="100" w:afterAutospacing="1"/>
      <w:jc w:val="left"/>
    </w:pPr>
    <w:rPr>
      <w:szCs w:val="24"/>
      <w:lang w:eastAsia="it-IT"/>
    </w:rPr>
  </w:style>
  <w:style w:type="paragraph" w:styleId="Testonotaapidipagina">
    <w:name w:val="footnote text"/>
    <w:basedOn w:val="Normale"/>
    <w:link w:val="TestonotaapidipaginaCarattere"/>
    <w:uiPriority w:val="99"/>
    <w:semiHidden/>
    <w:unhideWhenUsed/>
    <w:rsid w:val="00233375"/>
    <w:rPr>
      <w:sz w:val="20"/>
    </w:rPr>
  </w:style>
  <w:style w:type="character" w:customStyle="1" w:styleId="TestonotaapidipaginaCarattere">
    <w:name w:val="Testo nota a piè di pagina Carattere"/>
    <w:link w:val="Testonotaapidipagina"/>
    <w:uiPriority w:val="99"/>
    <w:semiHidden/>
    <w:rsid w:val="00233375"/>
    <w:rPr>
      <w:lang w:eastAsia="ar-SA"/>
    </w:rPr>
  </w:style>
  <w:style w:type="character" w:styleId="Rimandonotaapidipagina">
    <w:name w:val="footnote reference"/>
    <w:uiPriority w:val="99"/>
    <w:semiHidden/>
    <w:unhideWhenUsed/>
    <w:rsid w:val="00233375"/>
    <w:rPr>
      <w:vertAlign w:val="superscript"/>
    </w:rPr>
  </w:style>
  <w:style w:type="character" w:styleId="Collegamentovisitato">
    <w:name w:val="FollowedHyperlink"/>
    <w:uiPriority w:val="99"/>
    <w:semiHidden/>
    <w:unhideWhenUsed/>
    <w:rsid w:val="00681B5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490">
      <w:bodyDiv w:val="1"/>
      <w:marLeft w:val="0"/>
      <w:marRight w:val="0"/>
      <w:marTop w:val="0"/>
      <w:marBottom w:val="0"/>
      <w:divBdr>
        <w:top w:val="none" w:sz="0" w:space="0" w:color="auto"/>
        <w:left w:val="none" w:sz="0" w:space="0" w:color="auto"/>
        <w:bottom w:val="none" w:sz="0" w:space="0" w:color="auto"/>
        <w:right w:val="none" w:sz="0" w:space="0" w:color="auto"/>
      </w:divBdr>
    </w:div>
    <w:div w:id="45758529">
      <w:bodyDiv w:val="1"/>
      <w:marLeft w:val="0"/>
      <w:marRight w:val="0"/>
      <w:marTop w:val="0"/>
      <w:marBottom w:val="0"/>
      <w:divBdr>
        <w:top w:val="none" w:sz="0" w:space="0" w:color="auto"/>
        <w:left w:val="none" w:sz="0" w:space="0" w:color="auto"/>
        <w:bottom w:val="none" w:sz="0" w:space="0" w:color="auto"/>
        <w:right w:val="none" w:sz="0" w:space="0" w:color="auto"/>
      </w:divBdr>
    </w:div>
    <w:div w:id="66928292">
      <w:bodyDiv w:val="1"/>
      <w:marLeft w:val="0"/>
      <w:marRight w:val="0"/>
      <w:marTop w:val="0"/>
      <w:marBottom w:val="0"/>
      <w:divBdr>
        <w:top w:val="none" w:sz="0" w:space="0" w:color="auto"/>
        <w:left w:val="none" w:sz="0" w:space="0" w:color="auto"/>
        <w:bottom w:val="none" w:sz="0" w:space="0" w:color="auto"/>
        <w:right w:val="none" w:sz="0" w:space="0" w:color="auto"/>
      </w:divBdr>
    </w:div>
    <w:div w:id="146945788">
      <w:bodyDiv w:val="1"/>
      <w:marLeft w:val="0"/>
      <w:marRight w:val="0"/>
      <w:marTop w:val="0"/>
      <w:marBottom w:val="0"/>
      <w:divBdr>
        <w:top w:val="none" w:sz="0" w:space="0" w:color="auto"/>
        <w:left w:val="none" w:sz="0" w:space="0" w:color="auto"/>
        <w:bottom w:val="none" w:sz="0" w:space="0" w:color="auto"/>
        <w:right w:val="none" w:sz="0" w:space="0" w:color="auto"/>
      </w:divBdr>
    </w:div>
    <w:div w:id="679433636">
      <w:bodyDiv w:val="1"/>
      <w:marLeft w:val="0"/>
      <w:marRight w:val="0"/>
      <w:marTop w:val="0"/>
      <w:marBottom w:val="0"/>
      <w:divBdr>
        <w:top w:val="none" w:sz="0" w:space="0" w:color="auto"/>
        <w:left w:val="none" w:sz="0" w:space="0" w:color="auto"/>
        <w:bottom w:val="none" w:sz="0" w:space="0" w:color="auto"/>
        <w:right w:val="none" w:sz="0" w:space="0" w:color="auto"/>
      </w:divBdr>
    </w:div>
    <w:div w:id="804390983">
      <w:bodyDiv w:val="1"/>
      <w:marLeft w:val="0"/>
      <w:marRight w:val="0"/>
      <w:marTop w:val="0"/>
      <w:marBottom w:val="0"/>
      <w:divBdr>
        <w:top w:val="none" w:sz="0" w:space="0" w:color="auto"/>
        <w:left w:val="none" w:sz="0" w:space="0" w:color="auto"/>
        <w:bottom w:val="none" w:sz="0" w:space="0" w:color="auto"/>
        <w:right w:val="none" w:sz="0" w:space="0" w:color="auto"/>
      </w:divBdr>
    </w:div>
    <w:div w:id="1238900746">
      <w:bodyDiv w:val="1"/>
      <w:marLeft w:val="0"/>
      <w:marRight w:val="0"/>
      <w:marTop w:val="0"/>
      <w:marBottom w:val="0"/>
      <w:divBdr>
        <w:top w:val="none" w:sz="0" w:space="0" w:color="auto"/>
        <w:left w:val="none" w:sz="0" w:space="0" w:color="auto"/>
        <w:bottom w:val="none" w:sz="0" w:space="0" w:color="auto"/>
        <w:right w:val="none" w:sz="0" w:space="0" w:color="auto"/>
      </w:divBdr>
    </w:div>
    <w:div w:id="1942448040">
      <w:bodyDiv w:val="1"/>
      <w:marLeft w:val="0"/>
      <w:marRight w:val="0"/>
      <w:marTop w:val="0"/>
      <w:marBottom w:val="0"/>
      <w:divBdr>
        <w:top w:val="none" w:sz="0" w:space="0" w:color="auto"/>
        <w:left w:val="none" w:sz="0" w:space="0" w:color="auto"/>
        <w:bottom w:val="none" w:sz="0" w:space="0" w:color="auto"/>
        <w:right w:val="none" w:sz="0" w:space="0" w:color="auto"/>
      </w:divBdr>
    </w:div>
    <w:div w:id="205148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9798B-7AA0-4783-86D8-29F77A224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2F6996-3798-4A7A-B1D6-4FF3B0686D51}">
  <ds:schemaRefs>
    <ds:schemaRef ds:uri="http://schemas.microsoft.com/sharepoint/v3/contenttype/forms"/>
  </ds:schemaRefs>
</ds:datastoreItem>
</file>

<file path=customXml/itemProps3.xml><?xml version="1.0" encoding="utf-8"?>
<ds:datastoreItem xmlns:ds="http://schemas.openxmlformats.org/officeDocument/2006/customXml" ds:itemID="{D5D394F1-4884-400B-A273-BAE2A2FA88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EB2079-AF87-4EA8-951F-1D407E7D1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2</Pages>
  <Words>642</Words>
  <Characters>3661</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Direzione</dc:creator>
  <cp:keywords/>
  <cp:lastModifiedBy>Piccolini Luisella</cp:lastModifiedBy>
  <cp:revision>3</cp:revision>
  <cp:lastPrinted>2019-02-08T09:21:00Z</cp:lastPrinted>
  <dcterms:created xsi:type="dcterms:W3CDTF">2023-06-08T13:39:00Z</dcterms:created>
  <dcterms:modified xsi:type="dcterms:W3CDTF">2023-06-08T13:39:00Z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