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2B200" w14:textId="77777777" w:rsidR="000302CB" w:rsidRPr="000302CB" w:rsidRDefault="00A65944" w:rsidP="000302CB">
      <w:pPr>
        <w:spacing w:before="480"/>
        <w:jc w:val="left"/>
        <w:outlineLvl w:val="0"/>
        <w:rPr>
          <w:b/>
          <w:noProof/>
        </w:rPr>
      </w:pPr>
      <w:bookmarkStart w:id="0" w:name="_GoBack"/>
      <w:bookmarkEnd w:id="0"/>
      <w:r w:rsidRPr="00A65944">
        <w:rPr>
          <w:b/>
          <w:noProof/>
        </w:rPr>
        <w:t xml:space="preserve">Corporate Finance </w:t>
      </w:r>
    </w:p>
    <w:p w14:paraId="764393A5" w14:textId="687D5A61" w:rsidR="000302CB" w:rsidRPr="000302CB" w:rsidRDefault="000302CB" w:rsidP="000302CB">
      <w:pPr>
        <w:tabs>
          <w:tab w:val="clear" w:pos="284"/>
        </w:tabs>
        <w:jc w:val="left"/>
        <w:outlineLvl w:val="1"/>
        <w:rPr>
          <w:smallCaps/>
          <w:noProof/>
          <w:sz w:val="18"/>
        </w:rPr>
      </w:pPr>
      <w:r w:rsidRPr="000302CB">
        <w:rPr>
          <w:smallCaps/>
          <w:noProof/>
          <w:sz w:val="18"/>
        </w:rPr>
        <w:t>Pro</w:t>
      </w:r>
      <w:r w:rsidR="007A420F">
        <w:rPr>
          <w:smallCaps/>
          <w:noProof/>
          <w:sz w:val="18"/>
        </w:rPr>
        <w:t>f</w:t>
      </w:r>
      <w:r w:rsidR="004055C7">
        <w:rPr>
          <w:smallCaps/>
          <w:noProof/>
          <w:sz w:val="18"/>
        </w:rPr>
        <w:t>f</w:t>
      </w:r>
      <w:r w:rsidR="007A420F">
        <w:rPr>
          <w:smallCaps/>
          <w:noProof/>
          <w:sz w:val="18"/>
        </w:rPr>
        <w:t xml:space="preserve">. </w:t>
      </w:r>
      <w:r w:rsidR="00F73FA2">
        <w:rPr>
          <w:smallCaps/>
          <w:noProof/>
          <w:sz w:val="18"/>
        </w:rPr>
        <w:t>Simone Rossi</w:t>
      </w:r>
      <w:r w:rsidR="00BF1C8B">
        <w:rPr>
          <w:smallCaps/>
          <w:noProof/>
          <w:sz w:val="18"/>
        </w:rPr>
        <w:t xml:space="preserve"> – Andrea Lippi</w:t>
      </w:r>
    </w:p>
    <w:p w14:paraId="1984257E" w14:textId="77777777" w:rsidR="000302CB" w:rsidRPr="000302CB" w:rsidRDefault="000302CB" w:rsidP="000302CB">
      <w:pPr>
        <w:rPr>
          <w:b/>
          <w:noProof/>
        </w:rPr>
      </w:pPr>
    </w:p>
    <w:p w14:paraId="10FA0CEA" w14:textId="77777777" w:rsidR="00943438" w:rsidRPr="00943438" w:rsidRDefault="00943438" w:rsidP="00943438">
      <w:pPr>
        <w:rPr>
          <w:b/>
          <w:lang w:val="en-US"/>
        </w:rPr>
      </w:pPr>
      <w:r w:rsidRPr="00943438">
        <w:rPr>
          <w:b/>
          <w:lang w:val="en-US"/>
        </w:rPr>
        <w:t>Capital Budgeting</w:t>
      </w:r>
    </w:p>
    <w:p w14:paraId="63CE2B1F" w14:textId="77777777" w:rsidR="00943438" w:rsidRPr="00943438" w:rsidRDefault="00943438" w:rsidP="00943438">
      <w:pPr>
        <w:tabs>
          <w:tab w:val="clear" w:pos="284"/>
        </w:tabs>
        <w:jc w:val="left"/>
        <w:outlineLvl w:val="1"/>
        <w:rPr>
          <w:smallCaps/>
          <w:noProof/>
          <w:sz w:val="18"/>
          <w:lang w:val="en-US"/>
        </w:rPr>
      </w:pPr>
      <w:r w:rsidRPr="00943438">
        <w:rPr>
          <w:smallCaps/>
          <w:noProof/>
          <w:sz w:val="18"/>
          <w:lang w:val="en-US"/>
        </w:rPr>
        <w:t>Prof. Simone Rossi</w:t>
      </w:r>
    </w:p>
    <w:p w14:paraId="7759345A" w14:textId="77777777" w:rsidR="00943438" w:rsidRPr="00943438" w:rsidRDefault="00943438" w:rsidP="00943438">
      <w:pPr>
        <w:spacing w:before="240" w:after="120"/>
        <w:rPr>
          <w:rFonts w:ascii="Times New Roman" w:hAnsi="Times New Roman"/>
          <w:b/>
          <w:i/>
          <w:sz w:val="18"/>
          <w:szCs w:val="24"/>
          <w:lang w:val="en-US"/>
        </w:rPr>
      </w:pPr>
      <w:r w:rsidRPr="00943438">
        <w:rPr>
          <w:rFonts w:ascii="Times New Roman" w:hAnsi="Times New Roman"/>
          <w:b/>
          <w:i/>
          <w:sz w:val="18"/>
          <w:szCs w:val="24"/>
          <w:lang w:val="en-US"/>
        </w:rPr>
        <w:t xml:space="preserve">COURSE AIMS AND INTENDED LEARNING OUTCOMES </w:t>
      </w:r>
    </w:p>
    <w:p w14:paraId="343A56B5" w14:textId="77777777" w:rsidR="00943438" w:rsidRPr="00943438" w:rsidRDefault="00943438" w:rsidP="00943438">
      <w:pPr>
        <w:autoSpaceDE w:val="0"/>
        <w:autoSpaceDN w:val="0"/>
        <w:adjustRightInd w:val="0"/>
        <w:ind w:firstLine="284"/>
        <w:rPr>
          <w:bCs/>
          <w:iCs/>
          <w:sz w:val="18"/>
          <w:szCs w:val="18"/>
          <w:lang w:val="en-US"/>
        </w:rPr>
      </w:pPr>
      <w:r w:rsidRPr="00943438">
        <w:rPr>
          <w:bCs/>
          <w:iCs/>
          <w:sz w:val="18"/>
          <w:szCs w:val="18"/>
          <w:lang w:val="en-US"/>
        </w:rPr>
        <w:t xml:space="preserve">The course aims to provide the fundamental elements for students to understand the main corporate finance decisions, including corporate investment strategies. The course combines the robustness of the theoretical framework and the basic technical elements of corporate financing instruments (specifically debt and equity) with corporate operations and corporate financial functions.  </w:t>
      </w:r>
    </w:p>
    <w:p w14:paraId="3D1D3AE4" w14:textId="77777777" w:rsidR="00943438" w:rsidRPr="00943438" w:rsidRDefault="00943438" w:rsidP="00943438">
      <w:pPr>
        <w:tabs>
          <w:tab w:val="left" w:pos="120"/>
        </w:tabs>
        <w:ind w:left="120" w:hanging="120"/>
        <w:rPr>
          <w:sz w:val="18"/>
          <w:szCs w:val="18"/>
          <w:lang w:val="en-US"/>
        </w:rPr>
      </w:pPr>
    </w:p>
    <w:p w14:paraId="25690E34" w14:textId="77777777" w:rsidR="00943438" w:rsidRPr="00943438" w:rsidRDefault="00943438" w:rsidP="00943438">
      <w:pPr>
        <w:tabs>
          <w:tab w:val="left" w:pos="120"/>
        </w:tabs>
        <w:ind w:left="120" w:hanging="120"/>
        <w:rPr>
          <w:sz w:val="18"/>
          <w:szCs w:val="18"/>
          <w:lang w:val="en-US"/>
        </w:rPr>
      </w:pPr>
      <w:r w:rsidRPr="00943438">
        <w:rPr>
          <w:sz w:val="18"/>
          <w:szCs w:val="18"/>
          <w:lang w:val="en-US"/>
        </w:rPr>
        <w:t>At the end of the course, students will be able to:</w:t>
      </w:r>
    </w:p>
    <w:p w14:paraId="4A529E68" w14:textId="77777777" w:rsidR="00943438" w:rsidRPr="00943438" w:rsidRDefault="00943438" w:rsidP="00943438">
      <w:pPr>
        <w:numPr>
          <w:ilvl w:val="0"/>
          <w:numId w:val="6"/>
        </w:numPr>
        <w:ind w:left="284" w:hanging="284"/>
        <w:contextualSpacing/>
        <w:rPr>
          <w:sz w:val="18"/>
          <w:szCs w:val="18"/>
          <w:lang w:val="en-US"/>
        </w:rPr>
      </w:pPr>
      <w:proofErr w:type="spellStart"/>
      <w:r w:rsidRPr="00943438">
        <w:rPr>
          <w:sz w:val="18"/>
          <w:szCs w:val="18"/>
          <w:lang w:val="en-US"/>
        </w:rPr>
        <w:t>recognise</w:t>
      </w:r>
      <w:proofErr w:type="spellEnd"/>
      <w:r w:rsidRPr="00943438">
        <w:rPr>
          <w:sz w:val="18"/>
          <w:szCs w:val="18"/>
          <w:lang w:val="en-US"/>
        </w:rPr>
        <w:t xml:space="preserve"> and understand the most important financial issues that companies have to face;</w:t>
      </w:r>
    </w:p>
    <w:p w14:paraId="5E93DA7D" w14:textId="77777777" w:rsidR="00943438" w:rsidRPr="00943438" w:rsidRDefault="00943438" w:rsidP="00943438">
      <w:pPr>
        <w:numPr>
          <w:ilvl w:val="0"/>
          <w:numId w:val="6"/>
        </w:numPr>
        <w:ind w:left="284" w:hanging="284"/>
        <w:contextualSpacing/>
        <w:rPr>
          <w:sz w:val="18"/>
          <w:szCs w:val="18"/>
          <w:lang w:val="en-US"/>
        </w:rPr>
      </w:pPr>
      <w:r w:rsidRPr="00943438">
        <w:rPr>
          <w:sz w:val="18"/>
          <w:szCs w:val="18"/>
          <w:lang w:val="en-US"/>
        </w:rPr>
        <w:t>carry out analyses of the most significant financial decisions, with a focus on investment projects and capital budgeting processes;</w:t>
      </w:r>
    </w:p>
    <w:p w14:paraId="6931DE06" w14:textId="77777777" w:rsidR="00943438" w:rsidRPr="00943438" w:rsidRDefault="00943438" w:rsidP="00943438">
      <w:pPr>
        <w:numPr>
          <w:ilvl w:val="0"/>
          <w:numId w:val="6"/>
        </w:numPr>
        <w:ind w:left="284" w:hanging="284"/>
        <w:contextualSpacing/>
        <w:rPr>
          <w:sz w:val="18"/>
          <w:szCs w:val="18"/>
          <w:lang w:val="en-US"/>
        </w:rPr>
      </w:pPr>
      <w:proofErr w:type="gramStart"/>
      <w:r w:rsidRPr="00943438">
        <w:rPr>
          <w:sz w:val="18"/>
          <w:szCs w:val="18"/>
          <w:lang w:val="en-US"/>
        </w:rPr>
        <w:t>use</w:t>
      </w:r>
      <w:proofErr w:type="gramEnd"/>
      <w:r w:rsidRPr="00943438">
        <w:rPr>
          <w:sz w:val="18"/>
          <w:szCs w:val="18"/>
          <w:lang w:val="en-US"/>
        </w:rPr>
        <w:t xml:space="preserve"> financial valuation methods and models. </w:t>
      </w:r>
    </w:p>
    <w:p w14:paraId="391F8C9C" w14:textId="77777777" w:rsidR="00943438" w:rsidRPr="00943438" w:rsidRDefault="00943438" w:rsidP="00943438">
      <w:pPr>
        <w:ind w:left="284"/>
        <w:rPr>
          <w:szCs w:val="28"/>
          <w:lang w:val="en-US"/>
        </w:rPr>
      </w:pPr>
    </w:p>
    <w:p w14:paraId="0A61FCE4" w14:textId="77777777" w:rsidR="00943438" w:rsidRPr="00943438" w:rsidRDefault="00943438" w:rsidP="00943438">
      <w:pPr>
        <w:tabs>
          <w:tab w:val="clear" w:pos="284"/>
        </w:tabs>
        <w:autoSpaceDE w:val="0"/>
        <w:autoSpaceDN w:val="0"/>
        <w:adjustRightInd w:val="0"/>
        <w:spacing w:line="240" w:lineRule="auto"/>
        <w:jc w:val="left"/>
        <w:rPr>
          <w:b/>
          <w:i/>
          <w:sz w:val="18"/>
          <w:lang w:val="en-US"/>
        </w:rPr>
      </w:pPr>
      <w:r w:rsidRPr="00943438">
        <w:rPr>
          <w:b/>
          <w:i/>
          <w:sz w:val="18"/>
          <w:lang w:val="en-US"/>
        </w:rPr>
        <w:t xml:space="preserve"> COURSE CONTENT</w:t>
      </w:r>
    </w:p>
    <w:p w14:paraId="6C2F5D7D" w14:textId="77777777" w:rsidR="00943438" w:rsidRPr="00943438" w:rsidRDefault="00943438" w:rsidP="00943438">
      <w:pPr>
        <w:numPr>
          <w:ilvl w:val="0"/>
          <w:numId w:val="7"/>
        </w:numPr>
        <w:tabs>
          <w:tab w:val="clear" w:pos="284"/>
          <w:tab w:val="num" w:pos="142"/>
        </w:tabs>
        <w:autoSpaceDE w:val="0"/>
        <w:autoSpaceDN w:val="0"/>
        <w:adjustRightInd w:val="0"/>
        <w:spacing w:line="240" w:lineRule="auto"/>
        <w:ind w:hanging="1144"/>
        <w:jc w:val="left"/>
        <w:rPr>
          <w:bCs/>
          <w:iCs/>
          <w:sz w:val="18"/>
          <w:szCs w:val="18"/>
          <w:lang w:val="en-US"/>
        </w:rPr>
      </w:pPr>
      <w:r w:rsidRPr="00943438">
        <w:rPr>
          <w:bCs/>
          <w:iCs/>
          <w:sz w:val="18"/>
          <w:szCs w:val="18"/>
          <w:lang w:val="en-US"/>
        </w:rPr>
        <w:t>Time Value of Money. Overview.</w:t>
      </w:r>
    </w:p>
    <w:p w14:paraId="70227A1F" w14:textId="77777777" w:rsidR="00943438" w:rsidRPr="00943438" w:rsidRDefault="00943438" w:rsidP="00943438">
      <w:pPr>
        <w:numPr>
          <w:ilvl w:val="0"/>
          <w:numId w:val="7"/>
        </w:numPr>
        <w:tabs>
          <w:tab w:val="clear" w:pos="284"/>
          <w:tab w:val="num" w:pos="142"/>
        </w:tabs>
        <w:autoSpaceDE w:val="0"/>
        <w:autoSpaceDN w:val="0"/>
        <w:adjustRightInd w:val="0"/>
        <w:spacing w:line="240" w:lineRule="auto"/>
        <w:ind w:hanging="1144"/>
        <w:jc w:val="left"/>
        <w:rPr>
          <w:bCs/>
          <w:iCs/>
          <w:sz w:val="18"/>
          <w:szCs w:val="18"/>
          <w:lang w:val="en-US"/>
        </w:rPr>
      </w:pPr>
      <w:r w:rsidRPr="00943438">
        <w:rPr>
          <w:bCs/>
          <w:iCs/>
          <w:sz w:val="18"/>
          <w:szCs w:val="18"/>
          <w:lang w:val="en-US"/>
        </w:rPr>
        <w:t xml:space="preserve">Interest rates and </w:t>
      </w:r>
      <w:proofErr w:type="spellStart"/>
      <w:r w:rsidRPr="00943438">
        <w:rPr>
          <w:bCs/>
          <w:iCs/>
          <w:sz w:val="18"/>
          <w:szCs w:val="18"/>
          <w:lang w:val="en-US"/>
        </w:rPr>
        <w:t>capitalisation</w:t>
      </w:r>
      <w:proofErr w:type="spellEnd"/>
      <w:r w:rsidRPr="00943438">
        <w:rPr>
          <w:bCs/>
          <w:iCs/>
          <w:sz w:val="18"/>
          <w:szCs w:val="18"/>
          <w:lang w:val="en-US"/>
        </w:rPr>
        <w:t>. Overview.</w:t>
      </w:r>
    </w:p>
    <w:p w14:paraId="75B3DEE2" w14:textId="77777777" w:rsidR="00943438" w:rsidRPr="00943438" w:rsidRDefault="00943438" w:rsidP="00943438">
      <w:pPr>
        <w:numPr>
          <w:ilvl w:val="0"/>
          <w:numId w:val="7"/>
        </w:numPr>
        <w:tabs>
          <w:tab w:val="clear" w:pos="284"/>
          <w:tab w:val="num" w:pos="142"/>
        </w:tabs>
        <w:autoSpaceDE w:val="0"/>
        <w:autoSpaceDN w:val="0"/>
        <w:adjustRightInd w:val="0"/>
        <w:spacing w:line="240" w:lineRule="auto"/>
        <w:ind w:hanging="1144"/>
        <w:jc w:val="left"/>
        <w:rPr>
          <w:bCs/>
          <w:iCs/>
          <w:sz w:val="18"/>
          <w:szCs w:val="18"/>
          <w:lang w:val="en-US"/>
        </w:rPr>
      </w:pPr>
      <w:r w:rsidRPr="00943438">
        <w:rPr>
          <w:bCs/>
          <w:iCs/>
          <w:sz w:val="18"/>
          <w:szCs w:val="18"/>
          <w:lang w:val="en-US"/>
        </w:rPr>
        <w:t>Net Present Value (NPV) and criteria used as alternatives to NPV.</w:t>
      </w:r>
    </w:p>
    <w:p w14:paraId="107A8C66" w14:textId="77777777" w:rsidR="00943438" w:rsidRPr="00943438" w:rsidRDefault="00943438" w:rsidP="00943438">
      <w:pPr>
        <w:numPr>
          <w:ilvl w:val="0"/>
          <w:numId w:val="7"/>
        </w:numPr>
        <w:tabs>
          <w:tab w:val="clear" w:pos="284"/>
          <w:tab w:val="num" w:pos="142"/>
        </w:tabs>
        <w:autoSpaceDE w:val="0"/>
        <w:autoSpaceDN w:val="0"/>
        <w:adjustRightInd w:val="0"/>
        <w:spacing w:line="240" w:lineRule="auto"/>
        <w:ind w:hanging="1144"/>
        <w:jc w:val="left"/>
        <w:rPr>
          <w:bCs/>
          <w:iCs/>
          <w:sz w:val="18"/>
          <w:szCs w:val="18"/>
          <w:lang w:val="en-US"/>
        </w:rPr>
      </w:pPr>
      <w:r w:rsidRPr="00943438">
        <w:rPr>
          <w:bCs/>
          <w:iCs/>
          <w:sz w:val="18"/>
          <w:szCs w:val="18"/>
          <w:lang w:val="en-US"/>
        </w:rPr>
        <w:t>The capital budgeting process</w:t>
      </w:r>
    </w:p>
    <w:p w14:paraId="4868E81E" w14:textId="77777777" w:rsidR="00943438" w:rsidRPr="00943438" w:rsidRDefault="00943438" w:rsidP="00943438">
      <w:pPr>
        <w:numPr>
          <w:ilvl w:val="0"/>
          <w:numId w:val="7"/>
        </w:numPr>
        <w:tabs>
          <w:tab w:val="clear" w:pos="284"/>
          <w:tab w:val="num" w:pos="142"/>
        </w:tabs>
        <w:autoSpaceDE w:val="0"/>
        <w:autoSpaceDN w:val="0"/>
        <w:adjustRightInd w:val="0"/>
        <w:spacing w:line="240" w:lineRule="auto"/>
        <w:ind w:hanging="1144"/>
        <w:jc w:val="left"/>
        <w:rPr>
          <w:bCs/>
          <w:iCs/>
          <w:sz w:val="18"/>
          <w:szCs w:val="18"/>
          <w:lang w:val="en-US"/>
        </w:rPr>
      </w:pPr>
      <w:r w:rsidRPr="00943438">
        <w:rPr>
          <w:bCs/>
          <w:iCs/>
          <w:sz w:val="18"/>
          <w:szCs w:val="18"/>
          <w:lang w:val="en-US"/>
        </w:rPr>
        <w:t>Bond valuations. Overview</w:t>
      </w:r>
    </w:p>
    <w:p w14:paraId="7B9D902D" w14:textId="77777777" w:rsidR="00943438" w:rsidRPr="00943438" w:rsidRDefault="00943438" w:rsidP="00943438">
      <w:pPr>
        <w:numPr>
          <w:ilvl w:val="0"/>
          <w:numId w:val="7"/>
        </w:numPr>
        <w:tabs>
          <w:tab w:val="clear" w:pos="284"/>
          <w:tab w:val="num" w:pos="142"/>
        </w:tabs>
        <w:autoSpaceDE w:val="0"/>
        <w:autoSpaceDN w:val="0"/>
        <w:adjustRightInd w:val="0"/>
        <w:spacing w:line="240" w:lineRule="auto"/>
        <w:ind w:hanging="1144"/>
        <w:jc w:val="left"/>
        <w:rPr>
          <w:bCs/>
          <w:iCs/>
          <w:sz w:val="18"/>
          <w:szCs w:val="18"/>
          <w:lang w:val="en-US"/>
        </w:rPr>
      </w:pPr>
      <w:r w:rsidRPr="00943438">
        <w:rPr>
          <w:bCs/>
          <w:iCs/>
          <w:sz w:val="18"/>
          <w:szCs w:val="18"/>
          <w:lang w:val="en-US"/>
        </w:rPr>
        <w:t>Company valuation and opportunity cost of capital</w:t>
      </w:r>
    </w:p>
    <w:p w14:paraId="66B100E9" w14:textId="77777777" w:rsidR="00943438" w:rsidRPr="00943438" w:rsidRDefault="00943438" w:rsidP="00943438">
      <w:pPr>
        <w:numPr>
          <w:ilvl w:val="0"/>
          <w:numId w:val="7"/>
        </w:numPr>
        <w:tabs>
          <w:tab w:val="clear" w:pos="284"/>
          <w:tab w:val="num" w:pos="142"/>
        </w:tabs>
        <w:autoSpaceDE w:val="0"/>
        <w:autoSpaceDN w:val="0"/>
        <w:adjustRightInd w:val="0"/>
        <w:spacing w:line="240" w:lineRule="auto"/>
        <w:ind w:hanging="1144"/>
        <w:jc w:val="left"/>
        <w:rPr>
          <w:bCs/>
          <w:iCs/>
          <w:sz w:val="18"/>
          <w:szCs w:val="18"/>
          <w:lang w:val="en-US"/>
        </w:rPr>
      </w:pPr>
      <w:r w:rsidRPr="00943438">
        <w:rPr>
          <w:bCs/>
          <w:iCs/>
          <w:sz w:val="18"/>
          <w:szCs w:val="18"/>
          <w:lang w:val="en-US"/>
        </w:rPr>
        <w:t xml:space="preserve">Relationship between </w:t>
      </w:r>
      <w:proofErr w:type="gramStart"/>
      <w:r w:rsidRPr="00943438">
        <w:rPr>
          <w:bCs/>
          <w:iCs/>
          <w:sz w:val="18"/>
          <w:szCs w:val="18"/>
          <w:lang w:val="en-US"/>
        </w:rPr>
        <w:t>risk and return</w:t>
      </w:r>
      <w:proofErr w:type="gramEnd"/>
      <w:r w:rsidRPr="00943438">
        <w:rPr>
          <w:bCs/>
          <w:iCs/>
          <w:sz w:val="18"/>
          <w:szCs w:val="18"/>
          <w:lang w:val="en-US"/>
        </w:rPr>
        <w:t xml:space="preserve"> and CAPM.</w:t>
      </w:r>
    </w:p>
    <w:p w14:paraId="2F7CE082" w14:textId="77777777" w:rsidR="00943438" w:rsidRPr="00943438" w:rsidRDefault="00943438" w:rsidP="00943438">
      <w:pPr>
        <w:tabs>
          <w:tab w:val="clear" w:pos="284"/>
        </w:tabs>
        <w:autoSpaceDE w:val="0"/>
        <w:autoSpaceDN w:val="0"/>
        <w:adjustRightInd w:val="0"/>
        <w:spacing w:line="240" w:lineRule="auto"/>
        <w:jc w:val="left"/>
        <w:rPr>
          <w:bCs/>
          <w:iCs/>
          <w:lang w:val="en-US"/>
        </w:rPr>
      </w:pPr>
    </w:p>
    <w:p w14:paraId="64BDAA59" w14:textId="77777777" w:rsidR="00943438" w:rsidRPr="00943438" w:rsidRDefault="00943438" w:rsidP="00943438">
      <w:pPr>
        <w:tabs>
          <w:tab w:val="clear" w:pos="284"/>
        </w:tabs>
        <w:spacing w:line="220" w:lineRule="exact"/>
        <w:ind w:left="284" w:hanging="284"/>
        <w:rPr>
          <w:b/>
          <w:i/>
          <w:noProof/>
          <w:sz w:val="18"/>
          <w:lang w:val="en-US"/>
        </w:rPr>
      </w:pPr>
      <w:r w:rsidRPr="00943438">
        <w:rPr>
          <w:b/>
          <w:i/>
          <w:noProof/>
          <w:sz w:val="18"/>
          <w:lang w:val="en-US"/>
        </w:rPr>
        <w:t xml:space="preserve"> READING LIST</w:t>
      </w:r>
    </w:p>
    <w:p w14:paraId="5B3D1157" w14:textId="77777777" w:rsidR="00943438" w:rsidRPr="00943438" w:rsidRDefault="00943438" w:rsidP="00943438">
      <w:pPr>
        <w:tabs>
          <w:tab w:val="clear" w:pos="284"/>
          <w:tab w:val="left" w:pos="5670"/>
        </w:tabs>
        <w:spacing w:line="220" w:lineRule="exact"/>
        <w:ind w:left="284" w:hanging="284"/>
        <w:rPr>
          <w:noProof/>
          <w:sz w:val="18"/>
          <w:szCs w:val="18"/>
          <w:lang w:val="en-US"/>
        </w:rPr>
      </w:pPr>
      <w:r w:rsidRPr="00943438">
        <w:rPr>
          <w:smallCaps/>
          <w:noProof/>
          <w:sz w:val="18"/>
          <w:szCs w:val="18"/>
          <w:lang w:val="en-US"/>
        </w:rPr>
        <w:t>R. Brealy-S. Myers-F. Allen-S. Sandri</w:t>
      </w:r>
      <w:r w:rsidRPr="00943438">
        <w:rPr>
          <w:noProof/>
          <w:sz w:val="18"/>
          <w:szCs w:val="18"/>
          <w:lang w:val="en-US"/>
        </w:rPr>
        <w:t>,</w:t>
      </w:r>
      <w:r w:rsidRPr="00943438">
        <w:rPr>
          <w:i/>
          <w:noProof/>
          <w:sz w:val="18"/>
          <w:szCs w:val="18"/>
          <w:lang w:val="en-US"/>
        </w:rPr>
        <w:t xml:space="preserve"> Principi di finanza aziendale 1</w:t>
      </w:r>
      <w:r w:rsidRPr="00943438">
        <w:rPr>
          <w:noProof/>
          <w:sz w:val="18"/>
          <w:szCs w:val="18"/>
          <w:lang w:val="en-US"/>
        </w:rPr>
        <w:t>, last edition, McGraw-Hill.</w:t>
      </w:r>
    </w:p>
    <w:p w14:paraId="50CF1DDB" w14:textId="77777777" w:rsidR="00943438" w:rsidRPr="00943438" w:rsidRDefault="00943438" w:rsidP="00943438">
      <w:pPr>
        <w:tabs>
          <w:tab w:val="clear" w:pos="284"/>
          <w:tab w:val="left" w:pos="5670"/>
        </w:tabs>
        <w:spacing w:line="220" w:lineRule="exact"/>
        <w:ind w:left="284" w:hanging="284"/>
        <w:rPr>
          <w:noProof/>
          <w:sz w:val="18"/>
          <w:szCs w:val="18"/>
          <w:lang w:val="en-US"/>
        </w:rPr>
      </w:pPr>
    </w:p>
    <w:p w14:paraId="34B93FF0" w14:textId="77777777" w:rsidR="00943438" w:rsidRPr="00943438" w:rsidRDefault="00943438" w:rsidP="00943438">
      <w:pPr>
        <w:rPr>
          <w:b/>
          <w:i/>
          <w:sz w:val="18"/>
          <w:szCs w:val="18"/>
          <w:lang w:val="en-US"/>
        </w:rPr>
      </w:pPr>
      <w:r w:rsidRPr="00943438">
        <w:rPr>
          <w:b/>
          <w:i/>
          <w:sz w:val="18"/>
          <w:szCs w:val="18"/>
          <w:lang w:val="en-US"/>
        </w:rPr>
        <w:t xml:space="preserve"> TEACHING METHOD</w:t>
      </w:r>
    </w:p>
    <w:p w14:paraId="41D6AAD0" w14:textId="77777777" w:rsidR="00943438" w:rsidRPr="00943438" w:rsidRDefault="00943438" w:rsidP="00943438">
      <w:pPr>
        <w:rPr>
          <w:sz w:val="18"/>
          <w:szCs w:val="18"/>
          <w:lang w:val="en-US"/>
        </w:rPr>
      </w:pPr>
      <w:r w:rsidRPr="00943438">
        <w:rPr>
          <w:sz w:val="18"/>
          <w:szCs w:val="18"/>
          <w:lang w:val="en-US"/>
        </w:rPr>
        <w:t xml:space="preserve">The course will include frontal lessons and guided exercises focusing on both theoretical and technical aspects of the discipline. </w:t>
      </w:r>
    </w:p>
    <w:p w14:paraId="6363B21F" w14:textId="77777777" w:rsidR="00943438" w:rsidRPr="00943438" w:rsidRDefault="00943438" w:rsidP="00943438">
      <w:pPr>
        <w:rPr>
          <w:lang w:val="en-US"/>
        </w:rPr>
      </w:pPr>
    </w:p>
    <w:p w14:paraId="02B530D3" w14:textId="77777777" w:rsidR="00943438" w:rsidRPr="00943438" w:rsidRDefault="00943438" w:rsidP="00943438">
      <w:pPr>
        <w:tabs>
          <w:tab w:val="clear" w:pos="284"/>
        </w:tabs>
        <w:rPr>
          <w:rFonts w:ascii="Times New Roman" w:hAnsi="Times New Roman"/>
          <w:b/>
          <w:i/>
          <w:sz w:val="18"/>
          <w:szCs w:val="24"/>
          <w:lang w:val="en-US"/>
        </w:rPr>
      </w:pPr>
      <w:r w:rsidRPr="00943438">
        <w:rPr>
          <w:rFonts w:ascii="Times New Roman" w:hAnsi="Times New Roman"/>
          <w:b/>
          <w:i/>
          <w:sz w:val="18"/>
          <w:szCs w:val="24"/>
          <w:lang w:val="en-US"/>
        </w:rPr>
        <w:t>ASSESSMENT METHOD AND CRITERIA</w:t>
      </w:r>
    </w:p>
    <w:p w14:paraId="7C1EAECB" w14:textId="77777777" w:rsidR="00943438" w:rsidRPr="00943438" w:rsidRDefault="00943438" w:rsidP="00943438">
      <w:pPr>
        <w:tabs>
          <w:tab w:val="clear" w:pos="284"/>
        </w:tabs>
        <w:spacing w:line="220" w:lineRule="exact"/>
        <w:rPr>
          <w:sz w:val="18"/>
          <w:lang w:val="en-US"/>
        </w:rPr>
      </w:pPr>
      <w:r w:rsidRPr="00943438">
        <w:rPr>
          <w:sz w:val="18"/>
          <w:lang w:val="en-US"/>
        </w:rPr>
        <w:t xml:space="preserve">A written exam usually comprising 4 open-ended questions (with variable marks between 5 and 8 points, depending on the complexity of knowledge/skills assessed, including numeric </w:t>
      </w:r>
      <w:r w:rsidRPr="00943438">
        <w:rPr>
          <w:sz w:val="18"/>
          <w:lang w:val="en-US"/>
        </w:rPr>
        <w:lastRenderedPageBreak/>
        <w:t>exercises) and multiple-choice and/or true/false questions (each one worth 1 point if correct and 0 points if skipped/wrong).</w:t>
      </w:r>
    </w:p>
    <w:p w14:paraId="40249F07" w14:textId="77777777" w:rsidR="00943438" w:rsidRPr="00943438" w:rsidRDefault="00943438" w:rsidP="00943438">
      <w:pPr>
        <w:tabs>
          <w:tab w:val="clear" w:pos="284"/>
        </w:tabs>
        <w:spacing w:line="220" w:lineRule="exact"/>
        <w:rPr>
          <w:sz w:val="18"/>
          <w:lang w:val="en-US"/>
        </w:rPr>
      </w:pPr>
      <w:r w:rsidRPr="00943438">
        <w:rPr>
          <w:sz w:val="18"/>
          <w:lang w:val="en-US"/>
        </w:rPr>
        <w:t xml:space="preserve">The assessment of the open-ended questions </w:t>
      </w:r>
      <w:proofErr w:type="gramStart"/>
      <w:r w:rsidRPr="00943438">
        <w:rPr>
          <w:sz w:val="18"/>
          <w:lang w:val="en-US"/>
        </w:rPr>
        <w:t>will be based</w:t>
      </w:r>
      <w:proofErr w:type="gramEnd"/>
      <w:r w:rsidRPr="00943438">
        <w:rPr>
          <w:sz w:val="18"/>
          <w:lang w:val="en-US"/>
        </w:rPr>
        <w:t xml:space="preserve"> on the clarity and effectiveness of the student's presentation, the adherence of their answers to the question contents, their use of correct technical terminology, and the completeness of their arguments. Students require a mark of at least 18/30 to pass the exam.</w:t>
      </w:r>
    </w:p>
    <w:p w14:paraId="57F5B512" w14:textId="77777777" w:rsidR="00943438" w:rsidRPr="00943438" w:rsidRDefault="00943438" w:rsidP="00943438">
      <w:pPr>
        <w:tabs>
          <w:tab w:val="clear" w:pos="284"/>
        </w:tabs>
        <w:spacing w:line="220" w:lineRule="exact"/>
        <w:rPr>
          <w:sz w:val="18"/>
          <w:lang w:val="en-US"/>
        </w:rPr>
      </w:pPr>
      <w:r w:rsidRPr="00943438">
        <w:rPr>
          <w:sz w:val="18"/>
          <w:lang w:val="en-US"/>
        </w:rPr>
        <w:t>For further clarification, please refer to the indications on Blackboard.</w:t>
      </w:r>
    </w:p>
    <w:p w14:paraId="0830521A" w14:textId="77777777" w:rsidR="00943438" w:rsidRPr="00943438" w:rsidRDefault="00943438" w:rsidP="00943438">
      <w:pPr>
        <w:tabs>
          <w:tab w:val="clear" w:pos="284"/>
        </w:tabs>
        <w:rPr>
          <w:lang w:val="en-US"/>
        </w:rPr>
      </w:pPr>
    </w:p>
    <w:p w14:paraId="40CA6BC3" w14:textId="77777777" w:rsidR="00943438" w:rsidRPr="00943438" w:rsidRDefault="00943438" w:rsidP="00943438">
      <w:pPr>
        <w:tabs>
          <w:tab w:val="clear" w:pos="284"/>
        </w:tabs>
        <w:spacing w:line="220" w:lineRule="exact"/>
        <w:rPr>
          <w:rFonts w:ascii="Times New Roman" w:hAnsi="Times New Roman"/>
          <w:b/>
          <w:i/>
          <w:noProof/>
          <w:sz w:val="18"/>
          <w:szCs w:val="24"/>
          <w:lang w:val="en-US"/>
        </w:rPr>
      </w:pPr>
      <w:r w:rsidRPr="00943438">
        <w:rPr>
          <w:rFonts w:ascii="Times New Roman" w:hAnsi="Times New Roman"/>
          <w:b/>
          <w:i/>
          <w:noProof/>
          <w:sz w:val="18"/>
          <w:szCs w:val="24"/>
          <w:lang w:val="en-US"/>
        </w:rPr>
        <w:t xml:space="preserve"> NOTES AND PREREQUISITES</w:t>
      </w:r>
    </w:p>
    <w:p w14:paraId="3094FA26" w14:textId="77777777" w:rsidR="00943438" w:rsidRPr="00943438" w:rsidRDefault="00943438" w:rsidP="00943438">
      <w:pPr>
        <w:tabs>
          <w:tab w:val="clear" w:pos="284"/>
        </w:tabs>
        <w:spacing w:line="220" w:lineRule="exact"/>
        <w:rPr>
          <w:sz w:val="18"/>
          <w:szCs w:val="18"/>
          <w:lang w:val="en-US"/>
        </w:rPr>
      </w:pPr>
      <w:r w:rsidRPr="00943438">
        <w:rPr>
          <w:iCs/>
          <w:sz w:val="18"/>
          <w:szCs w:val="18"/>
          <w:lang w:val="en-US"/>
        </w:rPr>
        <w:t xml:space="preserve">During lectures, the lecturer will indicate the parts of the reading list that </w:t>
      </w:r>
      <w:proofErr w:type="gramStart"/>
      <w:r w:rsidRPr="00943438">
        <w:rPr>
          <w:iCs/>
          <w:sz w:val="18"/>
          <w:szCs w:val="18"/>
          <w:lang w:val="en-US"/>
        </w:rPr>
        <w:t>will be covered</w:t>
      </w:r>
      <w:proofErr w:type="gramEnd"/>
      <w:r w:rsidRPr="00943438">
        <w:rPr>
          <w:iCs/>
          <w:sz w:val="18"/>
          <w:szCs w:val="18"/>
          <w:lang w:val="en-US"/>
        </w:rPr>
        <w:t xml:space="preserve"> in the exam. </w:t>
      </w:r>
      <w:r w:rsidRPr="00943438">
        <w:rPr>
          <w:sz w:val="18"/>
          <w:szCs w:val="18"/>
          <w:lang w:val="en-US"/>
        </w:rPr>
        <w:t>Support and updating material will be available on Blackboard.</w:t>
      </w:r>
    </w:p>
    <w:p w14:paraId="5E4D4344" w14:textId="77777777" w:rsidR="00943438" w:rsidRPr="00943438" w:rsidRDefault="00943438" w:rsidP="00943438">
      <w:pPr>
        <w:tabs>
          <w:tab w:val="clear" w:pos="284"/>
        </w:tabs>
        <w:spacing w:line="220" w:lineRule="exact"/>
        <w:rPr>
          <w:sz w:val="18"/>
          <w:szCs w:val="18"/>
          <w:lang w:val="en-US"/>
        </w:rPr>
      </w:pPr>
      <w:r w:rsidRPr="00943438">
        <w:rPr>
          <w:sz w:val="18"/>
          <w:szCs w:val="18"/>
          <w:lang w:val="en-US"/>
        </w:rPr>
        <w:t xml:space="preserve">Attendance at the course, although not mandatory, </w:t>
      </w:r>
      <w:proofErr w:type="gramStart"/>
      <w:r w:rsidRPr="00943438">
        <w:rPr>
          <w:sz w:val="18"/>
          <w:szCs w:val="18"/>
          <w:lang w:val="en-US"/>
        </w:rPr>
        <w:t>is strongly recommended</w:t>
      </w:r>
      <w:proofErr w:type="gramEnd"/>
      <w:r w:rsidRPr="00943438">
        <w:rPr>
          <w:sz w:val="18"/>
          <w:szCs w:val="18"/>
          <w:lang w:val="en-US"/>
        </w:rPr>
        <w:t>.</w:t>
      </w:r>
    </w:p>
    <w:p w14:paraId="551A8223" w14:textId="77777777" w:rsidR="00943438" w:rsidRPr="00943438" w:rsidRDefault="00943438" w:rsidP="00943438">
      <w:pPr>
        <w:tabs>
          <w:tab w:val="clear" w:pos="284"/>
        </w:tabs>
        <w:spacing w:line="220" w:lineRule="exact"/>
        <w:rPr>
          <w:noProof/>
          <w:sz w:val="18"/>
          <w:szCs w:val="18"/>
          <w:lang w:val="en-US"/>
        </w:rPr>
      </w:pPr>
      <w:r w:rsidRPr="00943438">
        <w:rPr>
          <w:sz w:val="18"/>
          <w:szCs w:val="18"/>
          <w:lang w:val="en-US"/>
        </w:rPr>
        <w:t xml:space="preserve">There are no specific course prerequisites; however, </w:t>
      </w:r>
      <w:r w:rsidRPr="00943438">
        <w:rPr>
          <w:noProof/>
          <w:sz w:val="18"/>
          <w:szCs w:val="18"/>
          <w:lang w:val="en-US"/>
        </w:rPr>
        <w:t>prior basic mathematical/financial knowledge regarding interest rates and capitalisation and basic knowledge of the main descriptive statistics concepts</w:t>
      </w:r>
      <w:r w:rsidRPr="00943438">
        <w:rPr>
          <w:sz w:val="18"/>
          <w:szCs w:val="18"/>
          <w:lang w:val="en-US"/>
        </w:rPr>
        <w:t xml:space="preserve"> will prove useful</w:t>
      </w:r>
      <w:r w:rsidRPr="00943438">
        <w:rPr>
          <w:noProof/>
          <w:sz w:val="18"/>
          <w:szCs w:val="18"/>
          <w:lang w:val="en-US"/>
        </w:rPr>
        <w:t>.</w:t>
      </w:r>
    </w:p>
    <w:p w14:paraId="74FF4AE9" w14:textId="77777777" w:rsidR="00943438" w:rsidRPr="00943438" w:rsidRDefault="00943438" w:rsidP="00943438">
      <w:pPr>
        <w:rPr>
          <w:b/>
          <w:sz w:val="18"/>
          <w:szCs w:val="18"/>
          <w:lang w:val="en-US"/>
        </w:rPr>
      </w:pPr>
    </w:p>
    <w:p w14:paraId="00E9B074" w14:textId="77777777" w:rsidR="00943438" w:rsidRPr="00943438" w:rsidRDefault="00943438" w:rsidP="00943438">
      <w:pPr>
        <w:rPr>
          <w:sz w:val="18"/>
          <w:szCs w:val="18"/>
          <w:lang w:val="en-US"/>
        </w:rPr>
      </w:pPr>
      <w:r w:rsidRPr="00943438">
        <w:rPr>
          <w:sz w:val="18"/>
          <w:szCs w:val="18"/>
          <w:lang w:val="en-US"/>
        </w:rPr>
        <w:t xml:space="preserve">Information on office hours available on the teacher's personal page at </w:t>
      </w:r>
      <w:hyperlink r:id="rId9" w:history="1">
        <w:r w:rsidRPr="00943438">
          <w:rPr>
            <w:color w:val="0000FF"/>
            <w:sz w:val="18"/>
            <w:szCs w:val="18"/>
            <w:u w:val="single"/>
            <w:lang w:val="en-US"/>
          </w:rPr>
          <w:t>http://docenti.unicatt.it/</w:t>
        </w:r>
      </w:hyperlink>
      <w:r w:rsidRPr="00943438">
        <w:rPr>
          <w:sz w:val="18"/>
          <w:szCs w:val="18"/>
          <w:lang w:val="en-US"/>
        </w:rPr>
        <w:t>.</w:t>
      </w:r>
    </w:p>
    <w:p w14:paraId="3CAEE7E8" w14:textId="20230385" w:rsidR="00055DAA" w:rsidRDefault="00055DAA" w:rsidP="00BF1C8B">
      <w:pPr>
        <w:rPr>
          <w:b/>
        </w:rPr>
      </w:pPr>
    </w:p>
    <w:p w14:paraId="7A4AD3B0" w14:textId="23A8127E" w:rsidR="00943438" w:rsidRDefault="00943438" w:rsidP="00BF1C8B">
      <w:pPr>
        <w:rPr>
          <w:b/>
        </w:rPr>
      </w:pPr>
    </w:p>
    <w:p w14:paraId="01DA3E46" w14:textId="77777777" w:rsidR="00943438" w:rsidRDefault="00943438" w:rsidP="00BF1C8B">
      <w:pPr>
        <w:rPr>
          <w:b/>
        </w:rPr>
      </w:pPr>
    </w:p>
    <w:p w14:paraId="1D038E4B" w14:textId="77777777" w:rsidR="000D3E0E" w:rsidRDefault="00E60123" w:rsidP="00BF1C8B">
      <w:pPr>
        <w:tabs>
          <w:tab w:val="clear" w:pos="284"/>
        </w:tabs>
        <w:jc w:val="left"/>
        <w:outlineLvl w:val="1"/>
        <w:rPr>
          <w:b/>
        </w:rPr>
      </w:pPr>
      <w:r>
        <w:rPr>
          <w:b/>
        </w:rPr>
        <w:t>Financing Decisions</w:t>
      </w:r>
    </w:p>
    <w:p w14:paraId="2C769303" w14:textId="77777777" w:rsidR="00BF1C8B" w:rsidRPr="004D7266" w:rsidRDefault="00BF1C8B" w:rsidP="00BF1C8B">
      <w:pPr>
        <w:tabs>
          <w:tab w:val="clear" w:pos="284"/>
        </w:tabs>
        <w:jc w:val="left"/>
        <w:outlineLvl w:val="1"/>
        <w:rPr>
          <w:b/>
        </w:rPr>
      </w:pPr>
      <w:r w:rsidRPr="004D7266">
        <w:rPr>
          <w:smallCaps/>
          <w:noProof/>
          <w:sz w:val="18"/>
        </w:rPr>
        <w:t>Prof. Andrea Lippi</w:t>
      </w:r>
    </w:p>
    <w:p w14:paraId="5BF2A3AB" w14:textId="77777777" w:rsidR="00BF1C8B" w:rsidRPr="004D7266" w:rsidRDefault="00BF1C8B" w:rsidP="00BF1C8B">
      <w:pPr>
        <w:tabs>
          <w:tab w:val="clear" w:pos="284"/>
        </w:tabs>
        <w:jc w:val="left"/>
        <w:outlineLvl w:val="1"/>
        <w:rPr>
          <w:smallCaps/>
          <w:noProof/>
          <w:sz w:val="18"/>
        </w:rPr>
      </w:pPr>
    </w:p>
    <w:p w14:paraId="067DBF33" w14:textId="77777777" w:rsidR="00E60123" w:rsidRPr="00A0030D" w:rsidRDefault="00E60123" w:rsidP="00E60123">
      <w:pPr>
        <w:spacing w:before="240" w:after="120"/>
        <w:rPr>
          <w:rFonts w:ascii="Times New Roman" w:hAnsi="Times New Roman"/>
          <w:b/>
          <w:i/>
          <w:sz w:val="18"/>
          <w:szCs w:val="24"/>
          <w:lang w:val="en-US"/>
        </w:rPr>
      </w:pPr>
      <w:r w:rsidRPr="00E60123">
        <w:rPr>
          <w:rFonts w:ascii="Times New Roman" w:hAnsi="Times New Roman"/>
          <w:b/>
          <w:i/>
          <w:sz w:val="18"/>
          <w:szCs w:val="24"/>
          <w:lang w:val="en-US"/>
        </w:rPr>
        <w:t xml:space="preserve"> </w:t>
      </w:r>
      <w:r w:rsidRPr="00A0030D">
        <w:rPr>
          <w:rFonts w:ascii="Times New Roman" w:hAnsi="Times New Roman"/>
          <w:b/>
          <w:i/>
          <w:sz w:val="18"/>
          <w:szCs w:val="24"/>
          <w:lang w:val="en-US"/>
        </w:rPr>
        <w:t xml:space="preserve">COURSE AIMS AND INTENDED LEARNING OUTCOMES </w:t>
      </w:r>
    </w:p>
    <w:p w14:paraId="211CC678" w14:textId="77777777" w:rsidR="00E60123" w:rsidRDefault="00E60123" w:rsidP="00E60123">
      <w:pPr>
        <w:rPr>
          <w:b/>
          <w:i/>
          <w:sz w:val="14"/>
          <w:szCs w:val="14"/>
        </w:rPr>
      </w:pPr>
      <w:r>
        <w:t xml:space="preserve">The aim of the course is to provide students the fundamental elements for the technical and applied knowledge and understanding of financing decisions made by companies. </w:t>
      </w:r>
    </w:p>
    <w:p w14:paraId="67F6B33F" w14:textId="77777777" w:rsidR="00E60123" w:rsidRDefault="00E60123" w:rsidP="00E60123">
      <w:r>
        <w:t xml:space="preserve">At the end of the course, students will </w:t>
      </w:r>
      <w:r w:rsidR="00D977B0">
        <w:t>have acquired</w:t>
      </w:r>
      <w:r>
        <w:t>:</w:t>
      </w:r>
    </w:p>
    <w:p w14:paraId="7E4766ED" w14:textId="77777777" w:rsidR="00E60123" w:rsidRDefault="00E60123" w:rsidP="00E60123">
      <w:r>
        <w:t xml:space="preserve">- </w:t>
      </w:r>
      <w:proofErr w:type="gramStart"/>
      <w:r>
        <w:t>know</w:t>
      </w:r>
      <w:r w:rsidR="00D977B0">
        <w:t>ledge</w:t>
      </w:r>
      <w:proofErr w:type="gramEnd"/>
      <w:r w:rsidR="00D977B0">
        <w:t xml:space="preserve"> of</w:t>
      </w:r>
      <w:r>
        <w:t xml:space="preserve"> the various sources of corporate financing; </w:t>
      </w:r>
    </w:p>
    <w:p w14:paraId="144499A5" w14:textId="77777777" w:rsidR="00E60123" w:rsidRDefault="00E60123" w:rsidP="00E60123">
      <w:r>
        <w:t xml:space="preserve">- </w:t>
      </w:r>
      <w:proofErr w:type="gramStart"/>
      <w:r>
        <w:t>know</w:t>
      </w:r>
      <w:r w:rsidR="00D977B0">
        <w:t>ledge</w:t>
      </w:r>
      <w:proofErr w:type="gramEnd"/>
      <w:r>
        <w:t xml:space="preserve"> and understanding </w:t>
      </w:r>
      <w:r w:rsidR="00D977B0">
        <w:t xml:space="preserve">of </w:t>
      </w:r>
      <w:r>
        <w:t>the role of third-party capital for company management;</w:t>
      </w:r>
    </w:p>
    <w:p w14:paraId="26C7190C" w14:textId="77777777" w:rsidR="00E60123" w:rsidRDefault="00E60123" w:rsidP="00E60123">
      <w:r>
        <w:t xml:space="preserve">- </w:t>
      </w:r>
      <w:proofErr w:type="gramStart"/>
      <w:r w:rsidR="00D977B0">
        <w:t>knowledge</w:t>
      </w:r>
      <w:proofErr w:type="gramEnd"/>
      <w:r w:rsidR="00D977B0">
        <w:t xml:space="preserve"> and </w:t>
      </w:r>
      <w:r>
        <w:t>understanding</w:t>
      </w:r>
      <w:r w:rsidR="00D977B0">
        <w:t xml:space="preserve"> of</w:t>
      </w:r>
      <w:r>
        <w:t xml:space="preserve"> the importance of the balance between equity capital and debt capital, also from a fiscal perspective;</w:t>
      </w:r>
    </w:p>
    <w:p w14:paraId="3F18AD7D" w14:textId="77777777" w:rsidR="00E60123" w:rsidRDefault="00E60123" w:rsidP="00E60123">
      <w:r>
        <w:t xml:space="preserve">- </w:t>
      </w:r>
      <w:proofErr w:type="gramStart"/>
      <w:r w:rsidR="00D977B0">
        <w:t>the</w:t>
      </w:r>
      <w:proofErr w:type="gramEnd"/>
      <w:r w:rsidR="00D977B0">
        <w:t xml:space="preserve"> ability to </w:t>
      </w:r>
      <w:r>
        <w:t>understand and assess the best options regarding profit distribution to shareholders;</w:t>
      </w:r>
    </w:p>
    <w:p w14:paraId="30C45CDE" w14:textId="77777777" w:rsidR="00E60123" w:rsidRDefault="00E60123" w:rsidP="00E60123">
      <w:r>
        <w:t xml:space="preserve">- </w:t>
      </w:r>
      <w:proofErr w:type="gramStart"/>
      <w:r>
        <w:t>understanding</w:t>
      </w:r>
      <w:proofErr w:type="gramEnd"/>
      <w:r w:rsidR="00D977B0">
        <w:t xml:space="preserve"> of</w:t>
      </w:r>
      <w:r>
        <w:t xml:space="preserve"> the impacts of the adopted corporate capital on stakeholders.</w:t>
      </w:r>
    </w:p>
    <w:p w14:paraId="782B7CEC" w14:textId="77777777" w:rsidR="00D977B0" w:rsidRPr="004D7266" w:rsidRDefault="00D977B0" w:rsidP="00E60123"/>
    <w:p w14:paraId="3764667E" w14:textId="77777777" w:rsidR="00D977B0" w:rsidRPr="00F039AC" w:rsidRDefault="00E60123" w:rsidP="00E60123">
      <w:pPr>
        <w:tabs>
          <w:tab w:val="left" w:pos="180"/>
        </w:tabs>
        <w:rPr>
          <w:b/>
          <w:i/>
          <w:sz w:val="18"/>
          <w:lang w:val="en-US"/>
        </w:rPr>
      </w:pPr>
      <w:r w:rsidRPr="00F039AC">
        <w:rPr>
          <w:b/>
          <w:i/>
          <w:sz w:val="18"/>
          <w:lang w:val="en-US"/>
        </w:rPr>
        <w:t xml:space="preserve"> COURSE CONTENT</w:t>
      </w:r>
    </w:p>
    <w:p w14:paraId="21BCB3E3" w14:textId="77777777" w:rsidR="00D977B0" w:rsidRPr="00F039AC" w:rsidRDefault="00D977B0" w:rsidP="00E60123">
      <w:pPr>
        <w:tabs>
          <w:tab w:val="left" w:pos="180"/>
        </w:tabs>
        <w:rPr>
          <w:b/>
          <w:i/>
          <w:sz w:val="18"/>
          <w:lang w:val="en-US"/>
        </w:rPr>
      </w:pPr>
    </w:p>
    <w:p w14:paraId="5F4DC336" w14:textId="77777777" w:rsidR="00E60123" w:rsidRDefault="00E60123" w:rsidP="00E60123">
      <w:pPr>
        <w:tabs>
          <w:tab w:val="left" w:pos="180"/>
        </w:tabs>
      </w:pPr>
      <w:r>
        <w:lastRenderedPageBreak/>
        <w:t>The programme of the course covers:</w:t>
      </w:r>
    </w:p>
    <w:p w14:paraId="4546CDDA" w14:textId="77777777" w:rsidR="00E60123" w:rsidRDefault="00E60123" w:rsidP="00E60123">
      <w:pPr>
        <w:numPr>
          <w:ilvl w:val="0"/>
          <w:numId w:val="4"/>
        </w:numPr>
        <w:tabs>
          <w:tab w:val="clear" w:pos="284"/>
          <w:tab w:val="left" w:pos="180"/>
        </w:tabs>
        <w:ind w:hanging="1069"/>
      </w:pPr>
      <w:r>
        <w:t>Conflict of interest and principal-agent problem</w:t>
      </w:r>
      <w:r w:rsidR="00D977B0">
        <w:t>.</w:t>
      </w:r>
      <w:r>
        <w:t xml:space="preserve"> </w:t>
      </w:r>
    </w:p>
    <w:p w14:paraId="4853F8DD" w14:textId="77777777" w:rsidR="00E60123" w:rsidRDefault="00E60123" w:rsidP="00E60123">
      <w:pPr>
        <w:numPr>
          <w:ilvl w:val="0"/>
          <w:numId w:val="4"/>
        </w:numPr>
        <w:tabs>
          <w:tab w:val="clear" w:pos="284"/>
          <w:tab w:val="left" w:pos="180"/>
        </w:tabs>
        <w:ind w:hanging="1069"/>
      </w:pPr>
      <w:r>
        <w:t>Corporate capital structure.</w:t>
      </w:r>
    </w:p>
    <w:p w14:paraId="587F19DD" w14:textId="77777777" w:rsidR="00E60123" w:rsidRDefault="00E60123" w:rsidP="00E60123">
      <w:pPr>
        <w:numPr>
          <w:ilvl w:val="0"/>
          <w:numId w:val="4"/>
        </w:numPr>
        <w:tabs>
          <w:tab w:val="clear" w:pos="284"/>
          <w:tab w:val="left" w:pos="180"/>
        </w:tabs>
        <w:ind w:hanging="1069"/>
      </w:pPr>
      <w:r>
        <w:t>Dividend policy.</w:t>
      </w:r>
    </w:p>
    <w:p w14:paraId="1F101C7D" w14:textId="77777777" w:rsidR="00E60123" w:rsidRDefault="00E60123" w:rsidP="00E60123">
      <w:pPr>
        <w:numPr>
          <w:ilvl w:val="0"/>
          <w:numId w:val="4"/>
        </w:numPr>
        <w:tabs>
          <w:tab w:val="clear" w:pos="284"/>
          <w:tab w:val="left" w:pos="180"/>
        </w:tabs>
        <w:ind w:hanging="1069"/>
      </w:pPr>
      <w:r>
        <w:t>Financing decisions regarding equity capital</w:t>
      </w:r>
      <w:r w:rsidR="00D977B0">
        <w:t>.</w:t>
      </w:r>
    </w:p>
    <w:p w14:paraId="48219BC9" w14:textId="77777777" w:rsidR="00E60123" w:rsidRDefault="00E60123" w:rsidP="00E60123">
      <w:pPr>
        <w:numPr>
          <w:ilvl w:val="0"/>
          <w:numId w:val="4"/>
        </w:numPr>
        <w:tabs>
          <w:tab w:val="clear" w:pos="284"/>
          <w:tab w:val="left" w:pos="180"/>
        </w:tabs>
        <w:ind w:hanging="1069"/>
      </w:pPr>
      <w:r>
        <w:t>Financing decisions regarding debt capital.</w:t>
      </w:r>
    </w:p>
    <w:p w14:paraId="4C624696" w14:textId="77777777" w:rsidR="00BF1C8B" w:rsidRPr="004D7266" w:rsidRDefault="00BF1C8B" w:rsidP="00BF1C8B">
      <w:pPr>
        <w:tabs>
          <w:tab w:val="clear" w:pos="284"/>
          <w:tab w:val="left" w:pos="180"/>
        </w:tabs>
      </w:pPr>
    </w:p>
    <w:p w14:paraId="713AB6CA" w14:textId="77777777" w:rsidR="00E60123" w:rsidRPr="00F039AC" w:rsidRDefault="00E60123" w:rsidP="00D977B0">
      <w:pPr>
        <w:pStyle w:val="Testo1"/>
        <w:tabs>
          <w:tab w:val="left" w:pos="6096"/>
        </w:tabs>
        <w:rPr>
          <w:lang w:val="en-US"/>
        </w:rPr>
      </w:pPr>
      <w:r w:rsidRPr="00F039AC">
        <w:rPr>
          <w:b/>
          <w:i/>
          <w:lang w:val="en-US"/>
        </w:rPr>
        <w:t>READING LIST</w:t>
      </w:r>
    </w:p>
    <w:p w14:paraId="74835C77" w14:textId="77777777" w:rsidR="00E60123" w:rsidRPr="00F039AC" w:rsidRDefault="00E60123" w:rsidP="00D977B0">
      <w:pPr>
        <w:pStyle w:val="Testo1"/>
        <w:tabs>
          <w:tab w:val="left" w:pos="6096"/>
        </w:tabs>
        <w:rPr>
          <w:smallCaps/>
          <w:szCs w:val="18"/>
          <w:lang w:val="en-US"/>
        </w:rPr>
      </w:pPr>
      <w:r w:rsidRPr="00F039AC">
        <w:rPr>
          <w:szCs w:val="18"/>
          <w:lang w:val="en-US"/>
        </w:rPr>
        <w:t>Compulsory texts</w:t>
      </w:r>
      <w:r w:rsidRPr="00F039AC">
        <w:rPr>
          <w:smallCaps/>
          <w:szCs w:val="18"/>
          <w:lang w:val="en-US"/>
        </w:rPr>
        <w:t>:</w:t>
      </w:r>
    </w:p>
    <w:p w14:paraId="6E7F2F73" w14:textId="77777777" w:rsidR="00E60123" w:rsidRDefault="00E60123" w:rsidP="00D977B0">
      <w:pPr>
        <w:pStyle w:val="Testo1"/>
        <w:tabs>
          <w:tab w:val="left" w:pos="6096"/>
        </w:tabs>
      </w:pPr>
      <w:r w:rsidRPr="00F039AC">
        <w:rPr>
          <w:smallCaps/>
          <w:sz w:val="16"/>
          <w:szCs w:val="16"/>
          <w:lang w:val="en-US"/>
        </w:rPr>
        <w:t xml:space="preserve">R. Brealy-S. </w:t>
      </w:r>
      <w:r>
        <w:rPr>
          <w:smallCaps/>
          <w:sz w:val="16"/>
          <w:szCs w:val="16"/>
        </w:rPr>
        <w:t>Myers-F. Allen-S. Sandri</w:t>
      </w:r>
      <w:r>
        <w:t>,</w:t>
      </w:r>
      <w:r>
        <w:rPr>
          <w:i/>
        </w:rPr>
        <w:t xml:space="preserve"> Principi di finanza aziendale 1</w:t>
      </w:r>
      <w:r>
        <w:t xml:space="preserve">, </w:t>
      </w:r>
      <w:r>
        <w:rPr>
          <w:szCs w:val="18"/>
        </w:rPr>
        <w:t>last edition, McGrow-Hill</w:t>
      </w:r>
      <w:r>
        <w:t>.</w:t>
      </w:r>
    </w:p>
    <w:p w14:paraId="204C301D" w14:textId="77777777" w:rsidR="00BF1C8B" w:rsidRPr="00F039AC" w:rsidRDefault="00BF1C8B" w:rsidP="00D977B0">
      <w:pPr>
        <w:tabs>
          <w:tab w:val="clear" w:pos="284"/>
          <w:tab w:val="left" w:pos="6096"/>
        </w:tabs>
        <w:spacing w:line="220" w:lineRule="exact"/>
        <w:rPr>
          <w:noProof/>
          <w:sz w:val="18"/>
          <w:lang w:val="it-IT"/>
        </w:rPr>
      </w:pPr>
    </w:p>
    <w:p w14:paraId="25DE7A37" w14:textId="77777777" w:rsidR="00D977B0" w:rsidRDefault="00E60123" w:rsidP="00D977B0">
      <w:pPr>
        <w:tabs>
          <w:tab w:val="clear" w:pos="284"/>
          <w:tab w:val="left" w:pos="708"/>
          <w:tab w:val="left" w:pos="6096"/>
        </w:tabs>
        <w:spacing w:line="220" w:lineRule="exact"/>
        <w:rPr>
          <w:b/>
          <w:i/>
          <w:sz w:val="18"/>
        </w:rPr>
      </w:pPr>
      <w:r>
        <w:rPr>
          <w:b/>
          <w:i/>
          <w:sz w:val="18"/>
        </w:rPr>
        <w:t>TEACHING METHOD</w:t>
      </w:r>
    </w:p>
    <w:p w14:paraId="630353DD" w14:textId="77777777" w:rsidR="00D977B0" w:rsidRDefault="00D977B0" w:rsidP="00D977B0">
      <w:pPr>
        <w:tabs>
          <w:tab w:val="clear" w:pos="284"/>
          <w:tab w:val="left" w:pos="708"/>
          <w:tab w:val="left" w:pos="6096"/>
        </w:tabs>
        <w:spacing w:line="220" w:lineRule="exact"/>
        <w:rPr>
          <w:b/>
          <w:i/>
          <w:sz w:val="18"/>
        </w:rPr>
      </w:pPr>
    </w:p>
    <w:p w14:paraId="11B534DB" w14:textId="77777777" w:rsidR="00E60123" w:rsidRDefault="00E60123" w:rsidP="00D977B0">
      <w:pPr>
        <w:tabs>
          <w:tab w:val="clear" w:pos="284"/>
          <w:tab w:val="left" w:pos="708"/>
          <w:tab w:val="left" w:pos="6096"/>
        </w:tabs>
        <w:spacing w:line="220" w:lineRule="exact"/>
        <w:rPr>
          <w:noProof/>
          <w:sz w:val="18"/>
        </w:rPr>
      </w:pPr>
      <w:r>
        <w:rPr>
          <w:noProof/>
          <w:sz w:val="18"/>
        </w:rPr>
        <w:t xml:space="preserve">In the course active teaching methods are used based on frontal lectures in the classroom and </w:t>
      </w:r>
      <w:r w:rsidR="00D977B0">
        <w:rPr>
          <w:noProof/>
          <w:sz w:val="18"/>
        </w:rPr>
        <w:t xml:space="preserve">on </w:t>
      </w:r>
      <w:r>
        <w:rPr>
          <w:noProof/>
          <w:sz w:val="18"/>
        </w:rPr>
        <w:t>guided exercises aim</w:t>
      </w:r>
      <w:r w:rsidR="00D977B0">
        <w:rPr>
          <w:noProof/>
          <w:sz w:val="18"/>
        </w:rPr>
        <w:t>e</w:t>
      </w:r>
      <w:r>
        <w:rPr>
          <w:noProof/>
          <w:sz w:val="18"/>
        </w:rPr>
        <w:t xml:space="preserve">d at more appropriate and specific learning and appreciation of covered topics.  </w:t>
      </w:r>
    </w:p>
    <w:p w14:paraId="6FB97ACA" w14:textId="77777777" w:rsidR="00BF1C8B" w:rsidRPr="004D7266" w:rsidRDefault="00BF1C8B" w:rsidP="00D977B0">
      <w:pPr>
        <w:tabs>
          <w:tab w:val="clear" w:pos="284"/>
          <w:tab w:val="left" w:pos="6096"/>
        </w:tabs>
        <w:spacing w:line="220" w:lineRule="exact"/>
        <w:rPr>
          <w:noProof/>
          <w:sz w:val="18"/>
        </w:rPr>
      </w:pPr>
    </w:p>
    <w:p w14:paraId="39A8914B" w14:textId="77777777" w:rsidR="006234B7" w:rsidRPr="00A0030D" w:rsidRDefault="006234B7" w:rsidP="00D977B0">
      <w:pPr>
        <w:tabs>
          <w:tab w:val="left" w:pos="6096"/>
        </w:tabs>
        <w:spacing w:before="240" w:after="120" w:line="220" w:lineRule="exact"/>
        <w:rPr>
          <w:rFonts w:ascii="Times New Roman" w:hAnsi="Times New Roman"/>
          <w:b/>
          <w:i/>
          <w:sz w:val="18"/>
          <w:szCs w:val="24"/>
          <w:lang w:val="en-US"/>
        </w:rPr>
      </w:pPr>
      <w:r w:rsidRPr="00A0030D">
        <w:rPr>
          <w:rFonts w:ascii="Times New Roman" w:hAnsi="Times New Roman"/>
          <w:b/>
          <w:i/>
          <w:sz w:val="18"/>
          <w:szCs w:val="24"/>
          <w:lang w:val="en-US"/>
        </w:rPr>
        <w:t>ASSESSMENT METHOD AND CRITERIA</w:t>
      </w:r>
    </w:p>
    <w:p w14:paraId="12DAB21B" w14:textId="77777777" w:rsidR="006234B7" w:rsidRPr="00F039AC" w:rsidRDefault="006234B7" w:rsidP="00D977B0">
      <w:pPr>
        <w:pStyle w:val="Testo2"/>
        <w:tabs>
          <w:tab w:val="left" w:pos="6096"/>
        </w:tabs>
        <w:ind w:firstLine="0"/>
        <w:rPr>
          <w:lang w:val="en-US"/>
        </w:rPr>
      </w:pPr>
      <w:r w:rsidRPr="00F039AC">
        <w:rPr>
          <w:lang w:val="en-US"/>
        </w:rPr>
        <w:t xml:space="preserve">The exam consists in a written test, divided in open questions which are marked differently, depending on the compexity of the assessed knowledge/skills. </w:t>
      </w:r>
    </w:p>
    <w:p w14:paraId="6AEF70B3" w14:textId="77777777" w:rsidR="006234B7" w:rsidRPr="00F039AC" w:rsidRDefault="006234B7" w:rsidP="00D977B0">
      <w:pPr>
        <w:pStyle w:val="Testo2"/>
        <w:tabs>
          <w:tab w:val="left" w:pos="6096"/>
        </w:tabs>
        <w:ind w:firstLine="0"/>
        <w:rPr>
          <w:lang w:val="en-US"/>
        </w:rPr>
      </w:pPr>
      <w:r w:rsidRPr="00F039AC">
        <w:rPr>
          <w:lang w:val="en-US"/>
        </w:rPr>
        <w:t xml:space="preserve">The assessment criteria for the open questions will include presentation clarity and efficacy; pertinent answers, proficiency in the use of </w:t>
      </w:r>
      <w:r w:rsidR="00D977B0" w:rsidRPr="00F039AC">
        <w:rPr>
          <w:lang w:val="en-US"/>
        </w:rPr>
        <w:t xml:space="preserve">the </w:t>
      </w:r>
      <w:r w:rsidRPr="00F039AC">
        <w:rPr>
          <w:lang w:val="en-US"/>
        </w:rPr>
        <w:t xml:space="preserve">technical lexicon, comprehensive arguments.  </w:t>
      </w:r>
    </w:p>
    <w:p w14:paraId="7EC37A62" w14:textId="77777777" w:rsidR="006234B7" w:rsidRPr="00F039AC" w:rsidRDefault="006234B7" w:rsidP="00D977B0">
      <w:pPr>
        <w:pStyle w:val="Testo2"/>
        <w:tabs>
          <w:tab w:val="left" w:pos="6096"/>
        </w:tabs>
        <w:ind w:firstLine="0"/>
        <w:rPr>
          <w:lang w:val="en-US"/>
        </w:rPr>
      </w:pPr>
      <w:r w:rsidRPr="00F039AC">
        <w:rPr>
          <w:lang w:val="en-US"/>
        </w:rPr>
        <w:t>The pass mark is 18/30.</w:t>
      </w:r>
    </w:p>
    <w:p w14:paraId="2C3B0F71" w14:textId="77777777" w:rsidR="006234B7" w:rsidRPr="00F039AC" w:rsidRDefault="006234B7" w:rsidP="00BF1C8B">
      <w:pPr>
        <w:pStyle w:val="Testo2"/>
        <w:ind w:firstLine="0"/>
        <w:rPr>
          <w:lang w:val="en-US"/>
        </w:rPr>
      </w:pPr>
    </w:p>
    <w:p w14:paraId="70CC360B" w14:textId="77777777" w:rsidR="00390331" w:rsidRDefault="00390331">
      <w:pPr>
        <w:spacing w:before="480"/>
        <w:outlineLvl w:val="0"/>
      </w:pPr>
    </w:p>
    <w:p w14:paraId="65423596" w14:textId="77777777" w:rsidR="006234B7" w:rsidRPr="004004BC" w:rsidRDefault="006234B7" w:rsidP="006234B7">
      <w:pPr>
        <w:spacing w:before="240" w:after="120"/>
        <w:rPr>
          <w:rFonts w:ascii="Times New Roman" w:hAnsi="Times New Roman"/>
          <w:b/>
          <w:i/>
          <w:sz w:val="18"/>
          <w:szCs w:val="24"/>
          <w:lang w:val="en-US"/>
        </w:rPr>
      </w:pPr>
      <w:r w:rsidRPr="004004BC">
        <w:rPr>
          <w:rFonts w:ascii="Times New Roman" w:hAnsi="Times New Roman"/>
          <w:b/>
          <w:i/>
          <w:sz w:val="18"/>
          <w:szCs w:val="24"/>
          <w:lang w:val="en-US"/>
        </w:rPr>
        <w:t>NOTES AND PREREQUISITES</w:t>
      </w:r>
    </w:p>
    <w:p w14:paraId="380EA36B" w14:textId="77777777" w:rsidR="006234B7" w:rsidRPr="00F039AC" w:rsidRDefault="006234B7" w:rsidP="006234B7">
      <w:pPr>
        <w:pStyle w:val="Testo1"/>
        <w:ind w:left="0" w:firstLine="0"/>
        <w:rPr>
          <w:lang w:val="en-US"/>
        </w:rPr>
      </w:pPr>
      <w:r w:rsidRPr="00F039AC">
        <w:rPr>
          <w:lang w:val="en-US"/>
        </w:rPr>
        <w:t xml:space="preserve">Students are strongly advised to attend, even though it is not compulsory. </w:t>
      </w:r>
    </w:p>
    <w:p w14:paraId="24A0173D" w14:textId="77777777" w:rsidR="006234B7" w:rsidRPr="00F039AC" w:rsidRDefault="006234B7" w:rsidP="006234B7">
      <w:pPr>
        <w:pStyle w:val="Testo1"/>
        <w:ind w:left="0" w:firstLine="0"/>
        <w:rPr>
          <w:lang w:val="en-US"/>
        </w:rPr>
      </w:pPr>
      <w:r w:rsidRPr="00F039AC">
        <w:rPr>
          <w:lang w:val="en-US"/>
        </w:rPr>
        <w:t>There are no specific prerequisites in order for students</w:t>
      </w:r>
      <w:r w:rsidR="00D977B0" w:rsidRPr="00F039AC">
        <w:rPr>
          <w:lang w:val="en-US"/>
        </w:rPr>
        <w:t xml:space="preserve"> </w:t>
      </w:r>
      <w:r w:rsidRPr="00F039AC">
        <w:rPr>
          <w:lang w:val="en-US"/>
        </w:rPr>
        <w:t xml:space="preserve">to attend the course; nevertheless, it will be useful for students to have prior knowledge of the rules for drawing up a balance sheet, </w:t>
      </w:r>
      <w:r w:rsidR="00D977B0" w:rsidRPr="00F039AC">
        <w:rPr>
          <w:lang w:val="en-US"/>
        </w:rPr>
        <w:t xml:space="preserve">of </w:t>
      </w:r>
      <w:r w:rsidRPr="00F039AC">
        <w:rPr>
          <w:lang w:val="en-US"/>
        </w:rPr>
        <w:t xml:space="preserve">financial mathematics and of  corporate models. </w:t>
      </w:r>
    </w:p>
    <w:p w14:paraId="2CA8510F" w14:textId="77777777" w:rsidR="00D977B0" w:rsidRDefault="006234B7" w:rsidP="00D977B0">
      <w:pPr>
        <w:outlineLvl w:val="0"/>
        <w:rPr>
          <w:sz w:val="18"/>
          <w:szCs w:val="18"/>
        </w:rPr>
      </w:pPr>
      <w:r w:rsidRPr="00D977B0">
        <w:rPr>
          <w:sz w:val="18"/>
          <w:szCs w:val="18"/>
        </w:rPr>
        <w:t xml:space="preserve">During </w:t>
      </w:r>
      <w:proofErr w:type="gramStart"/>
      <w:r w:rsidRPr="00D977B0">
        <w:rPr>
          <w:sz w:val="18"/>
          <w:szCs w:val="18"/>
        </w:rPr>
        <w:t>lessons</w:t>
      </w:r>
      <w:proofErr w:type="gramEnd"/>
      <w:r w:rsidRPr="00D977B0">
        <w:rPr>
          <w:sz w:val="18"/>
          <w:szCs w:val="18"/>
        </w:rPr>
        <w:t xml:space="preserve"> the lecturer will point out the parts of the reading list that student</w:t>
      </w:r>
      <w:r w:rsidR="00D977B0">
        <w:rPr>
          <w:sz w:val="18"/>
          <w:szCs w:val="18"/>
        </w:rPr>
        <w:t>s</w:t>
      </w:r>
      <w:r w:rsidRPr="00D977B0">
        <w:rPr>
          <w:sz w:val="18"/>
          <w:szCs w:val="18"/>
        </w:rPr>
        <w:t xml:space="preserve"> must study in order to prepare for the exam. </w:t>
      </w:r>
    </w:p>
    <w:p w14:paraId="503A7461" w14:textId="77777777" w:rsidR="00D977B0" w:rsidRPr="00D977B0" w:rsidRDefault="00D977B0" w:rsidP="00D977B0">
      <w:pPr>
        <w:outlineLvl w:val="0"/>
        <w:rPr>
          <w:sz w:val="18"/>
          <w:szCs w:val="18"/>
        </w:rPr>
      </w:pPr>
    </w:p>
    <w:p w14:paraId="6D8F9576" w14:textId="77777777" w:rsidR="006234B7" w:rsidRPr="00D977B0" w:rsidRDefault="006234B7" w:rsidP="006234B7">
      <w:pPr>
        <w:rPr>
          <w:sz w:val="18"/>
          <w:szCs w:val="18"/>
        </w:rPr>
      </w:pPr>
      <w:r w:rsidRPr="00D977B0">
        <w:rPr>
          <w:sz w:val="18"/>
          <w:szCs w:val="18"/>
        </w:rPr>
        <w:t xml:space="preserve">Information on office hours available on the teacher's personal page at </w:t>
      </w:r>
      <w:hyperlink r:id="rId10" w:history="1">
        <w:r w:rsidRPr="00D977B0">
          <w:rPr>
            <w:rStyle w:val="Collegamentoipertestuale"/>
            <w:sz w:val="18"/>
            <w:szCs w:val="18"/>
            <w:lang w:val="en-US"/>
          </w:rPr>
          <w:t>http://docenti.unicatt.it/</w:t>
        </w:r>
      </w:hyperlink>
      <w:r w:rsidRPr="00D977B0">
        <w:rPr>
          <w:sz w:val="18"/>
          <w:szCs w:val="18"/>
        </w:rPr>
        <w:t>.</w:t>
      </w:r>
    </w:p>
    <w:p w14:paraId="3865C31C" w14:textId="77777777" w:rsidR="006234B7" w:rsidRPr="00DC6ECE" w:rsidRDefault="006234B7" w:rsidP="006234B7"/>
    <w:p w14:paraId="32FACABC" w14:textId="77777777" w:rsidR="00390331" w:rsidRDefault="00390331">
      <w:pPr>
        <w:spacing w:before="480"/>
        <w:outlineLvl w:val="0"/>
      </w:pPr>
    </w:p>
    <w:p w14:paraId="5A4065A9" w14:textId="77777777" w:rsidR="00B64470" w:rsidRDefault="00B64470">
      <w:pPr>
        <w:spacing w:before="480"/>
        <w:outlineLvl w:val="0"/>
        <w:rPr>
          <w:b/>
          <w:noProof/>
          <w:sz w:val="18"/>
          <w:szCs w:val="18"/>
        </w:rPr>
      </w:pPr>
    </w:p>
    <w:sectPr w:rsidR="00B64470" w:rsidSect="00A83826">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6737"/>
    <w:multiLevelType w:val="hybridMultilevel"/>
    <w:tmpl w:val="D4822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7655CDA"/>
    <w:multiLevelType w:val="hybridMultilevel"/>
    <w:tmpl w:val="E24AB81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3804CD"/>
    <w:multiLevelType w:val="hybridMultilevel"/>
    <w:tmpl w:val="CED2E11A"/>
    <w:lvl w:ilvl="0" w:tplc="4B36C1E2">
      <w:numFmt w:val="bullet"/>
      <w:lvlText w:val="-"/>
      <w:lvlJc w:val="left"/>
      <w:pPr>
        <w:tabs>
          <w:tab w:val="num" w:pos="1144"/>
        </w:tabs>
        <w:ind w:left="1144" w:hanging="360"/>
      </w:pPr>
      <w:rPr>
        <w:rFonts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8B23EB5"/>
    <w:multiLevelType w:val="hybridMultilevel"/>
    <w:tmpl w:val="E7AE828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99138B"/>
    <w:multiLevelType w:val="hybridMultilevel"/>
    <w:tmpl w:val="C3868CF0"/>
    <w:lvl w:ilvl="0" w:tplc="4B36C1E2">
      <w:numFmt w:val="bullet"/>
      <w:lvlText w:val="-"/>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2659D"/>
    <w:rsid w:val="000302CB"/>
    <w:rsid w:val="00055DAA"/>
    <w:rsid w:val="00057BA2"/>
    <w:rsid w:val="00060516"/>
    <w:rsid w:val="000657A7"/>
    <w:rsid w:val="000668F0"/>
    <w:rsid w:val="00071B6F"/>
    <w:rsid w:val="00086BA6"/>
    <w:rsid w:val="000D35DE"/>
    <w:rsid w:val="000D3E0E"/>
    <w:rsid w:val="001108D0"/>
    <w:rsid w:val="001133AC"/>
    <w:rsid w:val="00181031"/>
    <w:rsid w:val="00184BD0"/>
    <w:rsid w:val="001B15F2"/>
    <w:rsid w:val="001E1AD8"/>
    <w:rsid w:val="001E27A7"/>
    <w:rsid w:val="002B2E9D"/>
    <w:rsid w:val="002C4AA6"/>
    <w:rsid w:val="002E7673"/>
    <w:rsid w:val="0031316A"/>
    <w:rsid w:val="00347C76"/>
    <w:rsid w:val="00385163"/>
    <w:rsid w:val="00390331"/>
    <w:rsid w:val="003A1FCD"/>
    <w:rsid w:val="003C7AE7"/>
    <w:rsid w:val="003E4803"/>
    <w:rsid w:val="003F105D"/>
    <w:rsid w:val="0040130B"/>
    <w:rsid w:val="004055C7"/>
    <w:rsid w:val="004841CD"/>
    <w:rsid w:val="00487BBA"/>
    <w:rsid w:val="004D4CAA"/>
    <w:rsid w:val="004D7266"/>
    <w:rsid w:val="004F475D"/>
    <w:rsid w:val="0052292F"/>
    <w:rsid w:val="005315DF"/>
    <w:rsid w:val="00531F58"/>
    <w:rsid w:val="00560ED3"/>
    <w:rsid w:val="005724B6"/>
    <w:rsid w:val="00590039"/>
    <w:rsid w:val="00590675"/>
    <w:rsid w:val="005A7E4E"/>
    <w:rsid w:val="005D3105"/>
    <w:rsid w:val="005E6F9F"/>
    <w:rsid w:val="0060071E"/>
    <w:rsid w:val="00615F62"/>
    <w:rsid w:val="00616CEF"/>
    <w:rsid w:val="006234B7"/>
    <w:rsid w:val="0062659D"/>
    <w:rsid w:val="00637BD9"/>
    <w:rsid w:val="006603E8"/>
    <w:rsid w:val="006F50E6"/>
    <w:rsid w:val="00702A00"/>
    <w:rsid w:val="00715BC8"/>
    <w:rsid w:val="00745AF6"/>
    <w:rsid w:val="0074721B"/>
    <w:rsid w:val="00760861"/>
    <w:rsid w:val="00782561"/>
    <w:rsid w:val="00797CC6"/>
    <w:rsid w:val="007A420F"/>
    <w:rsid w:val="007A4BD9"/>
    <w:rsid w:val="007A670D"/>
    <w:rsid w:val="007D4E6D"/>
    <w:rsid w:val="008555FC"/>
    <w:rsid w:val="008719E6"/>
    <w:rsid w:val="008A2EA3"/>
    <w:rsid w:val="008D30BA"/>
    <w:rsid w:val="008D4FD0"/>
    <w:rsid w:val="00943438"/>
    <w:rsid w:val="00970FEE"/>
    <w:rsid w:val="00A3082E"/>
    <w:rsid w:val="00A5210D"/>
    <w:rsid w:val="00A6294F"/>
    <w:rsid w:val="00A65944"/>
    <w:rsid w:val="00A83826"/>
    <w:rsid w:val="00AB1106"/>
    <w:rsid w:val="00AC59CC"/>
    <w:rsid w:val="00AC7F26"/>
    <w:rsid w:val="00AD27A8"/>
    <w:rsid w:val="00B14AAE"/>
    <w:rsid w:val="00B159F4"/>
    <w:rsid w:val="00B27032"/>
    <w:rsid w:val="00B51611"/>
    <w:rsid w:val="00B64470"/>
    <w:rsid w:val="00B83AFA"/>
    <w:rsid w:val="00BC5486"/>
    <w:rsid w:val="00BF1C8B"/>
    <w:rsid w:val="00C114FC"/>
    <w:rsid w:val="00C20046"/>
    <w:rsid w:val="00C22F7B"/>
    <w:rsid w:val="00C3628D"/>
    <w:rsid w:val="00C427C7"/>
    <w:rsid w:val="00C56968"/>
    <w:rsid w:val="00C569E6"/>
    <w:rsid w:val="00C91FF9"/>
    <w:rsid w:val="00C9403D"/>
    <w:rsid w:val="00CA5FE4"/>
    <w:rsid w:val="00CC5E8E"/>
    <w:rsid w:val="00CE2B8C"/>
    <w:rsid w:val="00CE5171"/>
    <w:rsid w:val="00CE60A4"/>
    <w:rsid w:val="00D02A7F"/>
    <w:rsid w:val="00D05028"/>
    <w:rsid w:val="00D95A44"/>
    <w:rsid w:val="00D977B0"/>
    <w:rsid w:val="00DE1770"/>
    <w:rsid w:val="00E40114"/>
    <w:rsid w:val="00E50217"/>
    <w:rsid w:val="00E60123"/>
    <w:rsid w:val="00F039AC"/>
    <w:rsid w:val="00F702D4"/>
    <w:rsid w:val="00F73FA2"/>
    <w:rsid w:val="00F923D4"/>
    <w:rsid w:val="00FA4431"/>
    <w:rsid w:val="00FB0D74"/>
    <w:rsid w:val="00FE5B43"/>
    <w:rsid w:val="00FE5F28"/>
    <w:rsid w:val="00FF1F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5180F6"/>
  <w15:docId w15:val="{5EA75F17-2659-4CDA-A9B9-938D0CF3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CEF"/>
    <w:pPr>
      <w:tabs>
        <w:tab w:val="left" w:pos="284"/>
      </w:tabs>
      <w:spacing w:line="240" w:lineRule="exact"/>
      <w:jc w:val="both"/>
    </w:pPr>
    <w:rPr>
      <w:rFonts w:ascii="Times" w:hAnsi="Times"/>
      <w:lang w:val="en-GB"/>
    </w:rPr>
  </w:style>
  <w:style w:type="paragraph" w:styleId="Titolo1">
    <w:name w:val="heading 1"/>
    <w:next w:val="Titolo2"/>
    <w:link w:val="Titolo1Carattere"/>
    <w:qFormat/>
    <w:rsid w:val="00A83826"/>
    <w:pPr>
      <w:spacing w:before="480" w:line="240" w:lineRule="exact"/>
      <w:outlineLvl w:val="0"/>
    </w:pPr>
    <w:rPr>
      <w:rFonts w:ascii="Times" w:hAnsi="Times"/>
      <w:b/>
      <w:noProof/>
    </w:rPr>
  </w:style>
  <w:style w:type="paragraph" w:styleId="Titolo2">
    <w:name w:val="heading 2"/>
    <w:next w:val="Titolo3"/>
    <w:link w:val="Titolo2Carattere"/>
    <w:qFormat/>
    <w:rsid w:val="00A83826"/>
    <w:pPr>
      <w:spacing w:line="240" w:lineRule="exact"/>
      <w:outlineLvl w:val="1"/>
    </w:pPr>
    <w:rPr>
      <w:rFonts w:ascii="Times" w:hAnsi="Times"/>
      <w:smallCaps/>
      <w:noProof/>
      <w:sz w:val="18"/>
    </w:rPr>
  </w:style>
  <w:style w:type="paragraph" w:styleId="Titolo3">
    <w:name w:val="heading 3"/>
    <w:next w:val="Normale"/>
    <w:qFormat/>
    <w:rsid w:val="00A8382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616CEF"/>
    <w:rPr>
      <w:rFonts w:ascii="Times" w:hAnsi="Times"/>
      <w:noProof/>
      <w:sz w:val="18"/>
      <w:lang w:val="it-IT" w:eastAsia="it-IT" w:bidi="ar-SA"/>
    </w:rPr>
  </w:style>
  <w:style w:type="paragraph" w:customStyle="1" w:styleId="Testo1">
    <w:name w:val="Testo 1"/>
    <w:link w:val="Testo1Carattere"/>
    <w:rsid w:val="00A83826"/>
    <w:pPr>
      <w:spacing w:line="220" w:lineRule="exact"/>
      <w:ind w:left="284" w:hanging="284"/>
      <w:jc w:val="both"/>
    </w:pPr>
    <w:rPr>
      <w:rFonts w:ascii="Times" w:hAnsi="Times"/>
      <w:noProof/>
      <w:sz w:val="18"/>
    </w:rPr>
  </w:style>
  <w:style w:type="paragraph" w:customStyle="1" w:styleId="Testo2">
    <w:name w:val="Testo 2"/>
    <w:link w:val="Testo2Carattere"/>
    <w:rsid w:val="00A83826"/>
    <w:pPr>
      <w:spacing w:line="220" w:lineRule="exact"/>
      <w:ind w:firstLine="284"/>
      <w:jc w:val="both"/>
    </w:pPr>
    <w:rPr>
      <w:rFonts w:ascii="Times" w:hAnsi="Times"/>
      <w:noProof/>
      <w:sz w:val="18"/>
    </w:rPr>
  </w:style>
  <w:style w:type="paragraph" w:styleId="Testofumetto">
    <w:name w:val="Balloon Text"/>
    <w:basedOn w:val="Normale"/>
    <w:semiHidden/>
    <w:rsid w:val="00B27032"/>
    <w:rPr>
      <w:rFonts w:ascii="Tahoma" w:hAnsi="Tahoma" w:cs="Tahoma"/>
      <w:sz w:val="16"/>
      <w:szCs w:val="16"/>
    </w:rPr>
  </w:style>
  <w:style w:type="character" w:customStyle="1" w:styleId="Titolo1Carattere">
    <w:name w:val="Titolo 1 Carattere"/>
    <w:link w:val="Titolo1"/>
    <w:rsid w:val="00CA5FE4"/>
    <w:rPr>
      <w:rFonts w:ascii="Times" w:hAnsi="Times"/>
      <w:b/>
      <w:noProof/>
    </w:rPr>
  </w:style>
  <w:style w:type="character" w:customStyle="1" w:styleId="Titolo2Carattere">
    <w:name w:val="Titolo 2 Carattere"/>
    <w:link w:val="Titolo2"/>
    <w:rsid w:val="00CA5FE4"/>
    <w:rPr>
      <w:rFonts w:ascii="Times" w:hAnsi="Times"/>
      <w:smallCaps/>
      <w:noProof/>
      <w:sz w:val="18"/>
    </w:rPr>
  </w:style>
  <w:style w:type="character" w:styleId="Collegamentoipertestuale">
    <w:name w:val="Hyperlink"/>
    <w:basedOn w:val="Carpredefinitoparagrafo"/>
    <w:uiPriority w:val="99"/>
    <w:unhideWhenUsed/>
    <w:rsid w:val="00347C76"/>
    <w:rPr>
      <w:color w:val="0000FF"/>
      <w:u w:val="single"/>
    </w:rPr>
  </w:style>
  <w:style w:type="character" w:customStyle="1" w:styleId="Testo2Carattere">
    <w:name w:val="Testo 2 Carattere"/>
    <w:link w:val="Testo2"/>
    <w:locked/>
    <w:rsid w:val="00347C76"/>
    <w:rPr>
      <w:rFonts w:ascii="Times" w:hAnsi="Times"/>
      <w:noProof/>
      <w:sz w:val="18"/>
    </w:rPr>
  </w:style>
  <w:style w:type="paragraph" w:styleId="Paragrafoelenco">
    <w:name w:val="List Paragraph"/>
    <w:basedOn w:val="Normale"/>
    <w:uiPriority w:val="34"/>
    <w:qFormat/>
    <w:rsid w:val="00F9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3828">
      <w:bodyDiv w:val="1"/>
      <w:marLeft w:val="0"/>
      <w:marRight w:val="0"/>
      <w:marTop w:val="0"/>
      <w:marBottom w:val="0"/>
      <w:divBdr>
        <w:top w:val="none" w:sz="0" w:space="0" w:color="auto"/>
        <w:left w:val="none" w:sz="0" w:space="0" w:color="auto"/>
        <w:bottom w:val="none" w:sz="0" w:space="0" w:color="auto"/>
        <w:right w:val="none" w:sz="0" w:space="0" w:color="auto"/>
      </w:divBdr>
    </w:div>
    <w:div w:id="1178080160">
      <w:bodyDiv w:val="1"/>
      <w:marLeft w:val="0"/>
      <w:marRight w:val="0"/>
      <w:marTop w:val="0"/>
      <w:marBottom w:val="0"/>
      <w:divBdr>
        <w:top w:val="none" w:sz="0" w:space="0" w:color="auto"/>
        <w:left w:val="none" w:sz="0" w:space="0" w:color="auto"/>
        <w:bottom w:val="none" w:sz="0" w:space="0" w:color="auto"/>
        <w:right w:val="none" w:sz="0" w:space="0" w:color="auto"/>
      </w:divBdr>
    </w:div>
    <w:div w:id="1680959486">
      <w:bodyDiv w:val="1"/>
      <w:marLeft w:val="0"/>
      <w:marRight w:val="0"/>
      <w:marTop w:val="0"/>
      <w:marBottom w:val="0"/>
      <w:divBdr>
        <w:top w:val="none" w:sz="0" w:space="0" w:color="auto"/>
        <w:left w:val="none" w:sz="0" w:space="0" w:color="auto"/>
        <w:bottom w:val="none" w:sz="0" w:space="0" w:color="auto"/>
        <w:right w:val="none" w:sz="0" w:space="0" w:color="auto"/>
      </w:divBdr>
    </w:div>
    <w:div w:id="17691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1444B-12A8-4D96-BB8F-613204D278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A08446-9EC6-4909-804E-532FCFBCF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31CBD-1E7E-4269-85E0-0CA632A8C45B}">
  <ds:schemaRefs>
    <ds:schemaRef ds:uri="http://schemas.microsoft.com/sharepoint/v3/contenttype/forms"/>
  </ds:schemaRefs>
</ds:datastoreItem>
</file>

<file path=customXml/itemProps4.xml><?xml version="1.0" encoding="utf-8"?>
<ds:datastoreItem xmlns:ds="http://schemas.openxmlformats.org/officeDocument/2006/customXml" ds:itemID="{553D67CC-0F13-4BC1-8A62-0BE728E2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770</Words>
  <Characters>4395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17</vt:lpstr>
    </vt:vector>
  </TitlesOfParts>
  <Company>U.C.S.C. MILANO</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paola.fiori</dc:creator>
  <cp:lastModifiedBy>Piccolini Luisella</cp:lastModifiedBy>
  <cp:revision>13</cp:revision>
  <cp:lastPrinted>2012-10-26T13:23:00Z</cp:lastPrinted>
  <dcterms:created xsi:type="dcterms:W3CDTF">2023-06-26T09:32:00Z</dcterms:created>
  <dcterms:modified xsi:type="dcterms:W3CDTF">2023-07-18T13:57:00Z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y fmtid="{D5CDD505-2E9C-101B-9397-08002B2CF9AE}" pid="3" name="GrammarlyDocumentId">
    <vt:lpwstr>44bf6c3aa1bc60822efc3d15ac86f72c2c4ded9b9bf8347afb722d15863d8d48</vt:lpwstr>
  </property>
</Properties>
</file>