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4D35" w14:textId="1CF133C9" w:rsidR="0004446D" w:rsidRDefault="0004446D">
      <w:pPr>
        <w:pStyle w:val="Titolo1"/>
      </w:pPr>
      <w:r>
        <w:t xml:space="preserve">.- </w:t>
      </w:r>
      <w:r w:rsidR="00EC130C" w:rsidRPr="00AC4B94">
        <w:rPr>
          <w:lang w:val="en-GB"/>
        </w:rPr>
        <w:t>Philosophy of Law</w:t>
      </w:r>
    </w:p>
    <w:p w14:paraId="2DBDA440" w14:textId="0A411D3B" w:rsidR="0004446D" w:rsidRDefault="0004446D">
      <w:pPr>
        <w:pStyle w:val="Titolo2"/>
      </w:pPr>
      <w:r w:rsidRPr="00830617">
        <w:t>Prof.</w:t>
      </w:r>
      <w:r w:rsidR="00EA351E" w:rsidRPr="00830617">
        <w:t xml:space="preserve"> </w:t>
      </w:r>
      <w:r w:rsidRPr="00830617">
        <w:t xml:space="preserve"> Mariachiara Tallacchini</w:t>
      </w:r>
      <w:r w:rsidR="002E273E" w:rsidRPr="00830617">
        <w:t xml:space="preserve"> </w:t>
      </w:r>
    </w:p>
    <w:p w14:paraId="5F52F55A" w14:textId="52919AD9" w:rsidR="00A86197" w:rsidRPr="009A726E" w:rsidRDefault="009A726E" w:rsidP="00A86197">
      <w:pPr>
        <w:pStyle w:val="Titolo3"/>
        <w:rPr>
          <w:lang w:val="en-GB"/>
        </w:rPr>
      </w:pPr>
      <w:r w:rsidRPr="000322F2">
        <w:rPr>
          <w:b/>
          <w:lang w:val="en-GB"/>
        </w:rPr>
        <w:t>COURSE AIMS AND INTENDED LEARNING OUTCOMES</w:t>
      </w:r>
    </w:p>
    <w:p w14:paraId="6DCA25AE" w14:textId="7CAF6EC3" w:rsidR="00AA7261" w:rsidRDefault="0004446D" w:rsidP="000B09E4">
      <w:pPr>
        <w:rPr>
          <w:lang w:val="en-GB"/>
        </w:rPr>
      </w:pPr>
      <w:r w:rsidRPr="009A726E">
        <w:rPr>
          <w:lang w:val="en-GB"/>
        </w:rPr>
        <w:tab/>
      </w:r>
      <w:r w:rsidR="009A726E" w:rsidRPr="009A726E">
        <w:rPr>
          <w:lang w:val="en-GB"/>
        </w:rPr>
        <w:t>The course</w:t>
      </w:r>
      <w:r w:rsidR="004513F3">
        <w:rPr>
          <w:lang w:val="en-GB"/>
        </w:rPr>
        <w:t xml:space="preserve"> </w:t>
      </w:r>
      <w:r w:rsidR="00D0078F">
        <w:rPr>
          <w:lang w:val="en-GB"/>
        </w:rPr>
        <w:t xml:space="preserve">aims to introduce students </w:t>
      </w:r>
      <w:r w:rsidR="004513F3">
        <w:rPr>
          <w:lang w:val="en-GB"/>
        </w:rPr>
        <w:t>to legal philosophi</w:t>
      </w:r>
      <w:r w:rsidR="00D0078F">
        <w:rPr>
          <w:lang w:val="en-GB"/>
        </w:rPr>
        <w:t>cal thinking</w:t>
      </w:r>
      <w:r w:rsidR="004513F3">
        <w:rPr>
          <w:lang w:val="en-GB"/>
        </w:rPr>
        <w:t xml:space="preserve"> and </w:t>
      </w:r>
      <w:r w:rsidR="00D0078F">
        <w:rPr>
          <w:lang w:val="en-GB"/>
        </w:rPr>
        <w:t>legal theory</w:t>
      </w:r>
      <w:r w:rsidR="004513F3">
        <w:rPr>
          <w:lang w:val="en-GB"/>
        </w:rPr>
        <w:t xml:space="preserve">. The overall perspective of </w:t>
      </w:r>
      <w:r w:rsidR="00483F1C">
        <w:rPr>
          <w:lang w:val="en-GB"/>
        </w:rPr>
        <w:t xml:space="preserve">the </w:t>
      </w:r>
      <w:r w:rsidR="004513F3">
        <w:rPr>
          <w:lang w:val="en-GB"/>
        </w:rPr>
        <w:t xml:space="preserve">course concerns </w:t>
      </w:r>
      <w:r w:rsidR="009A726E" w:rsidRPr="009A726E">
        <w:rPr>
          <w:lang w:val="en-GB"/>
        </w:rPr>
        <w:t xml:space="preserve">the </w:t>
      </w:r>
      <w:r w:rsidR="004513F3">
        <w:rPr>
          <w:lang w:val="en-GB"/>
        </w:rPr>
        <w:t xml:space="preserve">relations </w:t>
      </w:r>
      <w:r w:rsidR="009A726E" w:rsidRPr="009A726E">
        <w:rPr>
          <w:lang w:val="en-GB"/>
        </w:rPr>
        <w:t xml:space="preserve">between knowledge and </w:t>
      </w:r>
      <w:r w:rsidR="009A726E">
        <w:rPr>
          <w:lang w:val="en-GB"/>
        </w:rPr>
        <w:t xml:space="preserve">normativity, </w:t>
      </w:r>
      <w:r w:rsidR="00797E59">
        <w:rPr>
          <w:lang w:val="en-GB"/>
        </w:rPr>
        <w:t xml:space="preserve">namely </w:t>
      </w:r>
      <w:r w:rsidR="004513F3">
        <w:rPr>
          <w:lang w:val="en-GB"/>
        </w:rPr>
        <w:t xml:space="preserve">how knowledge relevant to normative decisions is acquired and </w:t>
      </w:r>
      <w:r w:rsidR="00797E59">
        <w:rPr>
          <w:lang w:val="en-GB"/>
        </w:rPr>
        <w:t>its relation to how</w:t>
      </w:r>
      <w:r w:rsidR="004513F3">
        <w:rPr>
          <w:lang w:val="en-GB"/>
        </w:rPr>
        <w:t xml:space="preserve"> ethical and legal norms</w:t>
      </w:r>
      <w:r w:rsidR="00797E59">
        <w:rPr>
          <w:lang w:val="en-GB"/>
        </w:rPr>
        <w:t xml:space="preserve"> are constructed</w:t>
      </w:r>
      <w:r w:rsidR="004513F3">
        <w:rPr>
          <w:lang w:val="en-GB"/>
        </w:rPr>
        <w:t xml:space="preserve">. The first part provides a synthetic historical illustration of theories in the pre-scientific vision of knowledge and normativity. </w:t>
      </w:r>
      <w:r w:rsidR="00797E59">
        <w:rPr>
          <w:lang w:val="en-GB"/>
        </w:rPr>
        <w:t>T</w:t>
      </w:r>
      <w:r w:rsidR="004513F3">
        <w:rPr>
          <w:lang w:val="en-GB"/>
        </w:rPr>
        <w:t xml:space="preserve">he </w:t>
      </w:r>
      <w:r w:rsidR="00797E59">
        <w:rPr>
          <w:lang w:val="en-GB"/>
        </w:rPr>
        <w:t>main</w:t>
      </w:r>
      <w:r w:rsidR="004513F3">
        <w:rPr>
          <w:lang w:val="en-GB"/>
        </w:rPr>
        <w:t xml:space="preserve"> part of the course </w:t>
      </w:r>
      <w:r w:rsidR="00797E59">
        <w:rPr>
          <w:lang w:val="en-GB"/>
        </w:rPr>
        <w:t xml:space="preserve">focuses on </w:t>
      </w:r>
      <w:r w:rsidR="004513F3">
        <w:rPr>
          <w:lang w:val="en-GB"/>
        </w:rPr>
        <w:t xml:space="preserve">the existing multiple connections between science and legal theories. </w:t>
      </w:r>
      <w:r w:rsidR="00AA7261">
        <w:rPr>
          <w:lang w:val="en-GB"/>
        </w:rPr>
        <w:t>In fact, a</w:t>
      </w:r>
      <w:r w:rsidR="00E6609D">
        <w:rPr>
          <w:lang w:val="en-GB"/>
        </w:rPr>
        <w:t>lthough the interconnection between the epistemic and normative dimension</w:t>
      </w:r>
      <w:r w:rsidR="00797E59">
        <w:rPr>
          <w:lang w:val="en-GB"/>
        </w:rPr>
        <w:t>s</w:t>
      </w:r>
      <w:r w:rsidR="00E6609D">
        <w:rPr>
          <w:lang w:val="en-GB"/>
        </w:rPr>
        <w:t xml:space="preserve"> has been a constant element </w:t>
      </w:r>
      <w:r w:rsidR="00AA7261">
        <w:rPr>
          <w:lang w:val="en-GB"/>
        </w:rPr>
        <w:t>of</w:t>
      </w:r>
      <w:r w:rsidR="00E6609D">
        <w:rPr>
          <w:lang w:val="en-GB"/>
        </w:rPr>
        <w:t xml:space="preserve"> the philosophical-legal discourse, nowadays scientific </w:t>
      </w:r>
      <w:r w:rsidR="00AA7261">
        <w:rPr>
          <w:lang w:val="en-GB"/>
        </w:rPr>
        <w:t xml:space="preserve">models </w:t>
      </w:r>
      <w:r w:rsidR="00E6609D">
        <w:rPr>
          <w:lang w:val="en-GB"/>
        </w:rPr>
        <w:t xml:space="preserve">represent an ideal </w:t>
      </w:r>
      <w:r w:rsidR="00AA7261">
        <w:rPr>
          <w:lang w:val="en-GB"/>
        </w:rPr>
        <w:t xml:space="preserve">methodological </w:t>
      </w:r>
      <w:r w:rsidR="00E6609D">
        <w:rPr>
          <w:lang w:val="en-GB"/>
        </w:rPr>
        <w:t xml:space="preserve">point of reference for the elaboration of positive law, which </w:t>
      </w:r>
      <w:r w:rsidR="00AA7261">
        <w:rPr>
          <w:lang w:val="en-GB"/>
        </w:rPr>
        <w:t>aims to be</w:t>
      </w:r>
      <w:r w:rsidR="00E6609D">
        <w:rPr>
          <w:lang w:val="en-GB"/>
        </w:rPr>
        <w:t xml:space="preserve"> based on the objectivity and certainty of scien</w:t>
      </w:r>
      <w:r w:rsidR="00AA7261">
        <w:rPr>
          <w:lang w:val="en-GB"/>
        </w:rPr>
        <w:t>ce</w:t>
      </w:r>
      <w:r w:rsidR="00E6609D">
        <w:rPr>
          <w:lang w:val="en-GB"/>
        </w:rPr>
        <w:t xml:space="preserve">. </w:t>
      </w:r>
      <w:r w:rsidR="000B09E4">
        <w:rPr>
          <w:lang w:val="en-GB"/>
        </w:rPr>
        <w:t>In addition</w:t>
      </w:r>
      <w:r w:rsidR="00E6609D">
        <w:rPr>
          <w:lang w:val="en-GB"/>
        </w:rPr>
        <w:t>, in our contemporary societies – characterised by knowledge an</w:t>
      </w:r>
      <w:r w:rsidR="00EA73E9">
        <w:rPr>
          <w:lang w:val="en-GB"/>
        </w:rPr>
        <w:t>d</w:t>
      </w:r>
      <w:r w:rsidR="00E6609D">
        <w:rPr>
          <w:lang w:val="en-GB"/>
        </w:rPr>
        <w:t xml:space="preserve"> innovation – </w:t>
      </w:r>
      <w:r w:rsidR="00AA7261">
        <w:rPr>
          <w:lang w:val="en-GB"/>
        </w:rPr>
        <w:t xml:space="preserve">science and technology, on the one hand, have become an object of regulation; on the other hand, </w:t>
      </w:r>
      <w:r w:rsidR="00E6609D">
        <w:rPr>
          <w:lang w:val="en-GB"/>
        </w:rPr>
        <w:t>ha</w:t>
      </w:r>
      <w:r w:rsidR="00AA7261">
        <w:rPr>
          <w:lang w:val="en-GB"/>
        </w:rPr>
        <w:t>ve</w:t>
      </w:r>
      <w:r w:rsidR="00E6609D">
        <w:rPr>
          <w:lang w:val="en-GB"/>
        </w:rPr>
        <w:t xml:space="preserve"> a direct influence upon legal rules, </w:t>
      </w:r>
      <w:r w:rsidR="00AA7261">
        <w:rPr>
          <w:lang w:val="en-GB"/>
        </w:rPr>
        <w:t xml:space="preserve">which aim to be science-based. Therefore, </w:t>
      </w:r>
      <w:r w:rsidR="00E6609D">
        <w:rPr>
          <w:lang w:val="en-GB"/>
        </w:rPr>
        <w:t xml:space="preserve">ethics and law have become a fundamental element of the social implementation of science and technology. </w:t>
      </w:r>
    </w:p>
    <w:p w14:paraId="73311FE8" w14:textId="0810180B" w:rsidR="00521C3A" w:rsidRDefault="00E6609D" w:rsidP="000B09E4">
      <w:pPr>
        <w:rPr>
          <w:lang w:val="en-GB"/>
        </w:rPr>
      </w:pPr>
      <w:r>
        <w:rPr>
          <w:lang w:val="en-GB"/>
        </w:rPr>
        <w:t>The growing scientific uncertainty –</w:t>
      </w:r>
      <w:r w:rsidR="000B09E4">
        <w:rPr>
          <w:lang w:val="en-GB"/>
        </w:rPr>
        <w:t xml:space="preserve"> caused by</w:t>
      </w:r>
      <w:r>
        <w:rPr>
          <w:lang w:val="en-GB"/>
        </w:rPr>
        <w:t xml:space="preserve"> </w:t>
      </w:r>
      <w:r w:rsidR="00AA7261">
        <w:rPr>
          <w:lang w:val="en-GB"/>
        </w:rPr>
        <w:t xml:space="preserve">multiple factors, from </w:t>
      </w:r>
      <w:r w:rsidR="000B09E4">
        <w:rPr>
          <w:lang w:val="en-GB"/>
        </w:rPr>
        <w:t>pandemics</w:t>
      </w:r>
      <w:r w:rsidR="00AA7261">
        <w:rPr>
          <w:lang w:val="en-GB"/>
        </w:rPr>
        <w:t xml:space="preserve"> to</w:t>
      </w:r>
      <w:r>
        <w:rPr>
          <w:lang w:val="en-GB"/>
        </w:rPr>
        <w:t xml:space="preserve"> the unpredictable effects of digital revolution</w:t>
      </w:r>
      <w:r w:rsidR="000B09E4">
        <w:rPr>
          <w:lang w:val="en-GB"/>
        </w:rPr>
        <w:t>, etc.</w:t>
      </w:r>
      <w:r>
        <w:rPr>
          <w:lang w:val="en-GB"/>
        </w:rPr>
        <w:t xml:space="preserve"> –</w:t>
      </w:r>
      <w:r w:rsidR="00521C3A">
        <w:rPr>
          <w:lang w:val="en-GB"/>
        </w:rPr>
        <w:t xml:space="preserve"> </w:t>
      </w:r>
      <w:r>
        <w:rPr>
          <w:lang w:val="en-GB"/>
        </w:rPr>
        <w:t xml:space="preserve">has </w:t>
      </w:r>
      <w:r w:rsidR="00521C3A">
        <w:rPr>
          <w:lang w:val="en-GB"/>
        </w:rPr>
        <w:t xml:space="preserve">both </w:t>
      </w:r>
      <w:r>
        <w:rPr>
          <w:lang w:val="en-GB"/>
        </w:rPr>
        <w:t xml:space="preserve">stressed the importance of </w:t>
      </w:r>
      <w:r w:rsidR="00521C3A">
        <w:rPr>
          <w:lang w:val="en-GB"/>
        </w:rPr>
        <w:t>processes of co-production</w:t>
      </w:r>
      <w:r>
        <w:rPr>
          <w:lang w:val="en-GB"/>
        </w:rPr>
        <w:t xml:space="preserve"> between technoscience and law</w:t>
      </w:r>
      <w:r w:rsidR="00D9499D">
        <w:rPr>
          <w:lang w:val="en-GB"/>
        </w:rPr>
        <w:t xml:space="preserve"> </w:t>
      </w:r>
      <w:r w:rsidR="00521C3A">
        <w:rPr>
          <w:lang w:val="en-GB"/>
        </w:rPr>
        <w:t xml:space="preserve">and </w:t>
      </w:r>
      <w:r w:rsidR="00D9499D">
        <w:rPr>
          <w:lang w:val="en-GB"/>
        </w:rPr>
        <w:t>favo</w:t>
      </w:r>
      <w:r w:rsidR="00797E59">
        <w:rPr>
          <w:lang w:val="en-GB"/>
        </w:rPr>
        <w:t>u</w:t>
      </w:r>
      <w:r w:rsidR="00D9499D">
        <w:rPr>
          <w:lang w:val="en-GB"/>
        </w:rPr>
        <w:t xml:space="preserve">red the </w:t>
      </w:r>
      <w:r w:rsidR="00521C3A">
        <w:rPr>
          <w:lang w:val="en-GB"/>
        </w:rPr>
        <w:t>emergence</w:t>
      </w:r>
      <w:r w:rsidR="00D9499D">
        <w:rPr>
          <w:lang w:val="en-GB"/>
        </w:rPr>
        <w:t xml:space="preserve"> of </w:t>
      </w:r>
      <w:r w:rsidR="00AA7261">
        <w:rPr>
          <w:lang w:val="en-GB"/>
        </w:rPr>
        <w:t xml:space="preserve">several </w:t>
      </w:r>
      <w:r w:rsidR="00D9499D">
        <w:rPr>
          <w:lang w:val="en-GB"/>
        </w:rPr>
        <w:t>non-legally binding instruments</w:t>
      </w:r>
      <w:r w:rsidR="00AA7261">
        <w:rPr>
          <w:lang w:val="en-GB"/>
        </w:rPr>
        <w:t>, namely soft law</w:t>
      </w:r>
      <w:r>
        <w:rPr>
          <w:lang w:val="en-GB"/>
        </w:rPr>
        <w:t xml:space="preserve">. </w:t>
      </w:r>
    </w:p>
    <w:p w14:paraId="2B6E7175" w14:textId="74DF4F1B" w:rsidR="005105A1" w:rsidRPr="000B09E4" w:rsidRDefault="00521C3A" w:rsidP="000B09E4">
      <w:pPr>
        <w:rPr>
          <w:lang w:val="en-GB"/>
        </w:rPr>
      </w:pPr>
      <w:r>
        <w:rPr>
          <w:lang w:val="en-GB"/>
        </w:rPr>
        <w:t>In going through some legal philosophical themes, the course</w:t>
      </w:r>
      <w:r w:rsidR="000B09E4">
        <w:rPr>
          <w:lang w:val="en-GB"/>
        </w:rPr>
        <w:t xml:space="preserve"> </w:t>
      </w:r>
      <w:r>
        <w:rPr>
          <w:lang w:val="en-GB"/>
        </w:rPr>
        <w:t xml:space="preserve">helps </w:t>
      </w:r>
      <w:proofErr w:type="spellStart"/>
      <w:r w:rsidR="000B09E4">
        <w:rPr>
          <w:lang w:val="en-GB"/>
        </w:rPr>
        <w:t>analy</w:t>
      </w:r>
      <w:r>
        <w:rPr>
          <w:lang w:val="en-GB"/>
        </w:rPr>
        <w:t>ze</w:t>
      </w:r>
      <w:proofErr w:type="spellEnd"/>
      <w:r w:rsidR="000B09E4">
        <w:rPr>
          <w:lang w:val="en-GB"/>
        </w:rPr>
        <w:t xml:space="preserve"> and understand the re</w:t>
      </w:r>
      <w:r>
        <w:rPr>
          <w:lang w:val="en-GB"/>
        </w:rPr>
        <w:t xml:space="preserve">-thinking </w:t>
      </w:r>
      <w:r w:rsidR="000B09E4">
        <w:rPr>
          <w:lang w:val="en-GB"/>
        </w:rPr>
        <w:t xml:space="preserve">of </w:t>
      </w:r>
      <w:r>
        <w:rPr>
          <w:lang w:val="en-GB"/>
        </w:rPr>
        <w:t>some</w:t>
      </w:r>
      <w:r w:rsidR="000B09E4">
        <w:rPr>
          <w:lang w:val="en-GB"/>
        </w:rPr>
        <w:t xml:space="preserve"> traditional categories of Western philosophical-legal thinking, </w:t>
      </w:r>
      <w:r w:rsidR="00D9499D">
        <w:rPr>
          <w:lang w:val="en-GB"/>
        </w:rPr>
        <w:t xml:space="preserve">triggered </w:t>
      </w:r>
      <w:r w:rsidR="000B09E4">
        <w:rPr>
          <w:lang w:val="en-GB"/>
        </w:rPr>
        <w:t xml:space="preserve">by </w:t>
      </w:r>
      <w:r w:rsidR="00D9499D">
        <w:rPr>
          <w:lang w:val="en-GB"/>
        </w:rPr>
        <w:t>knowledge</w:t>
      </w:r>
      <w:r w:rsidR="000B09E4">
        <w:rPr>
          <w:lang w:val="en-GB"/>
        </w:rPr>
        <w:t xml:space="preserve"> and innovation</w:t>
      </w:r>
      <w:r w:rsidR="00D56291" w:rsidRPr="000B09E4">
        <w:rPr>
          <w:lang w:val="en-GB"/>
        </w:rPr>
        <w:t>.</w:t>
      </w:r>
      <w:r w:rsidR="005105A1" w:rsidRPr="000B09E4">
        <w:rPr>
          <w:lang w:val="en-GB"/>
        </w:rPr>
        <w:t xml:space="preserve"> </w:t>
      </w:r>
    </w:p>
    <w:p w14:paraId="0733647F" w14:textId="77777777" w:rsidR="00521C3A" w:rsidRDefault="00521C3A" w:rsidP="000B09E4">
      <w:pPr>
        <w:rPr>
          <w:lang w:val="en-GB"/>
        </w:rPr>
      </w:pPr>
    </w:p>
    <w:p w14:paraId="38842C4C" w14:textId="2069A0DE" w:rsidR="0022023A" w:rsidRDefault="009A726E" w:rsidP="000B09E4">
      <w:pPr>
        <w:rPr>
          <w:lang w:val="en-GB"/>
        </w:rPr>
      </w:pPr>
      <w:r w:rsidRPr="000322F2">
        <w:rPr>
          <w:lang w:val="en-GB"/>
        </w:rPr>
        <w:t>At the end of the course, students will be able</w:t>
      </w:r>
      <w:r w:rsidR="00521C3A">
        <w:rPr>
          <w:lang w:val="en-GB"/>
        </w:rPr>
        <w:t>:</w:t>
      </w:r>
      <w:r w:rsidRPr="000322F2">
        <w:rPr>
          <w:lang w:val="en-GB"/>
        </w:rPr>
        <w:t xml:space="preserve"> to</w:t>
      </w:r>
      <w:r w:rsidRPr="009A726E">
        <w:rPr>
          <w:lang w:val="en-GB"/>
        </w:rPr>
        <w:t xml:space="preserve"> </w:t>
      </w:r>
      <w:r w:rsidR="00521C3A">
        <w:rPr>
          <w:lang w:val="en-GB"/>
        </w:rPr>
        <w:t>understand</w:t>
      </w:r>
      <w:r w:rsidR="000B09E4">
        <w:rPr>
          <w:lang w:val="en-GB"/>
        </w:rPr>
        <w:t xml:space="preserve"> the most relevant theories in </w:t>
      </w:r>
      <w:r w:rsidR="00797E59">
        <w:rPr>
          <w:lang w:val="en-GB"/>
        </w:rPr>
        <w:t xml:space="preserve">legal </w:t>
      </w:r>
      <w:r w:rsidR="000B09E4">
        <w:rPr>
          <w:lang w:val="en-GB"/>
        </w:rPr>
        <w:t>philosophy</w:t>
      </w:r>
      <w:r w:rsidR="00521C3A">
        <w:rPr>
          <w:lang w:val="en-GB"/>
        </w:rPr>
        <w:t xml:space="preserve">, and the ability to </w:t>
      </w:r>
      <w:r w:rsidR="000B09E4">
        <w:rPr>
          <w:lang w:val="en-GB"/>
        </w:rPr>
        <w:t>put them in relation with the interconnections between law and science</w:t>
      </w:r>
      <w:r w:rsidR="00521C3A">
        <w:rPr>
          <w:lang w:val="en-GB"/>
        </w:rPr>
        <w:t xml:space="preserve">; to get acquainted with the most recent topics at the interface between science and law; to develop a critical approach toward positive law and the awareness about </w:t>
      </w:r>
      <w:r w:rsidR="00012DFA">
        <w:rPr>
          <w:lang w:val="en-GB"/>
        </w:rPr>
        <w:t>its</w:t>
      </w:r>
      <w:r w:rsidR="00521C3A">
        <w:rPr>
          <w:lang w:val="en-GB"/>
        </w:rPr>
        <w:t xml:space="preserve"> dynamic </w:t>
      </w:r>
      <w:r w:rsidR="00012DFA">
        <w:rPr>
          <w:lang w:val="en-GB"/>
        </w:rPr>
        <w:t>changes.</w:t>
      </w:r>
    </w:p>
    <w:p w14:paraId="0C9B7030" w14:textId="1AF4B303" w:rsidR="007854CA" w:rsidRPr="000B09E4" w:rsidRDefault="00521C3A" w:rsidP="000B09E4">
      <w:pPr>
        <w:rPr>
          <w:lang w:val="en-GB"/>
        </w:rPr>
      </w:pPr>
      <w:r>
        <w:rPr>
          <w:lang w:val="en-GB"/>
        </w:rPr>
        <w:t xml:space="preserve"> </w:t>
      </w:r>
      <w:r w:rsidR="008E510D" w:rsidRPr="000B09E4">
        <w:rPr>
          <w:lang w:val="en-GB"/>
        </w:rPr>
        <w:t xml:space="preserve"> </w:t>
      </w:r>
    </w:p>
    <w:p w14:paraId="02EAAE4E" w14:textId="77777777" w:rsidR="009A726E" w:rsidRPr="00EA73E9" w:rsidRDefault="009A726E" w:rsidP="009A726E">
      <w:pPr>
        <w:spacing w:before="240" w:after="120"/>
        <w:rPr>
          <w:b/>
          <w:i/>
          <w:sz w:val="18"/>
          <w:lang w:val="en-US"/>
        </w:rPr>
      </w:pPr>
      <w:r w:rsidRPr="00EA73E9">
        <w:rPr>
          <w:b/>
          <w:i/>
          <w:sz w:val="18"/>
          <w:lang w:val="en-US"/>
        </w:rPr>
        <w:t>COURSE CONTENT</w:t>
      </w:r>
    </w:p>
    <w:p w14:paraId="5881C740" w14:textId="5834BF1E" w:rsidR="0022023A" w:rsidRDefault="006A0C2D" w:rsidP="007854CA">
      <w:pPr>
        <w:rPr>
          <w:lang w:val="en-GB"/>
        </w:rPr>
      </w:pPr>
      <w:r w:rsidRPr="00EA73E9">
        <w:rPr>
          <w:lang w:val="en-US"/>
        </w:rPr>
        <w:lastRenderedPageBreak/>
        <w:tab/>
      </w:r>
      <w:r w:rsidR="000B09E4" w:rsidRPr="000B09E4">
        <w:rPr>
          <w:lang w:val="en-GB"/>
        </w:rPr>
        <w:t xml:space="preserve">The course </w:t>
      </w:r>
      <w:r w:rsidR="00797E59">
        <w:rPr>
          <w:lang w:val="en-GB"/>
        </w:rPr>
        <w:t>is</w:t>
      </w:r>
      <w:r w:rsidR="000B09E4" w:rsidRPr="000B09E4">
        <w:rPr>
          <w:lang w:val="en-GB"/>
        </w:rPr>
        <w:t xml:space="preserve"> divide</w:t>
      </w:r>
      <w:r w:rsidR="000B09E4">
        <w:rPr>
          <w:lang w:val="en-GB"/>
        </w:rPr>
        <w:t xml:space="preserve">d into two parts: the </w:t>
      </w:r>
      <w:r w:rsidR="0022023A">
        <w:rPr>
          <w:lang w:val="en-GB"/>
        </w:rPr>
        <w:t xml:space="preserve">first </w:t>
      </w:r>
      <w:r w:rsidR="000B09E4">
        <w:rPr>
          <w:lang w:val="en-GB"/>
        </w:rPr>
        <w:t xml:space="preserve">general </w:t>
      </w:r>
      <w:r w:rsidR="0022023A">
        <w:rPr>
          <w:lang w:val="en-GB"/>
        </w:rPr>
        <w:t xml:space="preserve">part </w:t>
      </w:r>
      <w:r w:rsidR="00AE7C1A">
        <w:rPr>
          <w:lang w:val="en-GB"/>
        </w:rPr>
        <w:t>offer</w:t>
      </w:r>
      <w:r w:rsidR="00797E59">
        <w:rPr>
          <w:lang w:val="en-GB"/>
        </w:rPr>
        <w:t>s</w:t>
      </w:r>
      <w:r w:rsidR="000B09E4">
        <w:rPr>
          <w:lang w:val="en-GB"/>
        </w:rPr>
        <w:t xml:space="preserve"> a historical analysis of the relationship between knowledge and normativity from the point of view of </w:t>
      </w:r>
      <w:r w:rsidR="000B09E4" w:rsidRPr="007A13F6">
        <w:rPr>
          <w:lang w:val="en-GB"/>
        </w:rPr>
        <w:t xml:space="preserve">the </w:t>
      </w:r>
      <w:r w:rsidR="0022023A">
        <w:rPr>
          <w:lang w:val="en-GB"/>
        </w:rPr>
        <w:t xml:space="preserve">main theories of legal </w:t>
      </w:r>
      <w:r w:rsidR="000B09E4" w:rsidRPr="007A13F6">
        <w:rPr>
          <w:lang w:val="en-GB"/>
        </w:rPr>
        <w:t>philosophy</w:t>
      </w:r>
      <w:r w:rsidR="0022023A">
        <w:rPr>
          <w:lang w:val="en-GB"/>
        </w:rPr>
        <w:t>. The second part focus</w:t>
      </w:r>
      <w:r w:rsidR="00797E59">
        <w:rPr>
          <w:lang w:val="en-GB"/>
        </w:rPr>
        <w:t>es</w:t>
      </w:r>
      <w:r w:rsidR="0022023A">
        <w:rPr>
          <w:lang w:val="en-GB"/>
        </w:rPr>
        <w:t xml:space="preserve"> on legal contexts where evolving constructs about rationality and the relevance of scientific thinking have deeply influenced legal concepts. Th</w:t>
      </w:r>
      <w:r w:rsidR="00797E59">
        <w:rPr>
          <w:lang w:val="en-GB"/>
        </w:rPr>
        <w:t>is</w:t>
      </w:r>
      <w:r w:rsidR="0022023A">
        <w:rPr>
          <w:lang w:val="en-GB"/>
        </w:rPr>
        <w:t xml:space="preserve"> is the case</w:t>
      </w:r>
      <w:r w:rsidR="00797E59">
        <w:rPr>
          <w:lang w:val="en-GB"/>
        </w:rPr>
        <w:t>, for instance,</w:t>
      </w:r>
      <w:r w:rsidR="0022023A">
        <w:rPr>
          <w:lang w:val="en-GB"/>
        </w:rPr>
        <w:t xml:space="preserve"> </w:t>
      </w:r>
      <w:r w:rsidR="00797E59">
        <w:rPr>
          <w:lang w:val="en-GB"/>
        </w:rPr>
        <w:t>of</w:t>
      </w:r>
      <w:r w:rsidR="0022023A">
        <w:rPr>
          <w:lang w:val="en-GB"/>
        </w:rPr>
        <w:t xml:space="preserve"> the evolution of the subject of rights – from human to non-human, to artificial subjects; </w:t>
      </w:r>
      <w:r w:rsidR="00797E59">
        <w:rPr>
          <w:lang w:val="en-GB"/>
        </w:rPr>
        <w:t xml:space="preserve">of </w:t>
      </w:r>
      <w:r w:rsidR="0022023A">
        <w:rPr>
          <w:lang w:val="en-GB"/>
        </w:rPr>
        <w:t xml:space="preserve">legal regulation of scientific uncertainty both in life sciences and artificial sciences; </w:t>
      </w:r>
      <w:r w:rsidR="00797E59">
        <w:rPr>
          <w:lang w:val="en-GB"/>
        </w:rPr>
        <w:t xml:space="preserve">of </w:t>
      </w:r>
      <w:r w:rsidR="0022023A">
        <w:rPr>
          <w:lang w:val="en-GB"/>
        </w:rPr>
        <w:t xml:space="preserve">policy models and </w:t>
      </w:r>
      <w:r w:rsidR="006E026B">
        <w:rPr>
          <w:lang w:val="en-GB"/>
        </w:rPr>
        <w:t>the acquisition of expert knowledge in decision-making processes.</w:t>
      </w:r>
    </w:p>
    <w:p w14:paraId="562F6E7F" w14:textId="77777777" w:rsidR="0022023A" w:rsidRDefault="0022023A" w:rsidP="007854CA">
      <w:pPr>
        <w:rPr>
          <w:lang w:val="en-GB"/>
        </w:rPr>
      </w:pPr>
    </w:p>
    <w:p w14:paraId="70CE8E18" w14:textId="77777777" w:rsidR="009A726E" w:rsidRPr="007A13F6" w:rsidRDefault="009A726E" w:rsidP="009A726E">
      <w:pPr>
        <w:keepNext/>
        <w:spacing w:before="240" w:after="120"/>
        <w:rPr>
          <w:b/>
          <w:i/>
          <w:lang w:val="en-US"/>
        </w:rPr>
      </w:pPr>
      <w:r w:rsidRPr="007A13F6">
        <w:rPr>
          <w:b/>
          <w:i/>
          <w:lang w:val="en-US"/>
        </w:rPr>
        <w:t>READING LIST</w:t>
      </w:r>
    </w:p>
    <w:p w14:paraId="48F7856B" w14:textId="6F41ED9C" w:rsidR="009A726E" w:rsidRPr="007B4EE1" w:rsidRDefault="00FD247A" w:rsidP="009A726E">
      <w:pPr>
        <w:keepNext/>
        <w:rPr>
          <w:lang w:val="en-GB"/>
        </w:rPr>
      </w:pPr>
      <w:r w:rsidRPr="007A13F6">
        <w:rPr>
          <w:szCs w:val="18"/>
          <w:lang w:val="en-GB"/>
        </w:rPr>
        <w:t>For all students (attending and non-attending) t</w:t>
      </w:r>
      <w:r w:rsidR="009A726E" w:rsidRPr="007A13F6">
        <w:rPr>
          <w:szCs w:val="18"/>
          <w:lang w:val="en-GB"/>
        </w:rPr>
        <w:t>he teaching material</w:t>
      </w:r>
      <w:r w:rsidR="003B0AEF" w:rsidRPr="007A13F6">
        <w:rPr>
          <w:szCs w:val="18"/>
          <w:lang w:val="en-GB"/>
        </w:rPr>
        <w:t>s</w:t>
      </w:r>
      <w:r w:rsidR="009A726E" w:rsidRPr="007A13F6">
        <w:rPr>
          <w:szCs w:val="18"/>
          <w:lang w:val="en-GB"/>
        </w:rPr>
        <w:t xml:space="preserve"> for </w:t>
      </w:r>
      <w:r w:rsidRPr="007A13F6">
        <w:rPr>
          <w:szCs w:val="18"/>
          <w:lang w:val="en-GB"/>
        </w:rPr>
        <w:t xml:space="preserve">the first part </w:t>
      </w:r>
      <w:r w:rsidR="009A726E" w:rsidRPr="007A13F6">
        <w:rPr>
          <w:szCs w:val="18"/>
          <w:lang w:val="en-GB"/>
        </w:rPr>
        <w:t>(essays</w:t>
      </w:r>
      <w:r w:rsidR="00797E59">
        <w:rPr>
          <w:szCs w:val="18"/>
          <w:lang w:val="en-GB"/>
        </w:rPr>
        <w:t xml:space="preserve"> and chapters of books</w:t>
      </w:r>
      <w:r w:rsidR="009A726E" w:rsidRPr="007A13F6">
        <w:rPr>
          <w:szCs w:val="18"/>
          <w:lang w:val="en-GB"/>
        </w:rPr>
        <w:t xml:space="preserve">) will be made available online </w:t>
      </w:r>
      <w:r w:rsidR="006E026B">
        <w:rPr>
          <w:szCs w:val="18"/>
          <w:lang w:val="en-GB"/>
        </w:rPr>
        <w:t xml:space="preserve">on Blackboard </w:t>
      </w:r>
      <w:r w:rsidRPr="007A13F6">
        <w:rPr>
          <w:szCs w:val="18"/>
          <w:lang w:val="en-GB"/>
        </w:rPr>
        <w:t xml:space="preserve">at the beginning of </w:t>
      </w:r>
      <w:r w:rsidR="009A726E" w:rsidRPr="007A13F6">
        <w:rPr>
          <w:szCs w:val="18"/>
          <w:lang w:val="en-GB"/>
        </w:rPr>
        <w:t xml:space="preserve">the course. </w:t>
      </w:r>
      <w:r w:rsidRPr="007A13F6">
        <w:rPr>
          <w:szCs w:val="18"/>
          <w:lang w:val="en-GB"/>
        </w:rPr>
        <w:t>The reference book for the second part of the course</w:t>
      </w:r>
      <w:r w:rsidR="006E026B">
        <w:rPr>
          <w:szCs w:val="18"/>
          <w:lang w:val="en-GB"/>
        </w:rPr>
        <w:t xml:space="preserve"> is</w:t>
      </w:r>
      <w:r w:rsidRPr="007A13F6">
        <w:rPr>
          <w:szCs w:val="18"/>
          <w:lang w:val="en-GB"/>
        </w:rPr>
        <w:t>:</w:t>
      </w:r>
      <w:r w:rsidRPr="004513F3">
        <w:rPr>
          <w:lang w:val="en-US"/>
        </w:rPr>
        <w:t xml:space="preserve"> N. Pitrelli, M. Tallacchini, </w:t>
      </w:r>
      <w:r w:rsidR="006E026B" w:rsidRPr="006E026B">
        <w:rPr>
          <w:lang w:val="en-GB"/>
        </w:rPr>
        <w:t xml:space="preserve">Manifesto per </w:t>
      </w:r>
      <w:proofErr w:type="spellStart"/>
      <w:r w:rsidR="006E026B" w:rsidRPr="006E026B">
        <w:rPr>
          <w:lang w:val="en-GB"/>
        </w:rPr>
        <w:t>un’educazione</w:t>
      </w:r>
      <w:proofErr w:type="spellEnd"/>
      <w:r w:rsidR="006E026B" w:rsidRPr="006E026B">
        <w:rPr>
          <w:lang w:val="en-GB"/>
        </w:rPr>
        <w:t xml:space="preserve"> </w:t>
      </w:r>
      <w:proofErr w:type="spellStart"/>
      <w:r w:rsidR="006E026B" w:rsidRPr="006E026B">
        <w:rPr>
          <w:lang w:val="en-GB"/>
        </w:rPr>
        <w:t>civica</w:t>
      </w:r>
      <w:proofErr w:type="spellEnd"/>
      <w:r w:rsidR="006E026B" w:rsidRPr="006E026B">
        <w:rPr>
          <w:lang w:val="en-GB"/>
        </w:rPr>
        <w:t xml:space="preserve"> </w:t>
      </w:r>
      <w:proofErr w:type="spellStart"/>
      <w:r w:rsidR="006E026B" w:rsidRPr="006E026B">
        <w:rPr>
          <w:lang w:val="en-GB"/>
        </w:rPr>
        <w:t>alla</w:t>
      </w:r>
      <w:proofErr w:type="spellEnd"/>
      <w:r w:rsidR="006E026B" w:rsidRPr="006E026B">
        <w:rPr>
          <w:lang w:val="en-GB"/>
        </w:rPr>
        <w:t xml:space="preserve"> </w:t>
      </w:r>
      <w:proofErr w:type="spellStart"/>
      <w:r w:rsidR="006E026B" w:rsidRPr="006E026B">
        <w:rPr>
          <w:lang w:val="en-GB"/>
        </w:rPr>
        <w:t>scienza</w:t>
      </w:r>
      <w:proofErr w:type="spellEnd"/>
      <w:r w:rsidR="006E026B" w:rsidRPr="006E026B">
        <w:rPr>
          <w:lang w:val="en-GB"/>
        </w:rPr>
        <w:t xml:space="preserve">, </w:t>
      </w:r>
      <w:proofErr w:type="spellStart"/>
      <w:r w:rsidR="006E026B" w:rsidRPr="006E026B">
        <w:rPr>
          <w:lang w:val="en-GB"/>
        </w:rPr>
        <w:t>Codice</w:t>
      </w:r>
      <w:proofErr w:type="spellEnd"/>
      <w:r w:rsidR="00797E59">
        <w:rPr>
          <w:lang w:val="en-GB"/>
        </w:rPr>
        <w:t xml:space="preserve"> </w:t>
      </w:r>
      <w:proofErr w:type="spellStart"/>
      <w:r w:rsidR="00797E59">
        <w:rPr>
          <w:lang w:val="en-GB"/>
        </w:rPr>
        <w:t>edizioni</w:t>
      </w:r>
      <w:proofErr w:type="spellEnd"/>
      <w:r w:rsidR="00797E59">
        <w:rPr>
          <w:lang w:val="en-GB"/>
        </w:rPr>
        <w:t>,</w:t>
      </w:r>
      <w:r w:rsidR="006E026B" w:rsidRPr="006E026B">
        <w:rPr>
          <w:lang w:val="en-GB"/>
        </w:rPr>
        <w:t xml:space="preserve"> </w:t>
      </w:r>
      <w:r w:rsidR="006E026B" w:rsidRPr="007B4EE1">
        <w:rPr>
          <w:lang w:val="en-GB"/>
        </w:rPr>
        <w:t>Torino 2023.</w:t>
      </w:r>
    </w:p>
    <w:p w14:paraId="7A498552" w14:textId="77777777" w:rsidR="00797E59" w:rsidRDefault="007B4EE1" w:rsidP="007B4EE1">
      <w:pPr>
        <w:tabs>
          <w:tab w:val="clear" w:pos="284"/>
        </w:tabs>
        <w:suppressAutoHyphens w:val="0"/>
        <w:spacing w:line="220" w:lineRule="exact"/>
        <w:ind w:left="284" w:hanging="284"/>
        <w:rPr>
          <w:noProof/>
          <w:lang w:val="en-US" w:eastAsia="it-IT"/>
        </w:rPr>
      </w:pPr>
      <w:r w:rsidRPr="007B4EE1">
        <w:rPr>
          <w:noProof/>
          <w:lang w:val="en-US" w:eastAsia="it-IT"/>
        </w:rPr>
        <w:t xml:space="preserve">The Syllabus </w:t>
      </w:r>
      <w:r w:rsidR="00797E59">
        <w:rPr>
          <w:noProof/>
          <w:lang w:val="en-US" w:eastAsia="it-IT"/>
        </w:rPr>
        <w:t xml:space="preserve">with the topics presented in each class </w:t>
      </w:r>
      <w:r w:rsidRPr="007B4EE1">
        <w:rPr>
          <w:noProof/>
          <w:lang w:val="en-US" w:eastAsia="it-IT"/>
        </w:rPr>
        <w:t xml:space="preserve">will be </w:t>
      </w:r>
      <w:r w:rsidR="00797E59">
        <w:rPr>
          <w:noProof/>
          <w:lang w:val="en-US" w:eastAsia="it-IT"/>
        </w:rPr>
        <w:t xml:space="preserve">made </w:t>
      </w:r>
      <w:r w:rsidRPr="007B4EE1">
        <w:rPr>
          <w:noProof/>
          <w:lang w:val="en-US" w:eastAsia="it-IT"/>
        </w:rPr>
        <w:t>available</w:t>
      </w:r>
      <w:r w:rsidR="00797E59">
        <w:rPr>
          <w:noProof/>
          <w:lang w:val="en-US" w:eastAsia="it-IT"/>
        </w:rPr>
        <w:t xml:space="preserve"> </w:t>
      </w:r>
      <w:r w:rsidRPr="007B4EE1">
        <w:rPr>
          <w:noProof/>
          <w:lang w:val="en-US" w:eastAsia="it-IT"/>
        </w:rPr>
        <w:t>on</w:t>
      </w:r>
    </w:p>
    <w:p w14:paraId="56F3DA81" w14:textId="48803A4D" w:rsidR="007B4EE1" w:rsidRPr="007B4EE1" w:rsidRDefault="007B4EE1" w:rsidP="007B4EE1">
      <w:pPr>
        <w:tabs>
          <w:tab w:val="clear" w:pos="284"/>
        </w:tabs>
        <w:suppressAutoHyphens w:val="0"/>
        <w:spacing w:line="220" w:lineRule="exact"/>
        <w:ind w:left="284" w:hanging="284"/>
        <w:rPr>
          <w:rFonts w:ascii="Times New Roman" w:hAnsi="Times New Roman"/>
          <w:smallCaps/>
          <w:noProof/>
          <w:color w:val="000000"/>
          <w:shd w:val="clear" w:color="auto" w:fill="FFFFFF"/>
          <w:lang w:val="en-US" w:eastAsia="it-IT"/>
        </w:rPr>
      </w:pPr>
      <w:r w:rsidRPr="007B4EE1">
        <w:rPr>
          <w:noProof/>
          <w:lang w:val="en-US" w:eastAsia="it-IT"/>
        </w:rPr>
        <w:t>Blackboard before the beginning of</w:t>
      </w:r>
      <w:r w:rsidR="00797E59">
        <w:rPr>
          <w:noProof/>
          <w:lang w:val="en-US" w:eastAsia="it-IT"/>
        </w:rPr>
        <w:t xml:space="preserve"> </w:t>
      </w:r>
      <w:r w:rsidRPr="007B4EE1">
        <w:rPr>
          <w:noProof/>
          <w:lang w:val="en-US" w:eastAsia="it-IT"/>
        </w:rPr>
        <w:t>the</w:t>
      </w:r>
      <w:r>
        <w:rPr>
          <w:noProof/>
          <w:lang w:val="en-US" w:eastAsia="it-IT"/>
        </w:rPr>
        <w:t xml:space="preserve"> </w:t>
      </w:r>
      <w:r w:rsidRPr="007B4EE1">
        <w:rPr>
          <w:noProof/>
          <w:lang w:val="en-US" w:eastAsia="it-IT"/>
        </w:rPr>
        <w:t>course.</w:t>
      </w:r>
    </w:p>
    <w:p w14:paraId="10E7D61C" w14:textId="77777777" w:rsidR="007B4EE1" w:rsidRPr="006E026B" w:rsidRDefault="007B4EE1" w:rsidP="009A726E">
      <w:pPr>
        <w:keepNext/>
        <w:rPr>
          <w:szCs w:val="18"/>
          <w:lang w:val="en-GB"/>
        </w:rPr>
      </w:pPr>
    </w:p>
    <w:p w14:paraId="71F5D783" w14:textId="0DD0600F" w:rsidR="0004446D" w:rsidRPr="007A13F6" w:rsidRDefault="009A726E">
      <w:pPr>
        <w:spacing w:before="240" w:after="120" w:line="220" w:lineRule="exact"/>
        <w:rPr>
          <w:b/>
          <w:i/>
          <w:sz w:val="18"/>
          <w:lang w:val="en-US"/>
        </w:rPr>
      </w:pPr>
      <w:r w:rsidRPr="007A13F6">
        <w:rPr>
          <w:b/>
          <w:i/>
          <w:sz w:val="18"/>
          <w:lang w:val="en-US"/>
        </w:rPr>
        <w:t>TEACHING METHOD</w:t>
      </w:r>
    </w:p>
    <w:p w14:paraId="7F59BE4A" w14:textId="5009FF17" w:rsidR="0004446D" w:rsidRPr="007A13F6" w:rsidRDefault="009A726E">
      <w:pPr>
        <w:pStyle w:val="Testo2"/>
        <w:rPr>
          <w:sz w:val="20"/>
          <w:lang w:val="en-GB"/>
        </w:rPr>
      </w:pPr>
      <w:r w:rsidRPr="007A13F6">
        <w:rPr>
          <w:sz w:val="20"/>
          <w:lang w:val="en-GB"/>
        </w:rPr>
        <w:t>Frontal lectures, multimedia teaching material, meetings with experts, discussions</w:t>
      </w:r>
      <w:r w:rsidR="00797406">
        <w:rPr>
          <w:sz w:val="20"/>
          <w:lang w:val="en-GB"/>
        </w:rPr>
        <w:t xml:space="preserve"> in class</w:t>
      </w:r>
      <w:r w:rsidRPr="007A13F6">
        <w:rPr>
          <w:sz w:val="20"/>
          <w:lang w:val="en-GB"/>
        </w:rPr>
        <w:t>, and practical activities</w:t>
      </w:r>
      <w:r w:rsidR="0004446D" w:rsidRPr="007A13F6">
        <w:rPr>
          <w:sz w:val="20"/>
          <w:lang w:val="en-GB"/>
        </w:rPr>
        <w:t>.</w:t>
      </w:r>
      <w:r w:rsidR="00797406">
        <w:rPr>
          <w:sz w:val="20"/>
          <w:lang w:val="en-GB"/>
        </w:rPr>
        <w:t xml:space="preserve"> The course is primarily framed for attending students and encourages participation to the classes.</w:t>
      </w:r>
      <w:r w:rsidR="0004446D" w:rsidRPr="007A13F6">
        <w:rPr>
          <w:sz w:val="20"/>
          <w:lang w:val="en-GB"/>
        </w:rPr>
        <w:t xml:space="preserve"> </w:t>
      </w:r>
    </w:p>
    <w:p w14:paraId="30E606E8" w14:textId="29A658D8" w:rsidR="0004446D" w:rsidRPr="007A13F6" w:rsidRDefault="009A726E">
      <w:pPr>
        <w:spacing w:before="240" w:after="120" w:line="220" w:lineRule="exact"/>
        <w:rPr>
          <w:b/>
          <w:i/>
          <w:sz w:val="18"/>
          <w:lang w:val="en-GB"/>
        </w:rPr>
      </w:pPr>
      <w:r w:rsidRPr="007A13F6">
        <w:rPr>
          <w:b/>
          <w:i/>
          <w:sz w:val="18"/>
          <w:lang w:val="en-GB"/>
        </w:rPr>
        <w:t>ASSESSMENT METHOD AND CRITERIA</w:t>
      </w:r>
    </w:p>
    <w:p w14:paraId="1D749E30" w14:textId="70CFA818" w:rsidR="009B07BF" w:rsidRDefault="009A726E" w:rsidP="005827CF">
      <w:pPr>
        <w:pStyle w:val="Testo2"/>
        <w:rPr>
          <w:sz w:val="20"/>
          <w:lang w:val="en-GB"/>
        </w:rPr>
      </w:pPr>
      <w:r w:rsidRPr="007A13F6">
        <w:rPr>
          <w:sz w:val="20"/>
          <w:lang w:val="en-GB"/>
        </w:rPr>
        <w:t xml:space="preserve">For attending students, the final exam </w:t>
      </w:r>
      <w:r w:rsidR="00AE50AE">
        <w:rPr>
          <w:sz w:val="20"/>
          <w:lang w:val="en-GB"/>
        </w:rPr>
        <w:t xml:space="preserve">will </w:t>
      </w:r>
      <w:r w:rsidR="003C78DF">
        <w:rPr>
          <w:sz w:val="20"/>
          <w:lang w:val="en-GB"/>
        </w:rPr>
        <w:t xml:space="preserve">encompass an individual written exam (first part of the programme) and </w:t>
      </w:r>
      <w:r w:rsidRPr="007A13F6">
        <w:rPr>
          <w:sz w:val="20"/>
          <w:lang w:val="en-GB"/>
        </w:rPr>
        <w:t xml:space="preserve">a </w:t>
      </w:r>
      <w:r w:rsidR="003C78DF">
        <w:rPr>
          <w:sz w:val="20"/>
          <w:lang w:val="en-GB"/>
        </w:rPr>
        <w:t>group presentation (second part of the programme)</w:t>
      </w:r>
      <w:r w:rsidR="00B96E61" w:rsidRPr="007A13F6">
        <w:rPr>
          <w:sz w:val="20"/>
          <w:lang w:val="en-GB"/>
        </w:rPr>
        <w:t xml:space="preserve">. </w:t>
      </w:r>
      <w:r w:rsidRPr="007A13F6">
        <w:rPr>
          <w:sz w:val="20"/>
          <w:lang w:val="en-GB"/>
        </w:rPr>
        <w:t xml:space="preserve">The former </w:t>
      </w:r>
      <w:r w:rsidR="00AE50AE">
        <w:rPr>
          <w:sz w:val="20"/>
          <w:lang w:val="en-GB"/>
        </w:rPr>
        <w:t xml:space="preserve">will </w:t>
      </w:r>
      <w:r w:rsidRPr="007A13F6">
        <w:rPr>
          <w:sz w:val="20"/>
          <w:lang w:val="en-GB"/>
        </w:rPr>
        <w:t xml:space="preserve">consist </w:t>
      </w:r>
      <w:r w:rsidR="003C78DF" w:rsidRPr="007A13F6">
        <w:rPr>
          <w:sz w:val="20"/>
          <w:lang w:val="en-GB"/>
        </w:rPr>
        <w:t>in 1</w:t>
      </w:r>
      <w:r w:rsidR="003C78DF">
        <w:rPr>
          <w:sz w:val="20"/>
          <w:lang w:val="en-GB"/>
        </w:rPr>
        <w:t>0</w:t>
      </w:r>
      <w:r w:rsidR="003C78DF" w:rsidRPr="007A13F6">
        <w:rPr>
          <w:sz w:val="20"/>
          <w:lang w:val="en-GB"/>
        </w:rPr>
        <w:t xml:space="preserve"> multiple choice </w:t>
      </w:r>
      <w:r w:rsidR="003C78DF">
        <w:rPr>
          <w:sz w:val="20"/>
          <w:lang w:val="en-GB"/>
        </w:rPr>
        <w:t xml:space="preserve">questions (40% of the partial </w:t>
      </w:r>
      <w:r w:rsidR="009B07BF">
        <w:rPr>
          <w:sz w:val="20"/>
          <w:lang w:val="en-GB"/>
        </w:rPr>
        <w:t>mark</w:t>
      </w:r>
      <w:r w:rsidR="003C78DF">
        <w:rPr>
          <w:sz w:val="20"/>
          <w:lang w:val="en-GB"/>
        </w:rPr>
        <w:t xml:space="preserve">) </w:t>
      </w:r>
      <w:r w:rsidR="003C78DF" w:rsidRPr="007A13F6">
        <w:rPr>
          <w:sz w:val="20"/>
          <w:lang w:val="en-GB"/>
        </w:rPr>
        <w:t xml:space="preserve">and 2 open-ended questions </w:t>
      </w:r>
      <w:r w:rsidR="003C78DF">
        <w:rPr>
          <w:sz w:val="20"/>
          <w:lang w:val="en-GB"/>
        </w:rPr>
        <w:t xml:space="preserve">(60% of the partial </w:t>
      </w:r>
      <w:r w:rsidR="009B07BF">
        <w:rPr>
          <w:sz w:val="20"/>
          <w:lang w:val="en-GB"/>
        </w:rPr>
        <w:t>mark</w:t>
      </w:r>
      <w:r w:rsidR="003C78DF">
        <w:rPr>
          <w:sz w:val="20"/>
          <w:lang w:val="en-GB"/>
        </w:rPr>
        <w:t xml:space="preserve">) </w:t>
      </w:r>
      <w:r w:rsidR="003C78DF" w:rsidRPr="007A13F6">
        <w:rPr>
          <w:sz w:val="20"/>
          <w:lang w:val="en-GB"/>
        </w:rPr>
        <w:t>on the topics explained during the course</w:t>
      </w:r>
      <w:r w:rsidR="003C78DF">
        <w:rPr>
          <w:sz w:val="20"/>
          <w:lang w:val="en-GB"/>
        </w:rPr>
        <w:t xml:space="preserve">. </w:t>
      </w:r>
      <w:r w:rsidRPr="007A13F6">
        <w:rPr>
          <w:sz w:val="20"/>
          <w:lang w:val="en-GB"/>
        </w:rPr>
        <w:t>The latter</w:t>
      </w:r>
      <w:r w:rsidR="003C78DF">
        <w:rPr>
          <w:sz w:val="20"/>
          <w:lang w:val="en-GB"/>
        </w:rPr>
        <w:t xml:space="preserve"> </w:t>
      </w:r>
      <w:r w:rsidR="00AE50AE">
        <w:rPr>
          <w:sz w:val="20"/>
          <w:lang w:val="en-GB"/>
        </w:rPr>
        <w:t>will</w:t>
      </w:r>
      <w:r w:rsidR="003C78DF">
        <w:rPr>
          <w:sz w:val="20"/>
          <w:lang w:val="en-GB"/>
        </w:rPr>
        <w:t xml:space="preserve"> focus on </w:t>
      </w:r>
      <w:r w:rsidR="003C78DF" w:rsidRPr="007A13F6">
        <w:rPr>
          <w:sz w:val="20"/>
          <w:lang w:val="en-GB"/>
        </w:rPr>
        <w:t xml:space="preserve">the analysis of specific topics related to the interconnection between science and law. </w:t>
      </w:r>
      <w:r w:rsidRPr="00002430">
        <w:rPr>
          <w:sz w:val="20"/>
          <w:lang w:val="en-GB"/>
        </w:rPr>
        <w:t>The final mark will result from:</w:t>
      </w:r>
      <w:r w:rsidR="00EF59A6">
        <w:rPr>
          <w:sz w:val="20"/>
          <w:lang w:val="en-GB"/>
        </w:rPr>
        <w:t xml:space="preserve"> </w:t>
      </w:r>
      <w:r w:rsidRPr="007A13F6">
        <w:rPr>
          <w:sz w:val="20"/>
          <w:lang w:val="en-GB"/>
        </w:rPr>
        <w:t>written exam (</w:t>
      </w:r>
      <w:r w:rsidR="009B07BF">
        <w:rPr>
          <w:sz w:val="20"/>
          <w:lang w:val="en-GB"/>
        </w:rPr>
        <w:t>6</w:t>
      </w:r>
      <w:r w:rsidRPr="007A13F6">
        <w:rPr>
          <w:sz w:val="20"/>
          <w:lang w:val="en-GB"/>
        </w:rPr>
        <w:t>0%)</w:t>
      </w:r>
      <w:r w:rsidR="00EF59A6">
        <w:rPr>
          <w:sz w:val="20"/>
          <w:lang w:val="en-GB"/>
        </w:rPr>
        <w:t xml:space="preserve"> and </w:t>
      </w:r>
      <w:r w:rsidRPr="007A13F6">
        <w:rPr>
          <w:sz w:val="20"/>
          <w:lang w:val="en-GB"/>
        </w:rPr>
        <w:t>group work (</w:t>
      </w:r>
      <w:r w:rsidR="00FD247A" w:rsidRPr="007A13F6">
        <w:rPr>
          <w:sz w:val="20"/>
          <w:lang w:val="en-GB"/>
        </w:rPr>
        <w:t>4</w:t>
      </w:r>
      <w:r w:rsidRPr="007A13F6">
        <w:rPr>
          <w:sz w:val="20"/>
          <w:lang w:val="en-GB"/>
        </w:rPr>
        <w:t>0%)</w:t>
      </w:r>
    </w:p>
    <w:p w14:paraId="03A3CD06" w14:textId="74AD5782" w:rsidR="0004446D" w:rsidRPr="007A13F6" w:rsidRDefault="005827CF" w:rsidP="005827CF">
      <w:pPr>
        <w:pStyle w:val="Testo2"/>
        <w:rPr>
          <w:sz w:val="20"/>
          <w:lang w:val="en-GB"/>
        </w:rPr>
      </w:pPr>
      <w:r w:rsidRPr="007A13F6">
        <w:rPr>
          <w:sz w:val="20"/>
          <w:lang w:val="en-GB"/>
        </w:rPr>
        <w:t xml:space="preserve"> </w:t>
      </w:r>
      <w:r w:rsidR="009A726E" w:rsidRPr="007A13F6">
        <w:rPr>
          <w:sz w:val="20"/>
          <w:lang w:val="en-GB"/>
        </w:rPr>
        <w:t xml:space="preserve">Non-attending students will </w:t>
      </w:r>
      <w:r w:rsidR="00FD247A" w:rsidRPr="007A13F6">
        <w:rPr>
          <w:sz w:val="20"/>
          <w:lang w:val="en-GB"/>
        </w:rPr>
        <w:t>take</w:t>
      </w:r>
      <w:r w:rsidR="009A726E" w:rsidRPr="007A13F6">
        <w:rPr>
          <w:sz w:val="20"/>
          <w:lang w:val="en-GB"/>
        </w:rPr>
        <w:t xml:space="preserve"> a written exam consisting </w:t>
      </w:r>
      <w:r w:rsidR="009B07BF">
        <w:rPr>
          <w:sz w:val="20"/>
          <w:lang w:val="en-GB"/>
        </w:rPr>
        <w:t>in</w:t>
      </w:r>
      <w:r w:rsidR="009A726E" w:rsidRPr="007A13F6">
        <w:rPr>
          <w:sz w:val="20"/>
          <w:lang w:val="en-GB"/>
        </w:rPr>
        <w:t xml:space="preserve"> </w:t>
      </w:r>
      <w:r w:rsidR="00FD247A" w:rsidRPr="007A13F6">
        <w:rPr>
          <w:sz w:val="20"/>
          <w:lang w:val="en-GB"/>
        </w:rPr>
        <w:t xml:space="preserve">30 </w:t>
      </w:r>
      <w:r w:rsidR="009A726E" w:rsidRPr="007A13F6">
        <w:rPr>
          <w:sz w:val="20"/>
          <w:lang w:val="en-GB"/>
        </w:rPr>
        <w:t xml:space="preserve">multiple choice and </w:t>
      </w:r>
      <w:r w:rsidR="009B07BF">
        <w:rPr>
          <w:sz w:val="20"/>
          <w:lang w:val="en-GB"/>
        </w:rPr>
        <w:t>5</w:t>
      </w:r>
      <w:r w:rsidR="00FD247A" w:rsidRPr="007A13F6">
        <w:rPr>
          <w:sz w:val="20"/>
          <w:lang w:val="en-GB"/>
        </w:rPr>
        <w:t xml:space="preserve"> </w:t>
      </w:r>
      <w:r w:rsidR="009A726E" w:rsidRPr="007A13F6">
        <w:rPr>
          <w:sz w:val="20"/>
          <w:lang w:val="en-GB"/>
        </w:rPr>
        <w:t>open-ended questions on the teaching material</w:t>
      </w:r>
      <w:r w:rsidR="009B07BF">
        <w:rPr>
          <w:sz w:val="20"/>
          <w:lang w:val="en-GB"/>
        </w:rPr>
        <w:t>s</w:t>
      </w:r>
      <w:r w:rsidRPr="007A13F6">
        <w:rPr>
          <w:sz w:val="20"/>
          <w:lang w:val="en-GB"/>
        </w:rPr>
        <w:t>.</w:t>
      </w:r>
      <w:r w:rsidR="00FD247A" w:rsidRPr="007A13F6">
        <w:rPr>
          <w:sz w:val="20"/>
          <w:lang w:val="en-GB"/>
        </w:rPr>
        <w:t xml:space="preserve"> Each part of the exam will determine 50% of the mark.</w:t>
      </w:r>
    </w:p>
    <w:p w14:paraId="788078E6" w14:textId="030A261C" w:rsidR="00E026E3" w:rsidRDefault="009B07BF">
      <w:pPr>
        <w:pStyle w:val="Testo2"/>
        <w:rPr>
          <w:sz w:val="20"/>
          <w:lang w:val="en-GB"/>
        </w:rPr>
      </w:pPr>
      <w:r>
        <w:rPr>
          <w:sz w:val="20"/>
          <w:lang w:val="en-GB"/>
        </w:rPr>
        <w:t xml:space="preserve">In the written exam all students will </w:t>
      </w:r>
      <w:r w:rsidR="00EF59A6">
        <w:rPr>
          <w:sz w:val="20"/>
          <w:lang w:val="en-GB"/>
        </w:rPr>
        <w:t>demonstrate</w:t>
      </w:r>
      <w:r>
        <w:rPr>
          <w:sz w:val="20"/>
          <w:lang w:val="en-GB"/>
        </w:rPr>
        <w:t xml:space="preserve"> their knowledge and awareness about the topics as well as their capability of providing arguments in a linguistically correct, logically adequate, and critical way.</w:t>
      </w:r>
    </w:p>
    <w:p w14:paraId="109FC90B" w14:textId="438BC419" w:rsidR="002F7607" w:rsidRDefault="00E026E3">
      <w:pPr>
        <w:pStyle w:val="Testo2"/>
        <w:rPr>
          <w:sz w:val="20"/>
          <w:lang w:val="en-GB"/>
        </w:rPr>
      </w:pPr>
      <w:r>
        <w:rPr>
          <w:sz w:val="20"/>
          <w:lang w:val="en-GB"/>
        </w:rPr>
        <w:lastRenderedPageBreak/>
        <w:t xml:space="preserve">In the group presentation, reserved to attending students, students will show their </w:t>
      </w:r>
      <w:r w:rsidR="002F7607">
        <w:rPr>
          <w:sz w:val="20"/>
          <w:lang w:val="en-GB"/>
        </w:rPr>
        <w:t xml:space="preserve">ability to effectively collaborate and discuss as a team, and will illustrate their topics through shared </w:t>
      </w:r>
      <w:r w:rsidR="00EF59A6">
        <w:rPr>
          <w:sz w:val="20"/>
          <w:lang w:val="en-GB"/>
        </w:rPr>
        <w:t>and</w:t>
      </w:r>
      <w:r w:rsidR="002F7607">
        <w:rPr>
          <w:sz w:val="20"/>
          <w:lang w:val="en-GB"/>
        </w:rPr>
        <w:t xml:space="preserve"> multiple perspectives.</w:t>
      </w:r>
    </w:p>
    <w:p w14:paraId="3090AAE7" w14:textId="75BDE24E" w:rsidR="0004446D" w:rsidRPr="007A13F6" w:rsidRDefault="002F7607">
      <w:pPr>
        <w:pStyle w:val="Testo2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  <w:r w:rsidR="00E026E3">
        <w:rPr>
          <w:sz w:val="20"/>
          <w:lang w:val="en-GB"/>
        </w:rPr>
        <w:t xml:space="preserve"> </w:t>
      </w:r>
      <w:r w:rsidR="009B07BF">
        <w:rPr>
          <w:sz w:val="20"/>
          <w:lang w:val="en-GB"/>
        </w:rPr>
        <w:t xml:space="preserve"> </w:t>
      </w:r>
    </w:p>
    <w:p w14:paraId="38F932A4" w14:textId="77777777" w:rsidR="005276E1" w:rsidRPr="007A13F6" w:rsidRDefault="005276E1">
      <w:pPr>
        <w:pStyle w:val="Testo2"/>
        <w:rPr>
          <w:sz w:val="20"/>
          <w:lang w:val="en-GB"/>
        </w:rPr>
      </w:pPr>
    </w:p>
    <w:p w14:paraId="4B18856F" w14:textId="19BA1965" w:rsidR="005276E1" w:rsidRPr="002F7607" w:rsidRDefault="009A726E" w:rsidP="005276E1">
      <w:pPr>
        <w:spacing w:line="240" w:lineRule="auto"/>
        <w:rPr>
          <w:rFonts w:eastAsia="MS Mincho"/>
          <w:b/>
          <w:i/>
          <w:lang w:val="en-GB" w:eastAsia="it-IT"/>
        </w:rPr>
      </w:pPr>
      <w:r w:rsidRPr="007A13F6">
        <w:rPr>
          <w:rFonts w:eastAsia="MS Mincho"/>
          <w:b/>
          <w:i/>
          <w:sz w:val="18"/>
          <w:lang w:val="en-GB" w:eastAsia="it-IT"/>
        </w:rPr>
        <w:t>NOTES AND PREREQUISITES</w:t>
      </w:r>
    </w:p>
    <w:p w14:paraId="0D4B0F49" w14:textId="77777777" w:rsidR="002F7607" w:rsidRDefault="008B22D7" w:rsidP="009A726E">
      <w:pPr>
        <w:spacing w:line="240" w:lineRule="auto"/>
        <w:rPr>
          <w:rFonts w:eastAsia="MS Mincho"/>
          <w:b/>
          <w:i/>
          <w:lang w:val="en-GB" w:eastAsia="it-IT"/>
        </w:rPr>
      </w:pPr>
      <w:r w:rsidRPr="002F7607">
        <w:rPr>
          <w:rFonts w:eastAsia="MS Mincho"/>
          <w:b/>
          <w:i/>
          <w:lang w:val="en-GB" w:eastAsia="it-IT"/>
        </w:rPr>
        <w:t xml:space="preserve">     </w:t>
      </w:r>
    </w:p>
    <w:p w14:paraId="3D999807" w14:textId="5CF06477" w:rsidR="005276E1" w:rsidRPr="002F7607" w:rsidRDefault="009A726E" w:rsidP="009A726E">
      <w:pPr>
        <w:spacing w:line="240" w:lineRule="auto"/>
        <w:rPr>
          <w:lang w:val="en-GB"/>
        </w:rPr>
      </w:pPr>
      <w:r w:rsidRPr="002F7607">
        <w:rPr>
          <w:lang w:val="en-GB"/>
        </w:rPr>
        <w:t>There are no prerequisites for attending the course</w:t>
      </w:r>
      <w:r w:rsidR="002F7607" w:rsidRPr="002F7607">
        <w:rPr>
          <w:lang w:val="en-GB"/>
        </w:rPr>
        <w:t>: all philosophical concepts suitable to participating in the classes and successfully take the exam will be introduced and explained by the teacher. For this reason, class attendance is strongly recommended.</w:t>
      </w:r>
    </w:p>
    <w:p w14:paraId="33F39F06" w14:textId="77777777" w:rsidR="00EE5A37" w:rsidRDefault="00EE5A37" w:rsidP="00EE5A37">
      <w:pPr>
        <w:spacing w:line="220" w:lineRule="exact"/>
        <w:rPr>
          <w:lang w:val="en-GB"/>
        </w:rPr>
      </w:pPr>
    </w:p>
    <w:p w14:paraId="09FF40FD" w14:textId="77777777" w:rsidR="00EE5A37" w:rsidRDefault="00EE5A37" w:rsidP="00EE5A37">
      <w:pPr>
        <w:spacing w:line="220" w:lineRule="exact"/>
        <w:rPr>
          <w:lang w:val="en-GB"/>
        </w:rPr>
      </w:pPr>
    </w:p>
    <w:p w14:paraId="41C12248" w14:textId="08002E5C" w:rsidR="00EE5A37" w:rsidRDefault="00EE5A37" w:rsidP="00EE5A37">
      <w:pPr>
        <w:spacing w:line="220" w:lineRule="exact"/>
        <w:rPr>
          <w:b/>
          <w:bCs/>
          <w:i/>
          <w:iCs/>
          <w:sz w:val="18"/>
          <w:szCs w:val="18"/>
          <w:lang w:val="en-GB"/>
        </w:rPr>
      </w:pPr>
      <w:r w:rsidRPr="00EE5A37">
        <w:rPr>
          <w:b/>
          <w:bCs/>
          <w:i/>
          <w:iCs/>
          <w:sz w:val="18"/>
          <w:szCs w:val="18"/>
          <w:lang w:val="en-GB"/>
        </w:rPr>
        <w:t>OFFICE HOURS</w:t>
      </w:r>
    </w:p>
    <w:p w14:paraId="4D5032F2" w14:textId="77777777" w:rsidR="00EE5A37" w:rsidRPr="00EE5A37" w:rsidRDefault="00EE5A37" w:rsidP="00EE5A37">
      <w:pPr>
        <w:spacing w:line="220" w:lineRule="exact"/>
        <w:rPr>
          <w:b/>
          <w:bCs/>
          <w:i/>
          <w:iCs/>
          <w:sz w:val="18"/>
          <w:szCs w:val="18"/>
          <w:lang w:val="en-GB"/>
        </w:rPr>
      </w:pPr>
    </w:p>
    <w:p w14:paraId="1673ABF6" w14:textId="1A3E0B29" w:rsidR="001B4ACA" w:rsidRPr="001B4ACA" w:rsidRDefault="009A726E" w:rsidP="001B4ACA">
      <w:pPr>
        <w:pStyle w:val="Testo2"/>
        <w:ind w:firstLine="0"/>
        <w:rPr>
          <w:noProof/>
          <w:lang w:val="en-US" w:eastAsia="it-IT"/>
        </w:rPr>
      </w:pPr>
      <w:r w:rsidRPr="007A13F6">
        <w:rPr>
          <w:lang w:val="en-GB"/>
        </w:rPr>
        <w:t xml:space="preserve">Information on office hours </w:t>
      </w:r>
      <w:r w:rsidR="00EE5A37">
        <w:rPr>
          <w:lang w:val="en-GB"/>
        </w:rPr>
        <w:t xml:space="preserve">is </w:t>
      </w:r>
      <w:r w:rsidRPr="007A13F6">
        <w:rPr>
          <w:lang w:val="en-GB"/>
        </w:rPr>
        <w:t xml:space="preserve">available on the </w:t>
      </w:r>
      <w:r w:rsidR="00EE5A37">
        <w:rPr>
          <w:lang w:val="en-GB"/>
        </w:rPr>
        <w:t xml:space="preserve">Blackboard page of the course. </w:t>
      </w:r>
      <w:bookmarkStart w:id="0" w:name="_Hlk134473968"/>
      <w:r w:rsidR="001B4ACA" w:rsidRPr="001B4ACA">
        <w:rPr>
          <w:noProof/>
          <w:lang w:val="en-US" w:eastAsia="it-IT"/>
        </w:rPr>
        <w:t>For  appointments on different dates</w:t>
      </w:r>
      <w:r w:rsidR="004D7FC0">
        <w:rPr>
          <w:noProof/>
          <w:lang w:val="en-US" w:eastAsia="it-IT"/>
        </w:rPr>
        <w:t>/h</w:t>
      </w:r>
      <w:r w:rsidR="001B4ACA" w:rsidRPr="001B4ACA">
        <w:rPr>
          <w:noProof/>
          <w:lang w:val="en-US" w:eastAsia="it-IT"/>
        </w:rPr>
        <w:t xml:space="preserve">ours, </w:t>
      </w:r>
      <w:r w:rsidR="00C235C8">
        <w:rPr>
          <w:noProof/>
          <w:lang w:val="en-US" w:eastAsia="it-IT"/>
        </w:rPr>
        <w:t xml:space="preserve">students can </w:t>
      </w:r>
      <w:r w:rsidR="001B4ACA" w:rsidRPr="001B4ACA">
        <w:rPr>
          <w:noProof/>
          <w:lang w:val="en-US" w:eastAsia="it-IT"/>
        </w:rPr>
        <w:t>contact the teacher at: mariachiara.tallacchini@unicatt.it</w:t>
      </w:r>
      <w:bookmarkEnd w:id="0"/>
    </w:p>
    <w:sectPr w:rsidR="001B4ACA" w:rsidRPr="001B4ACA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B3A9" w14:textId="77777777" w:rsidR="00A83273" w:rsidRDefault="00A83273" w:rsidP="009B07BF">
      <w:pPr>
        <w:spacing w:line="240" w:lineRule="auto"/>
      </w:pPr>
      <w:r>
        <w:separator/>
      </w:r>
    </w:p>
  </w:endnote>
  <w:endnote w:type="continuationSeparator" w:id="0">
    <w:p w14:paraId="53E5E961" w14:textId="77777777" w:rsidR="00A83273" w:rsidRDefault="00A83273" w:rsidP="009B0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5D4B" w14:textId="77777777" w:rsidR="00A83273" w:rsidRDefault="00A83273" w:rsidP="009B07BF">
      <w:pPr>
        <w:spacing w:line="240" w:lineRule="auto"/>
      </w:pPr>
      <w:r>
        <w:separator/>
      </w:r>
    </w:p>
  </w:footnote>
  <w:footnote w:type="continuationSeparator" w:id="0">
    <w:p w14:paraId="1455619F" w14:textId="77777777" w:rsidR="00A83273" w:rsidRDefault="00A83273" w:rsidP="009B07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98149422">
    <w:abstractNumId w:val="0"/>
  </w:num>
  <w:num w:numId="2" w16cid:durableId="135925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6D"/>
    <w:rsid w:val="00002430"/>
    <w:rsid w:val="000053D8"/>
    <w:rsid w:val="00006B6B"/>
    <w:rsid w:val="00012DFA"/>
    <w:rsid w:val="00013C50"/>
    <w:rsid w:val="00021023"/>
    <w:rsid w:val="000362BA"/>
    <w:rsid w:val="00036C15"/>
    <w:rsid w:val="0004446D"/>
    <w:rsid w:val="000A0D10"/>
    <w:rsid w:val="000B09E4"/>
    <w:rsid w:val="000B2AC1"/>
    <w:rsid w:val="000B5663"/>
    <w:rsid w:val="000C0632"/>
    <w:rsid w:val="000C3288"/>
    <w:rsid w:val="000F2195"/>
    <w:rsid w:val="0014094E"/>
    <w:rsid w:val="00151390"/>
    <w:rsid w:val="00182BA1"/>
    <w:rsid w:val="001B4ACA"/>
    <w:rsid w:val="00204B9B"/>
    <w:rsid w:val="00216760"/>
    <w:rsid w:val="00216F3F"/>
    <w:rsid w:val="0022023A"/>
    <w:rsid w:val="00244BAB"/>
    <w:rsid w:val="00246A88"/>
    <w:rsid w:val="00265B16"/>
    <w:rsid w:val="00277A84"/>
    <w:rsid w:val="002B508C"/>
    <w:rsid w:val="002B7BAF"/>
    <w:rsid w:val="002C0A12"/>
    <w:rsid w:val="002D15A7"/>
    <w:rsid w:val="002E273E"/>
    <w:rsid w:val="002E6F72"/>
    <w:rsid w:val="002F21C3"/>
    <w:rsid w:val="002F7607"/>
    <w:rsid w:val="00374546"/>
    <w:rsid w:val="003971C1"/>
    <w:rsid w:val="003B0AEF"/>
    <w:rsid w:val="003C78DF"/>
    <w:rsid w:val="003D355C"/>
    <w:rsid w:val="003F7983"/>
    <w:rsid w:val="00404415"/>
    <w:rsid w:val="00432CFA"/>
    <w:rsid w:val="004513F3"/>
    <w:rsid w:val="00483F1C"/>
    <w:rsid w:val="004851BF"/>
    <w:rsid w:val="004A2248"/>
    <w:rsid w:val="004A6AFD"/>
    <w:rsid w:val="004B5E44"/>
    <w:rsid w:val="004D120F"/>
    <w:rsid w:val="004D7FC0"/>
    <w:rsid w:val="004E7C19"/>
    <w:rsid w:val="005105A1"/>
    <w:rsid w:val="00521C3A"/>
    <w:rsid w:val="005276E1"/>
    <w:rsid w:val="00541671"/>
    <w:rsid w:val="00575844"/>
    <w:rsid w:val="005827CF"/>
    <w:rsid w:val="00585CE9"/>
    <w:rsid w:val="00596C54"/>
    <w:rsid w:val="005B1586"/>
    <w:rsid w:val="005B1CB1"/>
    <w:rsid w:val="005B514C"/>
    <w:rsid w:val="005C56A1"/>
    <w:rsid w:val="005D3325"/>
    <w:rsid w:val="005D75BD"/>
    <w:rsid w:val="005F72C9"/>
    <w:rsid w:val="00640798"/>
    <w:rsid w:val="00646910"/>
    <w:rsid w:val="006504CF"/>
    <w:rsid w:val="00653292"/>
    <w:rsid w:val="00660302"/>
    <w:rsid w:val="00662F24"/>
    <w:rsid w:val="00666115"/>
    <w:rsid w:val="00666F37"/>
    <w:rsid w:val="00677D70"/>
    <w:rsid w:val="006806EF"/>
    <w:rsid w:val="00683ED6"/>
    <w:rsid w:val="006854A9"/>
    <w:rsid w:val="00685590"/>
    <w:rsid w:val="00690935"/>
    <w:rsid w:val="006A0C2D"/>
    <w:rsid w:val="006A79B3"/>
    <w:rsid w:val="006B185F"/>
    <w:rsid w:val="006E026B"/>
    <w:rsid w:val="006E2685"/>
    <w:rsid w:val="00757BB2"/>
    <w:rsid w:val="007854CA"/>
    <w:rsid w:val="00786102"/>
    <w:rsid w:val="00797406"/>
    <w:rsid w:val="00797E59"/>
    <w:rsid w:val="007A13F6"/>
    <w:rsid w:val="007A29A7"/>
    <w:rsid w:val="007B4BDE"/>
    <w:rsid w:val="007B4EE1"/>
    <w:rsid w:val="007B7C1A"/>
    <w:rsid w:val="007E416B"/>
    <w:rsid w:val="00821474"/>
    <w:rsid w:val="008263F6"/>
    <w:rsid w:val="00830617"/>
    <w:rsid w:val="008B22D7"/>
    <w:rsid w:val="008C5A02"/>
    <w:rsid w:val="008E46D9"/>
    <w:rsid w:val="008E510D"/>
    <w:rsid w:val="00997E7E"/>
    <w:rsid w:val="009A2A46"/>
    <w:rsid w:val="009A726E"/>
    <w:rsid w:val="009B07BF"/>
    <w:rsid w:val="009B42DE"/>
    <w:rsid w:val="009B7C46"/>
    <w:rsid w:val="009C005C"/>
    <w:rsid w:val="009C26D5"/>
    <w:rsid w:val="009E4233"/>
    <w:rsid w:val="009E6AFE"/>
    <w:rsid w:val="009F5E76"/>
    <w:rsid w:val="009F6725"/>
    <w:rsid w:val="00A30178"/>
    <w:rsid w:val="00A83273"/>
    <w:rsid w:val="00A86197"/>
    <w:rsid w:val="00A96ADB"/>
    <w:rsid w:val="00A979B4"/>
    <w:rsid w:val="00AA0B5D"/>
    <w:rsid w:val="00AA7261"/>
    <w:rsid w:val="00AC4686"/>
    <w:rsid w:val="00AE50AE"/>
    <w:rsid w:val="00AE7C1A"/>
    <w:rsid w:val="00AF3C9A"/>
    <w:rsid w:val="00B02521"/>
    <w:rsid w:val="00B1380E"/>
    <w:rsid w:val="00B372AA"/>
    <w:rsid w:val="00B37DBF"/>
    <w:rsid w:val="00B756D0"/>
    <w:rsid w:val="00B76455"/>
    <w:rsid w:val="00B96E61"/>
    <w:rsid w:val="00BB3D53"/>
    <w:rsid w:val="00BC7E81"/>
    <w:rsid w:val="00C235C8"/>
    <w:rsid w:val="00C35D45"/>
    <w:rsid w:val="00C65B2B"/>
    <w:rsid w:val="00C678DE"/>
    <w:rsid w:val="00C96DCB"/>
    <w:rsid w:val="00CD3FF1"/>
    <w:rsid w:val="00CE0533"/>
    <w:rsid w:val="00D0078F"/>
    <w:rsid w:val="00D56291"/>
    <w:rsid w:val="00D94867"/>
    <w:rsid w:val="00D9499D"/>
    <w:rsid w:val="00DE7047"/>
    <w:rsid w:val="00E026E3"/>
    <w:rsid w:val="00E02DF7"/>
    <w:rsid w:val="00E102B4"/>
    <w:rsid w:val="00E1117D"/>
    <w:rsid w:val="00E23584"/>
    <w:rsid w:val="00E6609D"/>
    <w:rsid w:val="00EA351E"/>
    <w:rsid w:val="00EA73E9"/>
    <w:rsid w:val="00EC130C"/>
    <w:rsid w:val="00ED1818"/>
    <w:rsid w:val="00EE46D5"/>
    <w:rsid w:val="00EE5A37"/>
    <w:rsid w:val="00EF59A6"/>
    <w:rsid w:val="00F079BD"/>
    <w:rsid w:val="00F17F6E"/>
    <w:rsid w:val="00F30F8F"/>
    <w:rsid w:val="00F3283E"/>
    <w:rsid w:val="00F53D5B"/>
    <w:rsid w:val="00F87FE5"/>
    <w:rsid w:val="00F97A33"/>
    <w:rsid w:val="00FC6A90"/>
    <w:rsid w:val="00FD247A"/>
    <w:rsid w:val="00FD3A6C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C1093E"/>
  <w15:docId w15:val="{3E4A81AB-7B99-4CD2-A11F-01706F7F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/>
      <w:b/>
      <w:lang w:eastAsia="ar-SA"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/>
      <w:smallCaps/>
      <w:sz w:val="18"/>
      <w:lang w:eastAsia="ar-SA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/>
      <w:i/>
      <w:cap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" w:hAnsi="Times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eastAsia="Arial" w:hAnsi="Times"/>
      <w:sz w:val="18"/>
      <w:lang w:eastAsia="ar-SA"/>
    </w:rPr>
  </w:style>
  <w:style w:type="paragraph" w:customStyle="1" w:styleId="Corpodeltesto21">
    <w:name w:val="Corpo del testo 21"/>
    <w:basedOn w:val="Normale"/>
    <w:rsid w:val="00A86197"/>
    <w:pPr>
      <w:tabs>
        <w:tab w:val="clear" w:pos="284"/>
      </w:tabs>
      <w:spacing w:line="240" w:lineRule="auto"/>
    </w:pPr>
    <w:rPr>
      <w:rFonts w:ascii="Times New Roman" w:hAnsi="Times New Roman"/>
      <w:lang w:val="en-GB"/>
    </w:rPr>
  </w:style>
  <w:style w:type="paragraph" w:styleId="PreformattatoHTML">
    <w:name w:val="HTML Preformatted"/>
    <w:basedOn w:val="Normale"/>
    <w:link w:val="PreformattatoHTMLCarattere"/>
    <w:rsid w:val="00FC6A90"/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rsid w:val="00FC6A90"/>
    <w:rPr>
      <w:rFonts w:ascii="Courier New" w:hAnsi="Courier New" w:cs="Courier New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2E6F72"/>
    <w:rPr>
      <w:color w:val="0000FF"/>
      <w:u w:val="single"/>
    </w:rPr>
  </w:style>
  <w:style w:type="character" w:styleId="Rimandocommento">
    <w:name w:val="annotation reference"/>
    <w:basedOn w:val="Carpredefinitoparagrafo"/>
    <w:rsid w:val="00B0252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0252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B02521"/>
    <w:rPr>
      <w:rFonts w:ascii="Times" w:hAnsi="Times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B025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02521"/>
    <w:rPr>
      <w:rFonts w:ascii="Times" w:hAnsi="Times"/>
      <w:b/>
      <w:bCs/>
      <w:lang w:eastAsia="ar-SA"/>
    </w:rPr>
  </w:style>
  <w:style w:type="paragraph" w:styleId="Testofumetto">
    <w:name w:val="Balloon Text"/>
    <w:basedOn w:val="Normale"/>
    <w:link w:val="TestofumettoCarattere"/>
    <w:rsid w:val="00B02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252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nhideWhenUsed/>
    <w:rsid w:val="009B07BF"/>
    <w:pPr>
      <w:tabs>
        <w:tab w:val="clear" w:pos="284"/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B07BF"/>
    <w:rPr>
      <w:rFonts w:ascii="Times" w:hAnsi="Times"/>
      <w:lang w:eastAsia="ar-SA"/>
    </w:rPr>
  </w:style>
  <w:style w:type="paragraph" w:styleId="Pidipagina">
    <w:name w:val="footer"/>
    <w:basedOn w:val="Normale"/>
    <w:link w:val="PidipaginaCarattere"/>
    <w:unhideWhenUsed/>
    <w:rsid w:val="009B07BF"/>
    <w:pPr>
      <w:tabs>
        <w:tab w:val="clear" w:pos="284"/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B07BF"/>
    <w:rPr>
      <w:rFonts w:ascii="Times" w:hAnsi="Times"/>
      <w:lang w:eastAsia="ar-SA"/>
    </w:rPr>
  </w:style>
  <w:style w:type="character" w:customStyle="1" w:styleId="Testo2Carattere">
    <w:name w:val="Testo 2 Carattere"/>
    <w:link w:val="Testo2"/>
    <w:locked/>
    <w:rsid w:val="001B4ACA"/>
    <w:rPr>
      <w:rFonts w:ascii="Times" w:eastAsia="Arial" w:hAnsi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175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UCSC Piacenza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dises-pc </cp:lastModifiedBy>
  <cp:revision>18</cp:revision>
  <cp:lastPrinted>2009-05-13T14:22:00Z</cp:lastPrinted>
  <dcterms:created xsi:type="dcterms:W3CDTF">2023-05-05T14:24:00Z</dcterms:created>
  <dcterms:modified xsi:type="dcterms:W3CDTF">2023-09-18T13:50:00Z</dcterms:modified>
</cp:coreProperties>
</file>