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82D2" w14:textId="2D304E7D" w:rsidR="00284B01" w:rsidRDefault="00607C09" w:rsidP="00284B01">
      <w:pPr>
        <w:pStyle w:val="Titolo1"/>
        <w:spacing w:before="120"/>
        <w:rPr>
          <w:noProof w:val="0"/>
          <w:lang w:val="en-US"/>
        </w:rPr>
      </w:pPr>
      <w:r>
        <w:rPr>
          <w:noProof w:val="0"/>
          <w:lang w:val="en-US"/>
        </w:rPr>
        <w:t xml:space="preserve">European Economic Policy </w:t>
      </w:r>
      <w:r w:rsidR="00ED19E3">
        <w:rPr>
          <w:noProof w:val="0"/>
          <w:lang w:val="en-US"/>
        </w:rPr>
        <w:t xml:space="preserve">and </w:t>
      </w:r>
      <w:r>
        <w:rPr>
          <w:noProof w:val="0"/>
          <w:lang w:val="en-US"/>
        </w:rPr>
        <w:t>Institutions</w:t>
      </w:r>
    </w:p>
    <w:p w14:paraId="5F7FEA7E" w14:textId="77777777" w:rsidR="004C27FF" w:rsidRPr="004C27FF" w:rsidRDefault="004C27FF" w:rsidP="004C27FF">
      <w:pPr>
        <w:pStyle w:val="Titolo2"/>
        <w:rPr>
          <w:lang w:val="en-US"/>
        </w:rPr>
      </w:pPr>
    </w:p>
    <w:p w14:paraId="660F8E73" w14:textId="57829804" w:rsidR="00284B01" w:rsidRPr="005C6765" w:rsidRDefault="00284B01" w:rsidP="00284B01">
      <w:pPr>
        <w:tabs>
          <w:tab w:val="clear" w:pos="284"/>
          <w:tab w:val="left" w:pos="708"/>
        </w:tabs>
        <w:jc w:val="left"/>
        <w:outlineLvl w:val="1"/>
        <w:rPr>
          <w:smallCaps/>
          <w:sz w:val="18"/>
        </w:rPr>
      </w:pPr>
      <w:proofErr w:type="spellStart"/>
      <w:r w:rsidRPr="00E00005">
        <w:rPr>
          <w:smallCaps/>
          <w:sz w:val="18"/>
          <w:lang w:val="en-US"/>
        </w:rPr>
        <w:t>Proff</w:t>
      </w:r>
      <w:proofErr w:type="spellEnd"/>
      <w:r w:rsidRPr="00E00005">
        <w:rPr>
          <w:smallCaps/>
          <w:sz w:val="18"/>
          <w:lang w:val="en-US"/>
        </w:rPr>
        <w:t xml:space="preserve">. </w:t>
      </w:r>
      <w:r w:rsidRPr="005C6765">
        <w:rPr>
          <w:smallCaps/>
          <w:sz w:val="18"/>
        </w:rPr>
        <w:t>Maurizio Luigi Bausso</w:t>
      </w:r>
      <w:r w:rsidR="008E6BC0">
        <w:rPr>
          <w:smallCaps/>
          <w:sz w:val="18"/>
        </w:rPr>
        <w:t>la-</w:t>
      </w:r>
      <w:r w:rsidR="00A95CA5">
        <w:rPr>
          <w:smallCaps/>
          <w:sz w:val="18"/>
        </w:rPr>
        <w:t xml:space="preserve"> Angelo </w:t>
      </w:r>
      <w:r w:rsidR="00FA392D">
        <w:rPr>
          <w:smallCaps/>
          <w:sz w:val="18"/>
        </w:rPr>
        <w:t>Federico Arcelli</w:t>
      </w:r>
    </w:p>
    <w:p w14:paraId="7DD8BBA6" w14:textId="77777777" w:rsidR="00284B01" w:rsidRPr="005C6765" w:rsidRDefault="00284B01" w:rsidP="00284B01">
      <w:pPr>
        <w:spacing w:before="240" w:after="120"/>
        <w:rPr>
          <w:b/>
          <w:sz w:val="18"/>
          <w:lang w:val="en-GB"/>
        </w:rPr>
      </w:pPr>
      <w:r w:rsidRPr="005C6765">
        <w:rPr>
          <w:b/>
          <w:i/>
          <w:sz w:val="18"/>
          <w:lang w:val="en-GB"/>
        </w:rPr>
        <w:t>COURSE AIMS</w:t>
      </w:r>
    </w:p>
    <w:p w14:paraId="035CD3C0" w14:textId="6D7B904F" w:rsidR="009A5E37" w:rsidRDefault="00324A1A" w:rsidP="00284B01">
      <w:pPr>
        <w:tabs>
          <w:tab w:val="clear" w:pos="284"/>
          <w:tab w:val="left" w:pos="0"/>
        </w:tabs>
        <w:rPr>
          <w:lang w:val="en-US"/>
        </w:rPr>
      </w:pPr>
      <w:r>
        <w:rPr>
          <w:lang w:val="en-US"/>
        </w:rPr>
        <w:t>T</w:t>
      </w:r>
      <w:r w:rsidR="00284B01" w:rsidRPr="005C6765">
        <w:rPr>
          <w:lang w:val="en-US"/>
        </w:rPr>
        <w:t xml:space="preserve">his course </w:t>
      </w:r>
      <w:r w:rsidR="00284B01" w:rsidRPr="005C6765">
        <w:rPr>
          <w:noProof/>
          <w:lang w:val="en-US"/>
        </w:rPr>
        <w:t>is split</w:t>
      </w:r>
      <w:r w:rsidR="009A5E37">
        <w:rPr>
          <w:lang w:val="en-US"/>
        </w:rPr>
        <w:t xml:space="preserve"> into two</w:t>
      </w:r>
      <w:r w:rsidR="00284B01" w:rsidRPr="005C6765">
        <w:rPr>
          <w:lang w:val="en-US"/>
        </w:rPr>
        <w:t xml:space="preserve"> main parts. In the first module, the main stylized facts </w:t>
      </w:r>
      <w:r w:rsidR="00284B01" w:rsidRPr="005C6765">
        <w:rPr>
          <w:noProof/>
          <w:lang w:val="en-US"/>
        </w:rPr>
        <w:t>characterising</w:t>
      </w:r>
      <w:r w:rsidR="00284B01" w:rsidRPr="005C6765">
        <w:rPr>
          <w:lang w:val="en-US"/>
        </w:rPr>
        <w:t xml:space="preserve"> the EU economy are provided together with an </w:t>
      </w:r>
      <w:r w:rsidR="00284B01" w:rsidRPr="005C6765">
        <w:rPr>
          <w:noProof/>
          <w:lang w:val="en-US"/>
        </w:rPr>
        <w:t>in-depth</w:t>
      </w:r>
      <w:r w:rsidR="00284B01" w:rsidRPr="005C6765">
        <w:rPr>
          <w:lang w:val="en-US"/>
        </w:rPr>
        <w:t xml:space="preserve"> analysis of the monetary and fiscal policy adopted during the last decade.</w:t>
      </w:r>
      <w:r w:rsidR="009A5E37">
        <w:rPr>
          <w:lang w:val="en-US"/>
        </w:rPr>
        <w:t xml:space="preserve"> In addition, p</w:t>
      </w:r>
      <w:r>
        <w:rPr>
          <w:lang w:val="en-US"/>
        </w:rPr>
        <w:t>ol</w:t>
      </w:r>
      <w:r w:rsidR="009A5E37">
        <w:rPr>
          <w:lang w:val="en-US"/>
        </w:rPr>
        <w:t xml:space="preserve">icy aiming at fostering growth and innovation will be highlighted. </w:t>
      </w:r>
    </w:p>
    <w:p w14:paraId="7829D2C2" w14:textId="77777777" w:rsidR="00A95CA5" w:rsidRDefault="00A95CA5" w:rsidP="00284B01">
      <w:pPr>
        <w:tabs>
          <w:tab w:val="clear" w:pos="284"/>
          <w:tab w:val="left" w:pos="0"/>
        </w:tabs>
        <w:rPr>
          <w:lang w:val="en-US"/>
        </w:rPr>
      </w:pPr>
    </w:p>
    <w:p w14:paraId="7EA3C264" w14:textId="4CFF3CA4" w:rsidR="00284B01" w:rsidRPr="005C6765" w:rsidRDefault="00284B01" w:rsidP="00284B01">
      <w:pPr>
        <w:tabs>
          <w:tab w:val="clear" w:pos="284"/>
          <w:tab w:val="left" w:pos="0"/>
        </w:tabs>
        <w:rPr>
          <w:lang w:val="en-GB"/>
        </w:rPr>
      </w:pPr>
      <w:r w:rsidRPr="005C6765">
        <w:rPr>
          <w:lang w:val="en-US"/>
        </w:rPr>
        <w:t xml:space="preserve">In the second </w:t>
      </w:r>
      <w:r w:rsidRPr="005C6765">
        <w:rPr>
          <w:noProof/>
          <w:lang w:val="en-US"/>
        </w:rPr>
        <w:t>module,</w:t>
      </w:r>
      <w:r w:rsidRPr="005C6765">
        <w:rPr>
          <w:lang w:val="en-US"/>
        </w:rPr>
        <w:t xml:space="preserve"> </w:t>
      </w:r>
      <w:r w:rsidR="00A95CA5">
        <w:rPr>
          <w:lang w:val="en-US"/>
        </w:rPr>
        <w:t xml:space="preserve">the background and trends of the modern monetary system </w:t>
      </w:r>
      <w:r w:rsidR="00324A1A">
        <w:rPr>
          <w:lang w:val="en-US"/>
        </w:rPr>
        <w:t>are</w:t>
      </w:r>
      <w:r w:rsidR="00A95CA5">
        <w:rPr>
          <w:lang w:val="en-US"/>
        </w:rPr>
        <w:t xml:space="preserve"> </w:t>
      </w:r>
      <w:proofErr w:type="spellStart"/>
      <w:r w:rsidR="00A95CA5">
        <w:rPr>
          <w:lang w:val="en-US"/>
        </w:rPr>
        <w:t>analy</w:t>
      </w:r>
      <w:r w:rsidR="00324A1A">
        <w:rPr>
          <w:lang w:val="en-US"/>
        </w:rPr>
        <w:t>s</w:t>
      </w:r>
      <w:r w:rsidR="00A95CA5">
        <w:rPr>
          <w:lang w:val="en-US"/>
        </w:rPr>
        <w:t>ed</w:t>
      </w:r>
      <w:proofErr w:type="spellEnd"/>
      <w:r w:rsidR="00A95CA5">
        <w:rPr>
          <w:lang w:val="en-US"/>
        </w:rPr>
        <w:t>, starting from Bretton Woods conference discussions, previous events (e.g.</w:t>
      </w:r>
      <w:r w:rsidR="00324A1A">
        <w:rPr>
          <w:lang w:val="en-US"/>
        </w:rPr>
        <w:t>,</w:t>
      </w:r>
      <w:r w:rsidR="00A95CA5">
        <w:rPr>
          <w:lang w:val="en-US"/>
        </w:rPr>
        <w:t xml:space="preserve"> Versailles, XIX Century Latin </w:t>
      </w:r>
      <w:proofErr w:type="gramStart"/>
      <w:r w:rsidR="00A95CA5">
        <w:rPr>
          <w:lang w:val="en-US"/>
        </w:rPr>
        <w:t>Union,…</w:t>
      </w:r>
      <w:proofErr w:type="gramEnd"/>
      <w:r w:rsidR="00A95CA5">
        <w:rPr>
          <w:lang w:val="en-US"/>
        </w:rPr>
        <w:t>)</w:t>
      </w:r>
      <w:r w:rsidR="00324A1A">
        <w:rPr>
          <w:lang w:val="en-US"/>
        </w:rPr>
        <w:t>,</w:t>
      </w:r>
      <w:r w:rsidR="00A95CA5">
        <w:rPr>
          <w:lang w:val="en-US"/>
        </w:rPr>
        <w:t xml:space="preserve"> and </w:t>
      </w:r>
      <w:r w:rsidRPr="005C6765">
        <w:rPr>
          <w:lang w:val="en-US"/>
        </w:rPr>
        <w:t xml:space="preserve">more specific policies are </w:t>
      </w:r>
      <w:r w:rsidRPr="005C6765">
        <w:rPr>
          <w:noProof/>
          <w:lang w:val="en-US"/>
        </w:rPr>
        <w:t>analysed</w:t>
      </w:r>
      <w:r w:rsidRPr="005C6765">
        <w:rPr>
          <w:lang w:val="en-US"/>
        </w:rPr>
        <w:t xml:space="preserve"> and critically </w:t>
      </w:r>
      <w:r w:rsidRPr="005C6765">
        <w:rPr>
          <w:noProof/>
          <w:lang w:val="en-US"/>
        </w:rPr>
        <w:t>reviewed</w:t>
      </w:r>
      <w:r w:rsidR="00A95CA5">
        <w:rPr>
          <w:noProof/>
          <w:lang w:val="en-US"/>
        </w:rPr>
        <w:t>. Th</w:t>
      </w:r>
      <w:r w:rsidR="00324A1A">
        <w:rPr>
          <w:noProof/>
          <w:lang w:val="en-US"/>
        </w:rPr>
        <w:t>is part aim</w:t>
      </w:r>
      <w:r w:rsidR="00A95CA5">
        <w:rPr>
          <w:noProof/>
          <w:lang w:val="en-US"/>
        </w:rPr>
        <w:t xml:space="preserve">s to understand how the European </w:t>
      </w:r>
      <w:r w:rsidR="00324A1A">
        <w:rPr>
          <w:noProof/>
          <w:lang w:val="en-US"/>
        </w:rPr>
        <w:t>U</w:t>
      </w:r>
      <w:r w:rsidR="00A95CA5">
        <w:rPr>
          <w:noProof/>
          <w:lang w:val="en-US"/>
        </w:rPr>
        <w:t xml:space="preserve">nion has grown and why its monetary system </w:t>
      </w:r>
      <w:r w:rsidR="00324A1A">
        <w:rPr>
          <w:noProof/>
          <w:lang w:val="en-US"/>
        </w:rPr>
        <w:t>resulted from</w:t>
      </w:r>
      <w:r w:rsidR="00A95CA5">
        <w:rPr>
          <w:noProof/>
          <w:lang w:val="en-US"/>
        </w:rPr>
        <w:t xml:space="preserve"> a long path starting with post</w:t>
      </w:r>
      <w:r w:rsidR="00324A1A">
        <w:rPr>
          <w:noProof/>
          <w:lang w:val="en-US"/>
        </w:rPr>
        <w:t>-</w:t>
      </w:r>
      <w:r w:rsidR="00A95CA5">
        <w:rPr>
          <w:noProof/>
          <w:lang w:val="en-US"/>
        </w:rPr>
        <w:t>WWII events. Also, in this part</w:t>
      </w:r>
      <w:r w:rsidR="00324A1A">
        <w:rPr>
          <w:noProof/>
          <w:lang w:val="en-US"/>
        </w:rPr>
        <w:t>,</w:t>
      </w:r>
      <w:r w:rsidR="00A95CA5">
        <w:rPr>
          <w:noProof/>
          <w:lang w:val="en-US"/>
        </w:rPr>
        <w:t xml:space="preserve"> all main international financial institutions operating in Europe will be analyzed</w:t>
      </w:r>
      <w:r w:rsidRPr="005C6765">
        <w:rPr>
          <w:lang w:val="en-US"/>
        </w:rPr>
        <w:t xml:space="preserve"> with particular emphasis on </w:t>
      </w:r>
      <w:r w:rsidR="00A95CA5">
        <w:rPr>
          <w:lang w:val="en-US"/>
        </w:rPr>
        <w:t>objectives</w:t>
      </w:r>
      <w:r w:rsidRPr="005C6765">
        <w:rPr>
          <w:lang w:val="en-US"/>
        </w:rPr>
        <w:t xml:space="preserve">, convergence, </w:t>
      </w:r>
      <w:r w:rsidR="00324A1A">
        <w:rPr>
          <w:lang w:val="en-US"/>
        </w:rPr>
        <w:t xml:space="preserve">and </w:t>
      </w:r>
      <w:r w:rsidRPr="005C6765">
        <w:rPr>
          <w:lang w:val="en-US"/>
        </w:rPr>
        <w:t>regional and social policies.</w:t>
      </w:r>
      <w:r w:rsidR="00A95CA5">
        <w:rPr>
          <w:lang w:val="en-US"/>
        </w:rPr>
        <w:t xml:space="preserve"> The conclusion will give some background</w:t>
      </w:r>
      <w:r w:rsidR="00324A1A">
        <w:rPr>
          <w:lang w:val="en-US"/>
        </w:rPr>
        <w:t xml:space="preserve"> information about current international monetary system trends</w:t>
      </w:r>
      <w:r w:rsidR="00A95CA5">
        <w:rPr>
          <w:lang w:val="en-US"/>
        </w:rPr>
        <w:t>.</w:t>
      </w:r>
    </w:p>
    <w:p w14:paraId="6B657687" w14:textId="77777777" w:rsidR="00284B01" w:rsidRPr="005C6765" w:rsidRDefault="00284B01" w:rsidP="00284B01">
      <w:pPr>
        <w:rPr>
          <w:b/>
          <w:i/>
          <w:sz w:val="18"/>
          <w:szCs w:val="18"/>
          <w:lang w:val="en-GB"/>
        </w:rPr>
      </w:pPr>
    </w:p>
    <w:p w14:paraId="2E811128" w14:textId="77777777" w:rsidR="00284B01" w:rsidRPr="005C6765" w:rsidRDefault="00284B01" w:rsidP="00284B01">
      <w:pPr>
        <w:rPr>
          <w:b/>
          <w:i/>
          <w:sz w:val="14"/>
          <w:szCs w:val="14"/>
          <w:lang w:val="en-GB"/>
        </w:rPr>
      </w:pPr>
      <w:r w:rsidRPr="005C6765">
        <w:rPr>
          <w:b/>
          <w:i/>
          <w:sz w:val="14"/>
          <w:szCs w:val="14"/>
          <w:lang w:val="en-GB"/>
        </w:rPr>
        <w:t>LEARNING OUTCOMES</w:t>
      </w:r>
    </w:p>
    <w:p w14:paraId="287BE59A" w14:textId="46CECC96" w:rsidR="00284B01" w:rsidRPr="005C6765" w:rsidRDefault="00284B01" w:rsidP="00284B01">
      <w:pPr>
        <w:pStyle w:val="Paragrafoelenco"/>
        <w:numPr>
          <w:ilvl w:val="0"/>
          <w:numId w:val="17"/>
        </w:numPr>
        <w:tabs>
          <w:tab w:val="clear" w:pos="284"/>
        </w:tabs>
        <w:spacing w:line="240" w:lineRule="auto"/>
        <w:rPr>
          <w:lang w:val="en-US"/>
        </w:rPr>
      </w:pPr>
      <w:r w:rsidRPr="005C6765">
        <w:rPr>
          <w:lang w:val="en-US"/>
        </w:rPr>
        <w:t xml:space="preserve">Knowledge and applied knowledge. This course enables students to improve their </w:t>
      </w:r>
      <w:r w:rsidR="00324A1A">
        <w:rPr>
          <w:lang w:val="en-US"/>
        </w:rPr>
        <w:t>understanding of</w:t>
      </w:r>
      <w:r w:rsidRPr="005C6765">
        <w:rPr>
          <w:lang w:val="en-US"/>
        </w:rPr>
        <w:t xml:space="preserve"> the functioning of the European institutions and the implementation of macroeconomic policy and more targeted policies devoted to </w:t>
      </w:r>
      <w:r w:rsidR="00324A1A">
        <w:rPr>
          <w:lang w:val="en-US"/>
        </w:rPr>
        <w:t>enhancing</w:t>
      </w:r>
      <w:r w:rsidRPr="005C6765">
        <w:rPr>
          <w:lang w:val="en-US"/>
        </w:rPr>
        <w:t xml:space="preserve"> innovation, decreas</w:t>
      </w:r>
      <w:r w:rsidR="00324A1A">
        <w:rPr>
          <w:lang w:val="en-US"/>
        </w:rPr>
        <w:t>ing</w:t>
      </w:r>
      <w:r w:rsidRPr="005C6765">
        <w:rPr>
          <w:lang w:val="en-US"/>
        </w:rPr>
        <w:t xml:space="preserve"> regional disparities</w:t>
      </w:r>
      <w:r w:rsidR="00324A1A">
        <w:rPr>
          <w:lang w:val="en-US"/>
        </w:rPr>
        <w:t>,</w:t>
      </w:r>
      <w:r w:rsidRPr="005C6765">
        <w:rPr>
          <w:lang w:val="en-US"/>
        </w:rPr>
        <w:t xml:space="preserve"> and ultimately </w:t>
      </w:r>
      <w:r w:rsidR="00324A1A">
        <w:rPr>
          <w:noProof/>
          <w:lang w:val="en-US"/>
        </w:rPr>
        <w:t>fostering</w:t>
      </w:r>
      <w:r w:rsidRPr="005C6765">
        <w:rPr>
          <w:lang w:val="en-US"/>
        </w:rPr>
        <w:t xml:space="preserve"> economic growth.</w:t>
      </w:r>
    </w:p>
    <w:p w14:paraId="34241605" w14:textId="0699D204" w:rsidR="00284B01" w:rsidRPr="00E00005" w:rsidRDefault="00284B01" w:rsidP="00284B01">
      <w:pPr>
        <w:pStyle w:val="Paragrafoelenco"/>
        <w:numPr>
          <w:ilvl w:val="0"/>
          <w:numId w:val="17"/>
        </w:numPr>
        <w:tabs>
          <w:tab w:val="clear" w:pos="284"/>
        </w:tabs>
        <w:spacing w:line="240" w:lineRule="auto"/>
        <w:rPr>
          <w:lang w:val="en-US"/>
        </w:rPr>
      </w:pPr>
      <w:r w:rsidRPr="005C6765">
        <w:rPr>
          <w:lang w:val="en-US"/>
        </w:rPr>
        <w:t xml:space="preserve">Judgmental skills. This course will improve the judgment skills necessary to understand the effects of monetary and fiscal policy, particularly during the financial crisis. It also enhances the judgment skills </w:t>
      </w:r>
      <w:r w:rsidR="00324A1A">
        <w:rPr>
          <w:lang w:val="en-US"/>
        </w:rPr>
        <w:t>required</w:t>
      </w:r>
      <w:r w:rsidRPr="005C6765">
        <w:rPr>
          <w:lang w:val="en-US"/>
        </w:rPr>
        <w:t xml:space="preserve"> to understand the causes and the unfolding of the current crisis and its solutions. </w:t>
      </w:r>
      <w:r w:rsidRPr="005C6765">
        <w:rPr>
          <w:noProof/>
          <w:u w:val="thick" w:color="28B473"/>
          <w:lang w:val="en-US"/>
        </w:rPr>
        <w:t>In addition</w:t>
      </w:r>
      <w:r w:rsidRPr="005C6765">
        <w:rPr>
          <w:lang w:val="en-US"/>
        </w:rPr>
        <w:t xml:space="preserve">, it enables students to judge </w:t>
      </w:r>
      <w:r w:rsidR="00324A1A">
        <w:rPr>
          <w:lang w:val="en-US"/>
        </w:rPr>
        <w:t xml:space="preserve">the </w:t>
      </w:r>
      <w:r w:rsidRPr="005C6765">
        <w:rPr>
          <w:lang w:val="en-US"/>
        </w:rPr>
        <w:t>strength and weaknes</w:t>
      </w:r>
      <w:r w:rsidR="00324A1A">
        <w:rPr>
          <w:lang w:val="en-US"/>
        </w:rPr>
        <w:t>se</w:t>
      </w:r>
      <w:r w:rsidRPr="005C6765">
        <w:rPr>
          <w:lang w:val="en-US"/>
        </w:rPr>
        <w:t xml:space="preserve">s of the European policies devoted to </w:t>
      </w:r>
      <w:r w:rsidRPr="005C6765">
        <w:rPr>
          <w:noProof/>
          <w:u w:val="thick" w:color="28B473"/>
          <w:lang w:val="en-US"/>
        </w:rPr>
        <w:t>improv</w:t>
      </w:r>
      <w:r w:rsidR="00324A1A">
        <w:rPr>
          <w:noProof/>
          <w:u w:val="thick" w:color="28B473"/>
          <w:lang w:val="en-US"/>
        </w:rPr>
        <w:t>ing</w:t>
      </w:r>
      <w:r w:rsidRPr="005C6765">
        <w:rPr>
          <w:lang w:val="en-US"/>
        </w:rPr>
        <w:t xml:space="preserve"> regional convergence </w:t>
      </w:r>
      <w:r w:rsidRPr="005C6765">
        <w:rPr>
          <w:noProof/>
          <w:u w:val="thick" w:color="239E66"/>
          <w:lang w:val="en-US"/>
        </w:rPr>
        <w:t>and innovation</w:t>
      </w:r>
      <w:r w:rsidRPr="005C6765">
        <w:rPr>
          <w:noProof/>
          <w:u w:val="thick" w:color="28B473"/>
          <w:lang w:val="en-US"/>
        </w:rPr>
        <w:t>.</w:t>
      </w:r>
    </w:p>
    <w:p w14:paraId="77310FAD" w14:textId="715426A9" w:rsidR="00A95CA5" w:rsidRPr="00E00005" w:rsidRDefault="00A95CA5" w:rsidP="00284B01">
      <w:pPr>
        <w:pStyle w:val="Paragrafoelenco"/>
        <w:numPr>
          <w:ilvl w:val="0"/>
          <w:numId w:val="17"/>
        </w:numPr>
        <w:tabs>
          <w:tab w:val="clear" w:pos="284"/>
        </w:tabs>
        <w:spacing w:line="240" w:lineRule="auto"/>
        <w:rPr>
          <w:lang w:val="en-US"/>
        </w:rPr>
      </w:pPr>
      <w:r>
        <w:rPr>
          <w:noProof/>
          <w:u w:val="thick" w:color="28B473"/>
          <w:lang w:val="en-US"/>
        </w:rPr>
        <w:t xml:space="preserve">Understanding of the background and causes for the current international monetary system, </w:t>
      </w:r>
      <w:r w:rsidR="00324A1A">
        <w:rPr>
          <w:noProof/>
          <w:u w:val="thick" w:color="28B473"/>
          <w:lang w:val="en-US"/>
        </w:rPr>
        <w:t>particularly</w:t>
      </w:r>
      <w:r>
        <w:rPr>
          <w:noProof/>
          <w:u w:val="thick" w:color="28B473"/>
          <w:lang w:val="en-US"/>
        </w:rPr>
        <w:t xml:space="preserve"> the system created within the EU after the introduction of the Euro. Understanding of issues, constraints, trends</w:t>
      </w:r>
      <w:r w:rsidR="00324A1A">
        <w:rPr>
          <w:noProof/>
          <w:u w:val="thick" w:color="28B473"/>
          <w:lang w:val="en-US"/>
        </w:rPr>
        <w:t>,</w:t>
      </w:r>
      <w:r>
        <w:rPr>
          <w:noProof/>
          <w:u w:val="thick" w:color="28B473"/>
          <w:lang w:val="en-US"/>
        </w:rPr>
        <w:t xml:space="preserve"> and possible impacts of external </w:t>
      </w:r>
      <w:r w:rsidR="00232125">
        <w:rPr>
          <w:noProof/>
          <w:u w:val="thick" w:color="28B473"/>
          <w:lang w:val="en-US"/>
        </w:rPr>
        <w:t>sh</w:t>
      </w:r>
      <w:r>
        <w:rPr>
          <w:noProof/>
          <w:u w:val="thick" w:color="28B473"/>
          <w:lang w:val="en-US"/>
        </w:rPr>
        <w:t>ocks as well as the needed</w:t>
      </w:r>
      <w:r w:rsidR="00232125">
        <w:rPr>
          <w:noProof/>
          <w:u w:val="thick" w:color="28B473"/>
          <w:lang w:val="en-US"/>
        </w:rPr>
        <w:t xml:space="preserve"> economic balancing principles and mechanisms.</w:t>
      </w:r>
    </w:p>
    <w:p w14:paraId="06617156" w14:textId="77777777" w:rsidR="00232125" w:rsidRPr="005C6765" w:rsidRDefault="00232125" w:rsidP="00E00005">
      <w:pPr>
        <w:pStyle w:val="Paragrafoelenco"/>
        <w:tabs>
          <w:tab w:val="clear" w:pos="284"/>
        </w:tabs>
        <w:spacing w:line="240" w:lineRule="auto"/>
        <w:rPr>
          <w:lang w:val="en-US"/>
        </w:rPr>
      </w:pPr>
    </w:p>
    <w:p w14:paraId="5CB935CD" w14:textId="77777777" w:rsidR="00284B01" w:rsidRPr="005C6765" w:rsidRDefault="00284B01" w:rsidP="00284B01">
      <w:pPr>
        <w:spacing w:before="240" w:after="120"/>
        <w:rPr>
          <w:b/>
          <w:i/>
          <w:sz w:val="18"/>
          <w:lang w:val="en-GB"/>
        </w:rPr>
      </w:pPr>
      <w:r w:rsidRPr="005C6765">
        <w:rPr>
          <w:b/>
          <w:i/>
          <w:sz w:val="18"/>
          <w:lang w:val="en-GB"/>
        </w:rPr>
        <w:lastRenderedPageBreak/>
        <w:t>COURSE CONTENT</w:t>
      </w:r>
    </w:p>
    <w:p w14:paraId="4851E1B3" w14:textId="546EA0A7" w:rsidR="00284B01" w:rsidRDefault="00284B01" w:rsidP="00284B01">
      <w:pPr>
        <w:rPr>
          <w:lang w:val="en-US"/>
        </w:rPr>
      </w:pPr>
      <w:r w:rsidRPr="005C6765">
        <w:rPr>
          <w:b/>
          <w:lang w:val="en-US"/>
        </w:rPr>
        <w:t>1</w:t>
      </w:r>
      <w:r w:rsidRPr="005C6765">
        <w:rPr>
          <w:b/>
          <w:vertAlign w:val="superscript"/>
          <w:lang w:val="en-US"/>
        </w:rPr>
        <w:t>st</w:t>
      </w:r>
      <w:r w:rsidRPr="005C6765">
        <w:rPr>
          <w:b/>
          <w:lang w:val="en-US"/>
        </w:rPr>
        <w:t xml:space="preserve"> </w:t>
      </w:r>
      <w:proofErr w:type="gramStart"/>
      <w:r w:rsidRPr="005C6765">
        <w:rPr>
          <w:b/>
          <w:lang w:val="en-US"/>
        </w:rPr>
        <w:t>Module</w:t>
      </w:r>
      <w:r w:rsidRPr="005C6765">
        <w:rPr>
          <w:lang w:val="en-US"/>
        </w:rPr>
        <w:t xml:space="preserve">  -</w:t>
      </w:r>
      <w:proofErr w:type="gramEnd"/>
      <w:r w:rsidRPr="005C6765">
        <w:rPr>
          <w:lang w:val="en-US"/>
        </w:rPr>
        <w:t xml:space="preserve"> The European Union: Hist</w:t>
      </w:r>
      <w:r w:rsidR="00043A91">
        <w:rPr>
          <w:lang w:val="en-US"/>
        </w:rPr>
        <w:t xml:space="preserve">ory, institutions, monetary and </w:t>
      </w:r>
      <w:r w:rsidRPr="005C6765">
        <w:rPr>
          <w:lang w:val="en-US"/>
        </w:rPr>
        <w:t>fiscal policy</w:t>
      </w:r>
      <w:r w:rsidR="00043A91">
        <w:rPr>
          <w:lang w:val="en-US"/>
        </w:rPr>
        <w:t>, and growth strategies.</w:t>
      </w:r>
    </w:p>
    <w:p w14:paraId="3316024E" w14:textId="77777777" w:rsidR="00043A91" w:rsidRPr="005C6765" w:rsidRDefault="00043A91" w:rsidP="00284B01">
      <w:pPr>
        <w:rPr>
          <w:lang w:val="en-US"/>
        </w:rPr>
      </w:pPr>
    </w:p>
    <w:p w14:paraId="084C5CE8" w14:textId="77777777" w:rsidR="00284B01" w:rsidRPr="005C6765" w:rsidRDefault="00284B01" w:rsidP="00284B01">
      <w:pPr>
        <w:rPr>
          <w:b/>
        </w:rPr>
      </w:pPr>
      <w:r w:rsidRPr="005C6765">
        <w:rPr>
          <w:b/>
        </w:rPr>
        <w:t xml:space="preserve">Prof. Maurizio </w:t>
      </w:r>
      <w:r w:rsidRPr="005C6765">
        <w:rPr>
          <w:b/>
          <w:noProof/>
          <w:u w:val="thick" w:color="E2534F"/>
        </w:rPr>
        <w:t>Baussola</w:t>
      </w:r>
      <w:r w:rsidRPr="005C6765">
        <w:rPr>
          <w:b/>
        </w:rPr>
        <w:t xml:space="preserve"> </w:t>
      </w:r>
    </w:p>
    <w:p w14:paraId="7494F1B1" w14:textId="77777777" w:rsidR="00284B01" w:rsidRPr="005C6765" w:rsidRDefault="00284B01" w:rsidP="00284B01"/>
    <w:p w14:paraId="11090319" w14:textId="77777777" w:rsidR="00284B01" w:rsidRPr="005C6765" w:rsidRDefault="00284B01" w:rsidP="00284B01">
      <w:pPr>
        <w:pStyle w:val="Paragrafoelenco"/>
        <w:numPr>
          <w:ilvl w:val="0"/>
          <w:numId w:val="18"/>
        </w:numPr>
        <w:tabs>
          <w:tab w:val="clear" w:pos="284"/>
        </w:tabs>
        <w:spacing w:line="240" w:lineRule="auto"/>
        <w:jc w:val="left"/>
        <w:rPr>
          <w:lang w:val="en-US"/>
        </w:rPr>
      </w:pPr>
      <w:r w:rsidRPr="005C6765">
        <w:rPr>
          <w:lang w:val="en-US"/>
        </w:rPr>
        <w:t>The  European Union: a brief history</w:t>
      </w:r>
    </w:p>
    <w:p w14:paraId="21C889DC" w14:textId="77777777" w:rsidR="00284B01" w:rsidRPr="005C6765" w:rsidRDefault="00284B01" w:rsidP="00284B01">
      <w:pPr>
        <w:pStyle w:val="Paragrafoelenco"/>
        <w:numPr>
          <w:ilvl w:val="0"/>
          <w:numId w:val="18"/>
        </w:numPr>
        <w:tabs>
          <w:tab w:val="clear" w:pos="284"/>
        </w:tabs>
        <w:spacing w:line="240" w:lineRule="auto"/>
        <w:jc w:val="left"/>
        <w:rPr>
          <w:lang w:val="en-US"/>
        </w:rPr>
      </w:pPr>
      <w:proofErr w:type="spellStart"/>
      <w:r w:rsidRPr="005C6765">
        <w:rPr>
          <w:lang w:val="en-US"/>
        </w:rPr>
        <w:t>Stylised</w:t>
      </w:r>
      <w:proofErr w:type="spellEnd"/>
      <w:r w:rsidRPr="005C6765">
        <w:rPr>
          <w:lang w:val="en-US"/>
        </w:rPr>
        <w:t xml:space="preserve"> facts of the European Union economy</w:t>
      </w:r>
    </w:p>
    <w:p w14:paraId="255D841B" w14:textId="77777777" w:rsidR="00284B01" w:rsidRPr="005C6765" w:rsidRDefault="00284B01" w:rsidP="00284B01">
      <w:pPr>
        <w:pStyle w:val="Paragrafoelenco"/>
        <w:numPr>
          <w:ilvl w:val="0"/>
          <w:numId w:val="18"/>
        </w:numPr>
        <w:tabs>
          <w:tab w:val="clear" w:pos="284"/>
        </w:tabs>
        <w:spacing w:line="240" w:lineRule="auto"/>
        <w:jc w:val="left"/>
        <w:rPr>
          <w:lang w:val="en-US"/>
        </w:rPr>
      </w:pPr>
      <w:r w:rsidRPr="005C6765">
        <w:rPr>
          <w:lang w:val="en-US"/>
        </w:rPr>
        <w:t>The creation of the European Monetary Union</w:t>
      </w:r>
    </w:p>
    <w:p w14:paraId="0FA1C8B8" w14:textId="77777777" w:rsidR="00284B01" w:rsidRPr="005C6765" w:rsidRDefault="00284B01" w:rsidP="00284B01">
      <w:pPr>
        <w:pStyle w:val="Paragrafoelenco"/>
        <w:numPr>
          <w:ilvl w:val="0"/>
          <w:numId w:val="18"/>
        </w:numPr>
        <w:tabs>
          <w:tab w:val="clear" w:pos="284"/>
        </w:tabs>
        <w:spacing w:line="240" w:lineRule="auto"/>
        <w:jc w:val="left"/>
      </w:pPr>
      <w:r w:rsidRPr="005C6765">
        <w:t xml:space="preserve">The European Central Bank </w:t>
      </w:r>
    </w:p>
    <w:p w14:paraId="4C9DE434" w14:textId="77777777" w:rsidR="00284B01" w:rsidRPr="005C6765" w:rsidRDefault="00284B01" w:rsidP="00284B01">
      <w:pPr>
        <w:pStyle w:val="Paragrafoelenco"/>
        <w:numPr>
          <w:ilvl w:val="0"/>
          <w:numId w:val="18"/>
        </w:numPr>
        <w:tabs>
          <w:tab w:val="clear" w:pos="284"/>
        </w:tabs>
        <w:spacing w:line="240" w:lineRule="auto"/>
        <w:jc w:val="left"/>
      </w:pPr>
      <w:r w:rsidRPr="005C6765">
        <w:t xml:space="preserve">The </w:t>
      </w:r>
      <w:proofErr w:type="spellStart"/>
      <w:r w:rsidRPr="005C6765">
        <w:t>financial</w:t>
      </w:r>
      <w:proofErr w:type="spellEnd"/>
      <w:r w:rsidRPr="005C6765">
        <w:t xml:space="preserve"> </w:t>
      </w:r>
      <w:proofErr w:type="spellStart"/>
      <w:r w:rsidRPr="005C6765">
        <w:t>crisis</w:t>
      </w:r>
      <w:proofErr w:type="spellEnd"/>
    </w:p>
    <w:p w14:paraId="604882EB" w14:textId="656D33DF" w:rsidR="00284B01" w:rsidRDefault="00284B01" w:rsidP="00284B01">
      <w:pPr>
        <w:pStyle w:val="Paragrafoelenco"/>
        <w:numPr>
          <w:ilvl w:val="0"/>
          <w:numId w:val="18"/>
        </w:numPr>
        <w:tabs>
          <w:tab w:val="clear" w:pos="284"/>
        </w:tabs>
        <w:spacing w:line="240" w:lineRule="auto"/>
        <w:jc w:val="left"/>
        <w:rPr>
          <w:lang w:val="en-US"/>
        </w:rPr>
      </w:pPr>
      <w:r w:rsidRPr="005C6765">
        <w:rPr>
          <w:lang w:val="en-US"/>
        </w:rPr>
        <w:t xml:space="preserve">Monetary and fiscal </w:t>
      </w:r>
      <w:proofErr w:type="gramStart"/>
      <w:r w:rsidRPr="005C6765">
        <w:rPr>
          <w:lang w:val="en-US"/>
        </w:rPr>
        <w:t>policy  in</w:t>
      </w:r>
      <w:proofErr w:type="gramEnd"/>
      <w:r w:rsidRPr="005C6765">
        <w:rPr>
          <w:lang w:val="en-US"/>
        </w:rPr>
        <w:t xml:space="preserve"> </w:t>
      </w:r>
      <w:r w:rsidRPr="005C6765">
        <w:rPr>
          <w:noProof/>
          <w:u w:val="thick" w:color="28B473"/>
          <w:lang w:val="en-US"/>
        </w:rPr>
        <w:t>normal</w:t>
      </w:r>
      <w:r w:rsidRPr="005C6765">
        <w:rPr>
          <w:lang w:val="en-US"/>
        </w:rPr>
        <w:t xml:space="preserve"> time</w:t>
      </w:r>
      <w:r w:rsidR="00C672F8">
        <w:rPr>
          <w:lang w:val="en-US"/>
        </w:rPr>
        <w:t>s</w:t>
      </w:r>
      <w:r w:rsidRPr="005C6765">
        <w:rPr>
          <w:lang w:val="en-US"/>
        </w:rPr>
        <w:t xml:space="preserve"> and during the great recession</w:t>
      </w:r>
    </w:p>
    <w:p w14:paraId="09AEF1A9" w14:textId="77777777" w:rsidR="00043A91" w:rsidRPr="00043A91" w:rsidRDefault="00043A91" w:rsidP="00043A91">
      <w:pPr>
        <w:pStyle w:val="Paragrafoelenco"/>
        <w:numPr>
          <w:ilvl w:val="0"/>
          <w:numId w:val="18"/>
        </w:numPr>
        <w:tabs>
          <w:tab w:val="clear" w:pos="284"/>
        </w:tabs>
        <w:spacing w:line="240" w:lineRule="auto"/>
        <w:jc w:val="left"/>
        <w:rPr>
          <w:lang w:val="en-US"/>
        </w:rPr>
      </w:pPr>
      <w:r w:rsidRPr="00043A91">
        <w:rPr>
          <w:lang w:val="en-US"/>
        </w:rPr>
        <w:t>Measuring convergence among EU countries and regions and EU regional policy</w:t>
      </w:r>
    </w:p>
    <w:p w14:paraId="607172BD" w14:textId="2D8F6AAB" w:rsidR="00043A91" w:rsidRDefault="00043A91" w:rsidP="00043A91">
      <w:pPr>
        <w:pStyle w:val="Paragrafoelenco"/>
        <w:numPr>
          <w:ilvl w:val="0"/>
          <w:numId w:val="18"/>
        </w:numPr>
        <w:tabs>
          <w:tab w:val="clear" w:pos="284"/>
        </w:tabs>
        <w:spacing w:line="240" w:lineRule="auto"/>
        <w:jc w:val="left"/>
        <w:rPr>
          <w:lang w:val="en-US"/>
        </w:rPr>
      </w:pPr>
      <w:r w:rsidRPr="00043A91">
        <w:rPr>
          <w:lang w:val="en-US"/>
        </w:rPr>
        <w:t>Evaluating competitiveness among EU countries and regions</w:t>
      </w:r>
    </w:p>
    <w:p w14:paraId="71FBF3DD" w14:textId="2E05ED38" w:rsidR="00043A91" w:rsidRPr="005C6765" w:rsidRDefault="00043A91" w:rsidP="00043A91">
      <w:pPr>
        <w:pStyle w:val="Paragrafoelenco"/>
        <w:numPr>
          <w:ilvl w:val="0"/>
          <w:numId w:val="18"/>
        </w:numPr>
        <w:tabs>
          <w:tab w:val="clear" w:pos="284"/>
        </w:tabs>
        <w:spacing w:line="240" w:lineRule="auto"/>
        <w:jc w:val="left"/>
        <w:rPr>
          <w:lang w:val="en-US"/>
        </w:rPr>
      </w:pPr>
      <w:r>
        <w:rPr>
          <w:lang w:val="en-US"/>
        </w:rPr>
        <w:t>Strategies for growth</w:t>
      </w:r>
    </w:p>
    <w:p w14:paraId="3FCAA7D4" w14:textId="77777777" w:rsidR="00284B01" w:rsidRPr="005C6765" w:rsidRDefault="00284B01" w:rsidP="00284B01">
      <w:pPr>
        <w:rPr>
          <w:lang w:val="en-US"/>
        </w:rPr>
      </w:pPr>
    </w:p>
    <w:p w14:paraId="5C954AD4" w14:textId="77777777" w:rsidR="00284B01" w:rsidRPr="005C6765" w:rsidRDefault="00284B01" w:rsidP="00284B01">
      <w:pPr>
        <w:rPr>
          <w:lang w:val="en-US"/>
        </w:rPr>
      </w:pPr>
      <w:r w:rsidRPr="005C6765">
        <w:rPr>
          <w:lang w:val="en-US"/>
        </w:rPr>
        <w:t>References:</w:t>
      </w:r>
    </w:p>
    <w:p w14:paraId="6664868C" w14:textId="39CDD63E" w:rsidR="00284B01" w:rsidRPr="00043A91" w:rsidRDefault="004F3225" w:rsidP="00043A91">
      <w:pPr>
        <w:rPr>
          <w:lang w:val="en-US"/>
        </w:rPr>
      </w:pPr>
      <w:r>
        <w:rPr>
          <w:lang w:val="en-US"/>
        </w:rPr>
        <w:t xml:space="preserve">R Baldwin </w:t>
      </w:r>
      <w:r w:rsidR="00284B01" w:rsidRPr="005C6765">
        <w:rPr>
          <w:lang w:val="en-US"/>
        </w:rPr>
        <w:t xml:space="preserve">and </w:t>
      </w:r>
      <w:r>
        <w:rPr>
          <w:lang w:val="en-US"/>
        </w:rPr>
        <w:t xml:space="preserve">C </w:t>
      </w:r>
      <w:proofErr w:type="spellStart"/>
      <w:r>
        <w:rPr>
          <w:lang w:val="en-US"/>
        </w:rPr>
        <w:t>Wyplosz</w:t>
      </w:r>
      <w:proofErr w:type="spellEnd"/>
      <w:r w:rsidR="00284B01" w:rsidRPr="005C6765">
        <w:rPr>
          <w:lang w:val="en-US"/>
        </w:rPr>
        <w:t xml:space="preserve">, The Economics of </w:t>
      </w:r>
      <w:r w:rsidR="00C672F8">
        <w:rPr>
          <w:lang w:val="en-US"/>
        </w:rPr>
        <w:t>European Integration</w:t>
      </w:r>
      <w:r w:rsidR="00284B01" w:rsidRPr="005C6765">
        <w:rPr>
          <w:lang w:val="en-US"/>
        </w:rPr>
        <w:t xml:space="preserve">, </w:t>
      </w:r>
      <w:r w:rsidR="00C672F8">
        <w:rPr>
          <w:lang w:val="en-US"/>
        </w:rPr>
        <w:t>McGraw Hill</w:t>
      </w:r>
      <w:r w:rsidR="00B94544">
        <w:rPr>
          <w:lang w:val="en-US"/>
        </w:rPr>
        <w:t xml:space="preserve"> (</w:t>
      </w:r>
      <w:r w:rsidR="00B94544" w:rsidRPr="00B94544">
        <w:rPr>
          <w:sz w:val="18"/>
          <w:lang w:val="en-US"/>
        </w:rPr>
        <w:t>only those sections indicated in class)</w:t>
      </w:r>
      <w:r w:rsidR="00C672F8">
        <w:rPr>
          <w:lang w:val="en-US"/>
        </w:rPr>
        <w:t xml:space="preserve"> </w:t>
      </w:r>
    </w:p>
    <w:p w14:paraId="398A9967" w14:textId="47F797E2" w:rsidR="00284B01" w:rsidRPr="005C6765" w:rsidRDefault="00284B01" w:rsidP="00284B01">
      <w:pPr>
        <w:rPr>
          <w:lang w:val="en-US"/>
        </w:rPr>
      </w:pPr>
      <w:r w:rsidRPr="005C6765">
        <w:rPr>
          <w:lang w:val="en-US"/>
        </w:rPr>
        <w:t xml:space="preserve">W Carlin and D Soskice, </w:t>
      </w:r>
      <w:r w:rsidRPr="005C6765">
        <w:rPr>
          <w:noProof/>
          <w:lang w:val="en-US"/>
        </w:rPr>
        <w:t>Macroeconomics</w:t>
      </w:r>
      <w:r w:rsidRPr="005C6765">
        <w:rPr>
          <w:lang w:val="en-US"/>
        </w:rPr>
        <w:t xml:space="preserve">, </w:t>
      </w:r>
      <w:r w:rsidR="00C672F8">
        <w:rPr>
          <w:lang w:val="en-US"/>
        </w:rPr>
        <w:t>Oxford University Press,</w:t>
      </w:r>
      <w:r w:rsidR="00B94544">
        <w:rPr>
          <w:lang w:val="en-US"/>
        </w:rPr>
        <w:t xml:space="preserve"> </w:t>
      </w:r>
      <w:r w:rsidRPr="005C6765">
        <w:rPr>
          <w:lang w:val="en-US"/>
        </w:rPr>
        <w:t>Chapter 7, 12</w:t>
      </w:r>
    </w:p>
    <w:p w14:paraId="152BD784" w14:textId="1809B87F" w:rsidR="00284B01" w:rsidRPr="005C6765" w:rsidRDefault="00284B01" w:rsidP="00284B01">
      <w:pPr>
        <w:rPr>
          <w:lang w:val="en-US"/>
        </w:rPr>
      </w:pPr>
      <w:r w:rsidRPr="005C6765">
        <w:rPr>
          <w:lang w:val="en-US"/>
        </w:rPr>
        <w:t>Lectures notes</w:t>
      </w:r>
      <w:r w:rsidR="00B94544">
        <w:rPr>
          <w:lang w:val="en-US"/>
        </w:rPr>
        <w:t>,</w:t>
      </w:r>
      <w:r w:rsidRPr="005C6765">
        <w:rPr>
          <w:lang w:val="en-US"/>
        </w:rPr>
        <w:t xml:space="preserve"> and other materials will </w:t>
      </w:r>
      <w:r w:rsidRPr="005C6765">
        <w:rPr>
          <w:noProof/>
          <w:u w:val="thick" w:color="28B473"/>
          <w:lang w:val="en-US"/>
        </w:rPr>
        <w:t>be provided</w:t>
      </w:r>
      <w:r w:rsidRPr="005C6765">
        <w:rPr>
          <w:noProof/>
          <w:lang w:val="en-US"/>
        </w:rPr>
        <w:t>.</w:t>
      </w:r>
    </w:p>
    <w:p w14:paraId="4DF7A74A" w14:textId="77777777" w:rsidR="00284B01" w:rsidRDefault="00284B01" w:rsidP="00284B01">
      <w:pPr>
        <w:rPr>
          <w:lang w:val="en-US"/>
        </w:rPr>
      </w:pPr>
    </w:p>
    <w:p w14:paraId="30D98E89" w14:textId="77777777" w:rsidR="00284B01" w:rsidRPr="005C6765" w:rsidRDefault="00284B01" w:rsidP="00284B01">
      <w:pPr>
        <w:rPr>
          <w:lang w:val="en-US"/>
        </w:rPr>
      </w:pPr>
    </w:p>
    <w:p w14:paraId="7A65D3F2" w14:textId="44CCB663" w:rsidR="00284B01" w:rsidRPr="005C6765" w:rsidRDefault="009A5E37" w:rsidP="00284B01">
      <w:pPr>
        <w:rPr>
          <w:lang w:val="en-US"/>
        </w:rPr>
      </w:pPr>
      <w:r>
        <w:rPr>
          <w:b/>
          <w:lang w:val="en-US"/>
        </w:rPr>
        <w:t>2</w:t>
      </w:r>
      <w:proofErr w:type="gramStart"/>
      <w:r w:rsidRPr="009A5E37">
        <w:rPr>
          <w:b/>
          <w:vertAlign w:val="superscript"/>
          <w:lang w:val="en-US"/>
        </w:rPr>
        <w:t>nd</w:t>
      </w:r>
      <w:r w:rsidR="00284B01" w:rsidRPr="005C6765">
        <w:rPr>
          <w:b/>
          <w:lang w:val="en-US"/>
        </w:rPr>
        <w:t>Module</w:t>
      </w:r>
      <w:r w:rsidR="00284B01" w:rsidRPr="005C6765">
        <w:rPr>
          <w:lang w:val="en-US"/>
        </w:rPr>
        <w:t xml:space="preserve">  -</w:t>
      </w:r>
      <w:proofErr w:type="gramEnd"/>
      <w:r w:rsidR="00284B01" w:rsidRPr="005C6765">
        <w:rPr>
          <w:lang w:val="en-US"/>
        </w:rPr>
        <w:t xml:space="preserve"> The European Union: </w:t>
      </w:r>
      <w:r w:rsidR="00CD51F6">
        <w:rPr>
          <w:lang w:val="en-US"/>
        </w:rPr>
        <w:t>institutional issues and the system of European financial institutions</w:t>
      </w:r>
    </w:p>
    <w:p w14:paraId="2F80DADC" w14:textId="791F34B7" w:rsidR="00284B01" w:rsidRPr="005C6765" w:rsidRDefault="00284B01" w:rsidP="00284B01">
      <w:pPr>
        <w:rPr>
          <w:b/>
        </w:rPr>
      </w:pPr>
      <w:r w:rsidRPr="005C6765">
        <w:rPr>
          <w:b/>
        </w:rPr>
        <w:t xml:space="preserve">Prof. </w:t>
      </w:r>
      <w:r w:rsidR="00A95CA5">
        <w:rPr>
          <w:b/>
        </w:rPr>
        <w:t xml:space="preserve">Angelo </w:t>
      </w:r>
      <w:r w:rsidR="00695CA0">
        <w:rPr>
          <w:b/>
        </w:rPr>
        <w:t>Federico Arcelli</w:t>
      </w:r>
    </w:p>
    <w:p w14:paraId="7D58EBC8" w14:textId="77777777" w:rsidR="00284B01" w:rsidRPr="005C6765" w:rsidRDefault="00284B01" w:rsidP="00284B01">
      <w:pPr>
        <w:rPr>
          <w:b/>
        </w:rPr>
      </w:pPr>
    </w:p>
    <w:p w14:paraId="2F2A6A04" w14:textId="77777777" w:rsidR="00232125" w:rsidRDefault="00232125" w:rsidP="00284B01">
      <w:pPr>
        <w:pStyle w:val="Paragrafoelenco"/>
        <w:numPr>
          <w:ilvl w:val="0"/>
          <w:numId w:val="20"/>
        </w:numPr>
        <w:tabs>
          <w:tab w:val="clear" w:pos="284"/>
        </w:tabs>
        <w:spacing w:line="240" w:lineRule="auto"/>
        <w:jc w:val="left"/>
        <w:rPr>
          <w:lang w:val="en-US"/>
        </w:rPr>
      </w:pPr>
      <w:r>
        <w:rPr>
          <w:lang w:val="en-US"/>
        </w:rPr>
        <w:t>Bretton Woods and its backgrounds.</w:t>
      </w:r>
    </w:p>
    <w:p w14:paraId="3C161E6C" w14:textId="008A9857" w:rsidR="00232125" w:rsidRDefault="00232125" w:rsidP="00284B01">
      <w:pPr>
        <w:pStyle w:val="Paragrafoelenco"/>
        <w:numPr>
          <w:ilvl w:val="0"/>
          <w:numId w:val="20"/>
        </w:numPr>
        <w:tabs>
          <w:tab w:val="clear" w:pos="284"/>
        </w:tabs>
        <w:spacing w:line="240" w:lineRule="auto"/>
        <w:jc w:val="left"/>
        <w:rPr>
          <w:lang w:val="en-US"/>
        </w:rPr>
      </w:pPr>
      <w:r>
        <w:rPr>
          <w:lang w:val="en-US"/>
        </w:rPr>
        <w:t>IMF, World Bank, BW Institutions</w:t>
      </w:r>
      <w:r w:rsidR="00B94544">
        <w:rPr>
          <w:lang w:val="en-US"/>
        </w:rPr>
        <w:t>,</w:t>
      </w:r>
      <w:r>
        <w:rPr>
          <w:lang w:val="en-US"/>
        </w:rPr>
        <w:t xml:space="preserve"> and the evolution of the international monetary system until 1971. </w:t>
      </w:r>
    </w:p>
    <w:p w14:paraId="0D2D8ECC" w14:textId="77777777" w:rsidR="00232125" w:rsidRDefault="00232125" w:rsidP="00284B01">
      <w:pPr>
        <w:pStyle w:val="Paragrafoelenco"/>
        <w:numPr>
          <w:ilvl w:val="0"/>
          <w:numId w:val="20"/>
        </w:numPr>
        <w:tabs>
          <w:tab w:val="clear" w:pos="284"/>
        </w:tabs>
        <w:spacing w:line="240" w:lineRule="auto"/>
        <w:jc w:val="left"/>
        <w:rPr>
          <w:lang w:val="en-US"/>
        </w:rPr>
      </w:pPr>
      <w:r>
        <w:rPr>
          <w:lang w:val="en-US"/>
        </w:rPr>
        <w:t>The crisis in the Seventies, the Werner plan, the EMS, the Delors plan (1988) and the path to the Euro.</w:t>
      </w:r>
    </w:p>
    <w:p w14:paraId="575A4AE5" w14:textId="6176598C" w:rsidR="00CD51F6" w:rsidRPr="00043A91" w:rsidRDefault="00232125" w:rsidP="00284B01">
      <w:pPr>
        <w:pStyle w:val="Paragrafoelenco"/>
        <w:numPr>
          <w:ilvl w:val="0"/>
          <w:numId w:val="20"/>
        </w:numPr>
        <w:tabs>
          <w:tab w:val="clear" w:pos="284"/>
        </w:tabs>
        <w:spacing w:line="240" w:lineRule="auto"/>
        <w:jc w:val="left"/>
        <w:rPr>
          <w:lang w:val="en-US"/>
        </w:rPr>
      </w:pPr>
      <w:r>
        <w:rPr>
          <w:lang w:val="en-US"/>
        </w:rPr>
        <w:t xml:space="preserve">The </w:t>
      </w:r>
      <w:r w:rsidR="00CD51F6" w:rsidRPr="00043A91">
        <w:rPr>
          <w:lang w:val="en-US"/>
        </w:rPr>
        <w:t>European financial institutions</w:t>
      </w:r>
      <w:r w:rsidR="003D23EB" w:rsidRPr="00043A91">
        <w:rPr>
          <w:lang w:val="en-US"/>
        </w:rPr>
        <w:t>: EIB, EIF, EBRD and CEB</w:t>
      </w:r>
      <w:r>
        <w:rPr>
          <w:lang w:val="en-US"/>
        </w:rPr>
        <w:t>.</w:t>
      </w:r>
    </w:p>
    <w:p w14:paraId="3DF81B1E" w14:textId="14564786" w:rsidR="003D23EB" w:rsidRPr="003D23EB" w:rsidRDefault="003D23EB" w:rsidP="003D23EB">
      <w:pPr>
        <w:pStyle w:val="Paragrafoelenco"/>
        <w:numPr>
          <w:ilvl w:val="0"/>
          <w:numId w:val="20"/>
        </w:numPr>
        <w:tabs>
          <w:tab w:val="clear" w:pos="284"/>
        </w:tabs>
        <w:spacing w:line="240" w:lineRule="auto"/>
        <w:jc w:val="left"/>
      </w:pPr>
      <w:r>
        <w:rPr>
          <w:lang w:val="en-US"/>
        </w:rPr>
        <w:t>The European Banking Union</w:t>
      </w:r>
      <w:r w:rsidR="00232125">
        <w:rPr>
          <w:lang w:val="en-US"/>
        </w:rPr>
        <w:t>.</w:t>
      </w:r>
    </w:p>
    <w:p w14:paraId="72352543" w14:textId="774A11E6" w:rsidR="00CD51F6" w:rsidRDefault="00232125" w:rsidP="00284B01">
      <w:pPr>
        <w:pStyle w:val="Paragrafoelenco"/>
        <w:numPr>
          <w:ilvl w:val="0"/>
          <w:numId w:val="20"/>
        </w:numPr>
        <w:tabs>
          <w:tab w:val="clear" w:pos="284"/>
        </w:tabs>
        <w:spacing w:line="240" w:lineRule="auto"/>
        <w:jc w:val="left"/>
        <w:rPr>
          <w:lang w:val="en-US"/>
        </w:rPr>
      </w:pPr>
      <w:r>
        <w:rPr>
          <w:lang w:val="en-US"/>
        </w:rPr>
        <w:t xml:space="preserve">The </w:t>
      </w:r>
      <w:r w:rsidR="00CD51F6">
        <w:rPr>
          <w:lang w:val="en-US"/>
        </w:rPr>
        <w:t xml:space="preserve">European Central Bank and </w:t>
      </w:r>
      <w:r>
        <w:rPr>
          <w:lang w:val="en-US"/>
        </w:rPr>
        <w:t xml:space="preserve">The </w:t>
      </w:r>
      <w:r w:rsidR="00CD51F6">
        <w:rPr>
          <w:lang w:val="en-US"/>
        </w:rPr>
        <w:t>European Stability Mechanism</w:t>
      </w:r>
      <w:r w:rsidR="003D23EB">
        <w:rPr>
          <w:lang w:val="en-US"/>
        </w:rPr>
        <w:t>: latest evidence</w:t>
      </w:r>
      <w:r>
        <w:rPr>
          <w:lang w:val="en-US"/>
        </w:rPr>
        <w:t>.</w:t>
      </w:r>
    </w:p>
    <w:p w14:paraId="6F9D94CB" w14:textId="5E8AD71F" w:rsidR="00232125" w:rsidRDefault="00232125" w:rsidP="00284B01">
      <w:pPr>
        <w:pStyle w:val="Paragrafoelenco"/>
        <w:numPr>
          <w:ilvl w:val="0"/>
          <w:numId w:val="20"/>
        </w:numPr>
        <w:tabs>
          <w:tab w:val="clear" w:pos="284"/>
        </w:tabs>
        <w:spacing w:line="240" w:lineRule="auto"/>
        <w:jc w:val="left"/>
        <w:rPr>
          <w:lang w:val="en-US"/>
        </w:rPr>
      </w:pPr>
      <w:r>
        <w:rPr>
          <w:lang w:val="en-US"/>
        </w:rPr>
        <w:t xml:space="preserve">Current trends for international trade and new monetary tools. </w:t>
      </w:r>
    </w:p>
    <w:p w14:paraId="0F6BA857" w14:textId="2253E50F" w:rsidR="00232125" w:rsidRPr="005C6765" w:rsidRDefault="00232125" w:rsidP="00284B01">
      <w:pPr>
        <w:pStyle w:val="Paragrafoelenco"/>
        <w:numPr>
          <w:ilvl w:val="0"/>
          <w:numId w:val="20"/>
        </w:numPr>
        <w:tabs>
          <w:tab w:val="clear" w:pos="284"/>
        </w:tabs>
        <w:spacing w:line="240" w:lineRule="auto"/>
        <w:jc w:val="left"/>
        <w:rPr>
          <w:lang w:val="en-US"/>
        </w:rPr>
      </w:pPr>
      <w:r>
        <w:rPr>
          <w:lang w:val="en-US"/>
        </w:rPr>
        <w:t>Future perspectives.</w:t>
      </w:r>
    </w:p>
    <w:p w14:paraId="5FD6A2F3" w14:textId="77777777" w:rsidR="00CD51F6" w:rsidRDefault="00CD51F6" w:rsidP="00284B01">
      <w:pPr>
        <w:rPr>
          <w:lang w:val="en-US"/>
        </w:rPr>
      </w:pPr>
    </w:p>
    <w:p w14:paraId="4836338C" w14:textId="77777777" w:rsidR="00284B01" w:rsidRPr="005C6765" w:rsidRDefault="00284B01" w:rsidP="00284B01">
      <w:pPr>
        <w:rPr>
          <w:lang w:val="en-US"/>
        </w:rPr>
      </w:pPr>
      <w:r w:rsidRPr="005C6765">
        <w:rPr>
          <w:lang w:val="en-US"/>
        </w:rPr>
        <w:t>References:</w:t>
      </w:r>
    </w:p>
    <w:p w14:paraId="1719C96E" w14:textId="255804E6" w:rsidR="00232125" w:rsidRDefault="00232125" w:rsidP="00CD51F6">
      <w:pPr>
        <w:rPr>
          <w:lang w:val="en-US"/>
        </w:rPr>
      </w:pPr>
      <w:r>
        <w:rPr>
          <w:lang w:val="en-US"/>
        </w:rPr>
        <w:lastRenderedPageBreak/>
        <w:t xml:space="preserve">Giovanni Tria, Angelo Federico Arcelli, </w:t>
      </w:r>
      <w:r w:rsidR="00B94544">
        <w:rPr>
          <w:lang w:val="en-US"/>
        </w:rPr>
        <w:t>"</w:t>
      </w:r>
      <w:r>
        <w:rPr>
          <w:lang w:val="en-US"/>
        </w:rPr>
        <w:t>Towards a renewed Bretton Woods agreement</w:t>
      </w:r>
      <w:r w:rsidR="00B94544">
        <w:rPr>
          <w:lang w:val="en-US"/>
        </w:rPr>
        <w:t>"</w:t>
      </w:r>
      <w:r>
        <w:rPr>
          <w:lang w:val="en-US"/>
        </w:rPr>
        <w:t xml:space="preserve">, TLN, Brookings Washington, DC, 2021. </w:t>
      </w:r>
    </w:p>
    <w:p w14:paraId="71BF66BE" w14:textId="02BE891E" w:rsidR="00232125" w:rsidRPr="00E00005" w:rsidRDefault="00232125" w:rsidP="00CD51F6">
      <w:r w:rsidRPr="00E00005">
        <w:t>Rainer S. Masera, Angelo Federico Arcelli, “</w:t>
      </w:r>
      <w:proofErr w:type="spellStart"/>
      <w:r w:rsidRPr="00E00005">
        <w:t>Elements</w:t>
      </w:r>
      <w:proofErr w:type="spellEnd"/>
      <w:r w:rsidRPr="00E00005">
        <w:t xml:space="preserve"> of Board Governance”, Rubbettino ed., Soveria Mannelli (CZ), 2018.</w:t>
      </w:r>
    </w:p>
    <w:p w14:paraId="1FCD9EE4" w14:textId="1AC5433B" w:rsidR="00232125" w:rsidRDefault="00232125" w:rsidP="00CD51F6">
      <w:pPr>
        <w:rPr>
          <w:lang w:val="en-US"/>
        </w:rPr>
      </w:pPr>
      <w:r>
        <w:rPr>
          <w:lang w:val="en-US"/>
        </w:rPr>
        <w:t>Financial Regulatory Outlook paper series (co-edited by Angelo Federico Arcelli, Bob Fay, Giovanni Tria, others), CIGI, Waterloo (Toronto, ON, Canada), 2015-2022.</w:t>
      </w:r>
    </w:p>
    <w:p w14:paraId="62645195" w14:textId="66FE74CD" w:rsidR="00CD51F6" w:rsidRPr="005C6765" w:rsidRDefault="00CD51F6" w:rsidP="00CD51F6">
      <w:pPr>
        <w:rPr>
          <w:lang w:val="en-US"/>
        </w:rPr>
      </w:pPr>
      <w:r w:rsidRPr="005C6765">
        <w:rPr>
          <w:lang w:val="en-US"/>
        </w:rPr>
        <w:t xml:space="preserve">Lectures notes and other materials will </w:t>
      </w:r>
      <w:r w:rsidRPr="005C6765">
        <w:rPr>
          <w:noProof/>
          <w:lang w:val="en-US"/>
        </w:rPr>
        <w:t>be provided</w:t>
      </w:r>
      <w:r w:rsidR="00232125">
        <w:rPr>
          <w:noProof/>
          <w:lang w:val="en-US"/>
        </w:rPr>
        <w:t xml:space="preserve"> in the </w:t>
      </w:r>
      <w:r w:rsidR="00B94544">
        <w:rPr>
          <w:noProof/>
          <w:lang w:val="en-US"/>
        </w:rPr>
        <w:t>"</w:t>
      </w:r>
      <w:r w:rsidR="00232125">
        <w:rPr>
          <w:noProof/>
          <w:lang w:val="en-US"/>
        </w:rPr>
        <w:t>Materials</w:t>
      </w:r>
      <w:r w:rsidR="00B94544">
        <w:rPr>
          <w:noProof/>
          <w:lang w:val="en-US"/>
        </w:rPr>
        <w:t>"</w:t>
      </w:r>
      <w:r w:rsidR="00232125">
        <w:rPr>
          <w:noProof/>
          <w:lang w:val="en-US"/>
        </w:rPr>
        <w:t xml:space="preserve"> section of the course</w:t>
      </w:r>
    </w:p>
    <w:p w14:paraId="3D9AA529" w14:textId="77777777" w:rsidR="00284B01" w:rsidRPr="005C6765" w:rsidRDefault="00284B01" w:rsidP="00284B01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en-US"/>
        </w:rPr>
      </w:pPr>
    </w:p>
    <w:p w14:paraId="70BEDC2D" w14:textId="77777777" w:rsidR="00284B01" w:rsidRPr="005C6765" w:rsidRDefault="00284B01" w:rsidP="00284B01">
      <w:pPr>
        <w:spacing w:before="240" w:after="120" w:line="220" w:lineRule="exact"/>
        <w:rPr>
          <w:b/>
          <w:i/>
          <w:sz w:val="18"/>
          <w:lang w:val="en-GB"/>
        </w:rPr>
      </w:pPr>
      <w:r w:rsidRPr="005C6765">
        <w:rPr>
          <w:b/>
          <w:i/>
          <w:sz w:val="18"/>
          <w:lang w:val="en-GB"/>
        </w:rPr>
        <w:t>TEACHING METHOD</w:t>
      </w:r>
    </w:p>
    <w:p w14:paraId="651192B9" w14:textId="77777777" w:rsidR="00284B01" w:rsidRPr="005C6765" w:rsidRDefault="00284B01" w:rsidP="00284B01">
      <w:pPr>
        <w:pStyle w:val="Testo2"/>
        <w:ind w:firstLine="0"/>
        <w:rPr>
          <w:noProof w:val="0"/>
          <w:szCs w:val="18"/>
          <w:lang w:val="en-GB"/>
        </w:rPr>
      </w:pPr>
      <w:r w:rsidRPr="005C6765">
        <w:rPr>
          <w:noProof w:val="0"/>
          <w:szCs w:val="18"/>
          <w:lang w:val="en-GB"/>
        </w:rPr>
        <w:t>The course will be taught through 60 hours of lectures. Students will also be assigned a case study whose grade will be counted in the final grade.</w:t>
      </w:r>
    </w:p>
    <w:p w14:paraId="6E369E18" w14:textId="77777777" w:rsidR="00284B01" w:rsidRPr="005C6765" w:rsidRDefault="00284B01" w:rsidP="00284B01">
      <w:pPr>
        <w:pStyle w:val="Testo2"/>
        <w:ind w:firstLine="0"/>
        <w:rPr>
          <w:noProof w:val="0"/>
          <w:szCs w:val="18"/>
          <w:lang w:val="en-GB"/>
        </w:rPr>
      </w:pPr>
    </w:p>
    <w:p w14:paraId="405BE539" w14:textId="77777777" w:rsidR="00284B01" w:rsidRPr="005C6765" w:rsidRDefault="00284B01" w:rsidP="00284B01">
      <w:pPr>
        <w:spacing w:before="240" w:after="120" w:line="220" w:lineRule="exact"/>
        <w:rPr>
          <w:b/>
          <w:i/>
          <w:sz w:val="18"/>
          <w:lang w:val="en-GB"/>
        </w:rPr>
      </w:pPr>
      <w:r w:rsidRPr="005C6765">
        <w:rPr>
          <w:b/>
          <w:i/>
          <w:sz w:val="18"/>
          <w:lang w:val="en-GB"/>
        </w:rPr>
        <w:t>ASSESSMENT METHOD</w:t>
      </w:r>
    </w:p>
    <w:p w14:paraId="207581C4" w14:textId="401DE428" w:rsidR="00284B01" w:rsidRPr="005C6765" w:rsidRDefault="00284B01" w:rsidP="00284B01">
      <w:pPr>
        <w:spacing w:line="240" w:lineRule="auto"/>
        <w:rPr>
          <w:sz w:val="18"/>
          <w:szCs w:val="18"/>
          <w:lang w:val="en-GB"/>
        </w:rPr>
      </w:pPr>
      <w:r w:rsidRPr="005C6765">
        <w:rPr>
          <w:sz w:val="18"/>
          <w:szCs w:val="18"/>
          <w:lang w:val="en-GB"/>
        </w:rPr>
        <w:t>The final grade will be a weighted average of the grades received on the regularly scheduled written examination (</w:t>
      </w:r>
      <w:r w:rsidR="00B94544">
        <w:rPr>
          <w:sz w:val="18"/>
          <w:szCs w:val="18"/>
          <w:lang w:val="en-GB"/>
        </w:rPr>
        <w:t>80</w:t>
      </w:r>
      <w:r w:rsidRPr="005C6765">
        <w:rPr>
          <w:sz w:val="18"/>
          <w:szCs w:val="18"/>
          <w:lang w:val="en-GB"/>
        </w:rPr>
        <w:t xml:space="preserve">%) and </w:t>
      </w:r>
      <w:r w:rsidR="00B94544">
        <w:rPr>
          <w:sz w:val="18"/>
          <w:szCs w:val="18"/>
          <w:lang w:val="en-GB"/>
        </w:rPr>
        <w:t>the proposed assessments</w:t>
      </w:r>
      <w:r w:rsidRPr="005C6765">
        <w:rPr>
          <w:sz w:val="18"/>
          <w:szCs w:val="18"/>
          <w:lang w:val="en-GB"/>
        </w:rPr>
        <w:t xml:space="preserve"> during the modules (2</w:t>
      </w:r>
      <w:r w:rsidR="00B94544">
        <w:rPr>
          <w:sz w:val="18"/>
          <w:szCs w:val="18"/>
          <w:lang w:val="en-GB"/>
        </w:rPr>
        <w:t>0</w:t>
      </w:r>
      <w:r w:rsidRPr="005C6765">
        <w:rPr>
          <w:sz w:val="18"/>
          <w:szCs w:val="18"/>
          <w:lang w:val="en-GB"/>
        </w:rPr>
        <w:t>%). The written test of 5 equally weighed questions (6 points each) to be chosen from a set of</w:t>
      </w:r>
      <w:r w:rsidR="00B94544">
        <w:rPr>
          <w:sz w:val="18"/>
          <w:szCs w:val="18"/>
          <w:lang w:val="en-GB"/>
        </w:rPr>
        <w:t xml:space="preserve"> eight </w:t>
      </w:r>
      <w:r w:rsidRPr="005C6765">
        <w:rPr>
          <w:sz w:val="18"/>
          <w:szCs w:val="18"/>
          <w:lang w:val="en-GB"/>
        </w:rPr>
        <w:t xml:space="preserve">questions.; allocated </w:t>
      </w:r>
      <w:proofErr w:type="gramStart"/>
      <w:r w:rsidRPr="005C6765">
        <w:rPr>
          <w:sz w:val="18"/>
          <w:szCs w:val="18"/>
          <w:lang w:val="en-GB"/>
        </w:rPr>
        <w:t xml:space="preserve">time </w:t>
      </w:r>
      <w:r w:rsidR="00B94544">
        <w:rPr>
          <w:sz w:val="18"/>
          <w:szCs w:val="18"/>
          <w:lang w:val="en-GB"/>
        </w:rPr>
        <w:t xml:space="preserve"> 1</w:t>
      </w:r>
      <w:proofErr w:type="gramEnd"/>
      <w:r w:rsidR="00B94544">
        <w:rPr>
          <w:sz w:val="18"/>
          <w:szCs w:val="18"/>
          <w:lang w:val="en-GB"/>
        </w:rPr>
        <w:t>h 20'</w:t>
      </w:r>
      <w:r w:rsidRPr="005C6765">
        <w:rPr>
          <w:sz w:val="18"/>
          <w:szCs w:val="18"/>
          <w:lang w:val="en-GB"/>
        </w:rPr>
        <w:t xml:space="preserve">. The ability to apply the fundamental principles of macroeconomics </w:t>
      </w:r>
      <w:r w:rsidR="00B94544">
        <w:rPr>
          <w:sz w:val="18"/>
          <w:szCs w:val="18"/>
          <w:lang w:val="en-GB"/>
        </w:rPr>
        <w:t>and</w:t>
      </w:r>
      <w:r w:rsidRPr="005C6765">
        <w:rPr>
          <w:sz w:val="18"/>
          <w:szCs w:val="18"/>
          <w:lang w:val="en-GB"/>
        </w:rPr>
        <w:t xml:space="preserve"> respond with clarity and appropriate language will be considered in the evaluation.</w:t>
      </w:r>
    </w:p>
    <w:p w14:paraId="386620A9" w14:textId="2E5AC29F" w:rsidR="00284B01" w:rsidRPr="005C6765" w:rsidRDefault="003B7AE4" w:rsidP="00284B01">
      <w:pPr>
        <w:keepNext/>
        <w:spacing w:before="240" w:after="120"/>
        <w:outlineLvl w:val="3"/>
        <w:rPr>
          <w:rFonts w:ascii="Times New Roman" w:hAnsi="Times New Roman"/>
          <w:b/>
          <w:bCs/>
          <w:i/>
          <w:sz w:val="18"/>
          <w:szCs w:val="18"/>
          <w:lang w:val="en-GB"/>
        </w:rPr>
      </w:pPr>
      <w:r w:rsidRPr="005C6765">
        <w:rPr>
          <w:rFonts w:ascii="Times New Roman" w:hAnsi="Times New Roman"/>
          <w:b/>
          <w:bCs/>
          <w:i/>
          <w:sz w:val="18"/>
          <w:szCs w:val="18"/>
          <w:lang w:val="en-GB"/>
        </w:rPr>
        <w:t>NOT</w:t>
      </w:r>
      <w:r>
        <w:rPr>
          <w:rFonts w:ascii="Times New Roman" w:hAnsi="Times New Roman"/>
          <w:b/>
          <w:bCs/>
          <w:i/>
          <w:sz w:val="18"/>
          <w:szCs w:val="18"/>
          <w:lang w:val="en-GB"/>
        </w:rPr>
        <w:t>E</w:t>
      </w:r>
      <w:r w:rsidRPr="005C6765">
        <w:rPr>
          <w:rFonts w:ascii="Times New Roman" w:hAnsi="Times New Roman"/>
          <w:b/>
          <w:bCs/>
          <w:i/>
          <w:sz w:val="18"/>
          <w:szCs w:val="18"/>
          <w:lang w:val="en-GB"/>
        </w:rPr>
        <w:t>S</w:t>
      </w:r>
      <w:r>
        <w:rPr>
          <w:rFonts w:ascii="Times New Roman" w:hAnsi="Times New Roman"/>
          <w:b/>
          <w:bCs/>
          <w:i/>
          <w:sz w:val="18"/>
          <w:szCs w:val="18"/>
          <w:lang w:val="en-GB"/>
        </w:rPr>
        <w:t xml:space="preserve"> AND PREREQUISITES</w:t>
      </w:r>
    </w:p>
    <w:p w14:paraId="40FFD1CE" w14:textId="77777777" w:rsidR="00284B01" w:rsidRPr="005C6765" w:rsidRDefault="00284B01" w:rsidP="00284B01">
      <w:pPr>
        <w:pStyle w:val="Testo2"/>
        <w:spacing w:before="120"/>
        <w:ind w:firstLine="0"/>
        <w:rPr>
          <w:noProof w:val="0"/>
          <w:szCs w:val="18"/>
          <w:lang w:val="en-GB"/>
        </w:rPr>
      </w:pPr>
      <w:r w:rsidRPr="005C6765">
        <w:rPr>
          <w:noProof w:val="0"/>
          <w:szCs w:val="18"/>
          <w:lang w:val="en-GB"/>
        </w:rPr>
        <w:t xml:space="preserve">Information on office hours is available on the teacher's page at </w:t>
      </w:r>
      <w:hyperlink r:id="rId5" w:history="1">
        <w:r w:rsidRPr="005C6765">
          <w:rPr>
            <w:noProof w:val="0"/>
            <w:szCs w:val="18"/>
            <w:lang w:val="en-GB"/>
          </w:rPr>
          <w:t>http://docenti.unicatt.it/</w:t>
        </w:r>
      </w:hyperlink>
      <w:r w:rsidRPr="005C6765">
        <w:rPr>
          <w:noProof w:val="0"/>
          <w:szCs w:val="18"/>
          <w:lang w:val="en-GB"/>
        </w:rPr>
        <w:t>.</w:t>
      </w:r>
    </w:p>
    <w:p w14:paraId="3120A095" w14:textId="77777777" w:rsidR="00284B01" w:rsidRPr="005C6765" w:rsidRDefault="00284B01" w:rsidP="00284B01">
      <w:pPr>
        <w:spacing w:line="220" w:lineRule="exact"/>
        <w:rPr>
          <w:sz w:val="18"/>
          <w:lang w:val="en-GB"/>
        </w:rPr>
      </w:pPr>
    </w:p>
    <w:sectPr w:rsidR="00284B01" w:rsidRPr="005C6765" w:rsidSect="00B955E1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2CA7"/>
    <w:multiLevelType w:val="hybridMultilevel"/>
    <w:tmpl w:val="923E02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6A60"/>
    <w:multiLevelType w:val="hybridMultilevel"/>
    <w:tmpl w:val="8422A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34BC9"/>
    <w:multiLevelType w:val="hybridMultilevel"/>
    <w:tmpl w:val="53A2D7C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E6E90"/>
    <w:multiLevelType w:val="hybridMultilevel"/>
    <w:tmpl w:val="C0447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47293"/>
    <w:multiLevelType w:val="hybridMultilevel"/>
    <w:tmpl w:val="654C6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05757"/>
    <w:multiLevelType w:val="hybridMultilevel"/>
    <w:tmpl w:val="9FC6DBD8"/>
    <w:lvl w:ilvl="0" w:tplc="884C45E4">
      <w:start w:val="1"/>
      <w:numFmt w:val="upperLetter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97765"/>
    <w:multiLevelType w:val="hybridMultilevel"/>
    <w:tmpl w:val="76C616D6"/>
    <w:lvl w:ilvl="0" w:tplc="0B82F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76628"/>
    <w:multiLevelType w:val="hybridMultilevel"/>
    <w:tmpl w:val="56AEBF64"/>
    <w:lvl w:ilvl="0" w:tplc="ED522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731C00"/>
    <w:multiLevelType w:val="hybridMultilevel"/>
    <w:tmpl w:val="654C6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00126">
    <w:abstractNumId w:val="6"/>
  </w:num>
  <w:num w:numId="2" w16cid:durableId="418674994">
    <w:abstractNumId w:val="3"/>
  </w:num>
  <w:num w:numId="3" w16cid:durableId="1747149070">
    <w:abstractNumId w:val="0"/>
  </w:num>
  <w:num w:numId="4" w16cid:durableId="893076904">
    <w:abstractNumId w:val="1"/>
  </w:num>
  <w:num w:numId="5" w16cid:durableId="1080326530">
    <w:abstractNumId w:val="7"/>
  </w:num>
  <w:num w:numId="6" w16cid:durableId="741952325">
    <w:abstractNumId w:val="2"/>
  </w:num>
  <w:num w:numId="7" w16cid:durableId="563029367">
    <w:abstractNumId w:val="5"/>
  </w:num>
  <w:num w:numId="8" w16cid:durableId="1786851738">
    <w:abstractNumId w:val="12"/>
  </w:num>
  <w:num w:numId="9" w16cid:durableId="1213300135">
    <w:abstractNumId w:val="10"/>
  </w:num>
  <w:num w:numId="10" w16cid:durableId="1473209161">
    <w:abstractNumId w:val="6"/>
  </w:num>
  <w:num w:numId="11" w16cid:durableId="1276517320">
    <w:abstractNumId w:val="3"/>
  </w:num>
  <w:num w:numId="12" w16cid:durableId="1024551841">
    <w:abstractNumId w:val="0"/>
  </w:num>
  <w:num w:numId="13" w16cid:durableId="126050463">
    <w:abstractNumId w:val="1"/>
  </w:num>
  <w:num w:numId="14" w16cid:durableId="578366169">
    <w:abstractNumId w:val="7"/>
  </w:num>
  <w:num w:numId="15" w16cid:durableId="2823519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8075919">
    <w:abstractNumId w:val="11"/>
  </w:num>
  <w:num w:numId="17" w16cid:durableId="1618293542">
    <w:abstractNumId w:val="4"/>
  </w:num>
  <w:num w:numId="18" w16cid:durableId="765463537">
    <w:abstractNumId w:val="8"/>
  </w:num>
  <w:num w:numId="19" w16cid:durableId="662664623">
    <w:abstractNumId w:val="9"/>
  </w:num>
  <w:num w:numId="20" w16cid:durableId="706300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NDMxMrWwMDUyNjBT0lEKTi0uzszPAykwqQUAmVwsQCwAAAA="/>
  </w:docVars>
  <w:rsids>
    <w:rsidRoot w:val="001F5FD5"/>
    <w:rsid w:val="00001745"/>
    <w:rsid w:val="00001A37"/>
    <w:rsid w:val="000023A9"/>
    <w:rsid w:val="000025D6"/>
    <w:rsid w:val="00003129"/>
    <w:rsid w:val="00004F88"/>
    <w:rsid w:val="00005CF9"/>
    <w:rsid w:val="000069D4"/>
    <w:rsid w:val="00007FEE"/>
    <w:rsid w:val="00010311"/>
    <w:rsid w:val="00010941"/>
    <w:rsid w:val="00011F3F"/>
    <w:rsid w:val="0001207E"/>
    <w:rsid w:val="00012C67"/>
    <w:rsid w:val="000135EA"/>
    <w:rsid w:val="00014D6D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135D"/>
    <w:rsid w:val="000219DC"/>
    <w:rsid w:val="00021D6E"/>
    <w:rsid w:val="00022218"/>
    <w:rsid w:val="00022543"/>
    <w:rsid w:val="000236C4"/>
    <w:rsid w:val="00023B7B"/>
    <w:rsid w:val="0002518D"/>
    <w:rsid w:val="000252DC"/>
    <w:rsid w:val="00025860"/>
    <w:rsid w:val="00025A72"/>
    <w:rsid w:val="0002602E"/>
    <w:rsid w:val="000260E2"/>
    <w:rsid w:val="000279AE"/>
    <w:rsid w:val="00027A82"/>
    <w:rsid w:val="00031364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3A91"/>
    <w:rsid w:val="0004438D"/>
    <w:rsid w:val="00044CC2"/>
    <w:rsid w:val="00044FBA"/>
    <w:rsid w:val="00046AFE"/>
    <w:rsid w:val="000476B7"/>
    <w:rsid w:val="00050391"/>
    <w:rsid w:val="00052876"/>
    <w:rsid w:val="00053DE1"/>
    <w:rsid w:val="00053FFE"/>
    <w:rsid w:val="000547A6"/>
    <w:rsid w:val="00055580"/>
    <w:rsid w:val="00055617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67DF6"/>
    <w:rsid w:val="000701EB"/>
    <w:rsid w:val="00070565"/>
    <w:rsid w:val="00070A49"/>
    <w:rsid w:val="0007131C"/>
    <w:rsid w:val="0007139C"/>
    <w:rsid w:val="00071863"/>
    <w:rsid w:val="00072784"/>
    <w:rsid w:val="00072BB3"/>
    <w:rsid w:val="000733F0"/>
    <w:rsid w:val="00073EDF"/>
    <w:rsid w:val="00074234"/>
    <w:rsid w:val="00074441"/>
    <w:rsid w:val="00075C27"/>
    <w:rsid w:val="00076016"/>
    <w:rsid w:val="00076E2A"/>
    <w:rsid w:val="00076E94"/>
    <w:rsid w:val="00076FAE"/>
    <w:rsid w:val="00077081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4639"/>
    <w:rsid w:val="00095C08"/>
    <w:rsid w:val="00095C7C"/>
    <w:rsid w:val="00095F11"/>
    <w:rsid w:val="000969E5"/>
    <w:rsid w:val="00097B29"/>
    <w:rsid w:val="000A06A5"/>
    <w:rsid w:val="000A0E18"/>
    <w:rsid w:val="000A154A"/>
    <w:rsid w:val="000A161F"/>
    <w:rsid w:val="000A1ABE"/>
    <w:rsid w:val="000A4270"/>
    <w:rsid w:val="000A4AD7"/>
    <w:rsid w:val="000A5340"/>
    <w:rsid w:val="000A5F31"/>
    <w:rsid w:val="000A6335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C73"/>
    <w:rsid w:val="000C119A"/>
    <w:rsid w:val="000C1611"/>
    <w:rsid w:val="000C1C7A"/>
    <w:rsid w:val="000C3128"/>
    <w:rsid w:val="000C37A3"/>
    <w:rsid w:val="000C3DEC"/>
    <w:rsid w:val="000C453E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33ED"/>
    <w:rsid w:val="000E5302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6235"/>
    <w:rsid w:val="000F670E"/>
    <w:rsid w:val="000F736D"/>
    <w:rsid w:val="000F7453"/>
    <w:rsid w:val="0010156B"/>
    <w:rsid w:val="00102CC3"/>
    <w:rsid w:val="0010320F"/>
    <w:rsid w:val="00103685"/>
    <w:rsid w:val="001040AA"/>
    <w:rsid w:val="00104FA4"/>
    <w:rsid w:val="001052BB"/>
    <w:rsid w:val="00105977"/>
    <w:rsid w:val="00107811"/>
    <w:rsid w:val="001100B7"/>
    <w:rsid w:val="001100E6"/>
    <w:rsid w:val="00110229"/>
    <w:rsid w:val="00111243"/>
    <w:rsid w:val="0011196A"/>
    <w:rsid w:val="00111DA1"/>
    <w:rsid w:val="00112175"/>
    <w:rsid w:val="001125F4"/>
    <w:rsid w:val="0011309D"/>
    <w:rsid w:val="00113B73"/>
    <w:rsid w:val="00114476"/>
    <w:rsid w:val="00114F8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40754"/>
    <w:rsid w:val="00140DC1"/>
    <w:rsid w:val="00141AF9"/>
    <w:rsid w:val="001420F7"/>
    <w:rsid w:val="0014326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2C50"/>
    <w:rsid w:val="00156654"/>
    <w:rsid w:val="00156B45"/>
    <w:rsid w:val="0015714A"/>
    <w:rsid w:val="001575B4"/>
    <w:rsid w:val="0015760B"/>
    <w:rsid w:val="00157873"/>
    <w:rsid w:val="001603B3"/>
    <w:rsid w:val="001611FA"/>
    <w:rsid w:val="0016189F"/>
    <w:rsid w:val="001640E1"/>
    <w:rsid w:val="0016463D"/>
    <w:rsid w:val="0016513D"/>
    <w:rsid w:val="00166A60"/>
    <w:rsid w:val="00166E3A"/>
    <w:rsid w:val="00167024"/>
    <w:rsid w:val="0016724A"/>
    <w:rsid w:val="001675A7"/>
    <w:rsid w:val="00167E3F"/>
    <w:rsid w:val="001715C1"/>
    <w:rsid w:val="00171811"/>
    <w:rsid w:val="00171861"/>
    <w:rsid w:val="00173495"/>
    <w:rsid w:val="00173BED"/>
    <w:rsid w:val="00174DD6"/>
    <w:rsid w:val="00174E4B"/>
    <w:rsid w:val="00174F40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D3D"/>
    <w:rsid w:val="00185E82"/>
    <w:rsid w:val="00186663"/>
    <w:rsid w:val="001873CE"/>
    <w:rsid w:val="0018758D"/>
    <w:rsid w:val="00187C58"/>
    <w:rsid w:val="00190224"/>
    <w:rsid w:val="00190B07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48BC"/>
    <w:rsid w:val="001A5AD3"/>
    <w:rsid w:val="001A67BF"/>
    <w:rsid w:val="001A691A"/>
    <w:rsid w:val="001A7F7E"/>
    <w:rsid w:val="001B0847"/>
    <w:rsid w:val="001B0E6D"/>
    <w:rsid w:val="001B1833"/>
    <w:rsid w:val="001B183F"/>
    <w:rsid w:val="001B19C5"/>
    <w:rsid w:val="001B22B6"/>
    <w:rsid w:val="001B2701"/>
    <w:rsid w:val="001B27B7"/>
    <w:rsid w:val="001B2C3C"/>
    <w:rsid w:val="001B3A26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9AC"/>
    <w:rsid w:val="001C5C30"/>
    <w:rsid w:val="001C63E7"/>
    <w:rsid w:val="001C723D"/>
    <w:rsid w:val="001C7443"/>
    <w:rsid w:val="001C774E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D7A05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893"/>
    <w:rsid w:val="001E7918"/>
    <w:rsid w:val="001F07EE"/>
    <w:rsid w:val="001F0836"/>
    <w:rsid w:val="001F145F"/>
    <w:rsid w:val="001F1F7C"/>
    <w:rsid w:val="001F257C"/>
    <w:rsid w:val="001F497E"/>
    <w:rsid w:val="001F50A6"/>
    <w:rsid w:val="001F5A6C"/>
    <w:rsid w:val="001F5FD5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53A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749"/>
    <w:rsid w:val="002131D6"/>
    <w:rsid w:val="00214147"/>
    <w:rsid w:val="002142F0"/>
    <w:rsid w:val="002157BB"/>
    <w:rsid w:val="002161BD"/>
    <w:rsid w:val="0021786C"/>
    <w:rsid w:val="002204A8"/>
    <w:rsid w:val="0022074F"/>
    <w:rsid w:val="00220B26"/>
    <w:rsid w:val="00220BF2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039E"/>
    <w:rsid w:val="00230A27"/>
    <w:rsid w:val="00231603"/>
    <w:rsid w:val="00232125"/>
    <w:rsid w:val="00232A16"/>
    <w:rsid w:val="002334A5"/>
    <w:rsid w:val="00233BCD"/>
    <w:rsid w:val="002342DD"/>
    <w:rsid w:val="0023434C"/>
    <w:rsid w:val="00234730"/>
    <w:rsid w:val="0023481A"/>
    <w:rsid w:val="0023558B"/>
    <w:rsid w:val="002372AF"/>
    <w:rsid w:val="00240D48"/>
    <w:rsid w:val="0024167E"/>
    <w:rsid w:val="00242590"/>
    <w:rsid w:val="002425C0"/>
    <w:rsid w:val="00242F21"/>
    <w:rsid w:val="00242FEA"/>
    <w:rsid w:val="002439CA"/>
    <w:rsid w:val="00244043"/>
    <w:rsid w:val="00244918"/>
    <w:rsid w:val="0024513D"/>
    <w:rsid w:val="002456C9"/>
    <w:rsid w:val="00246F40"/>
    <w:rsid w:val="00247258"/>
    <w:rsid w:val="0024763D"/>
    <w:rsid w:val="00250694"/>
    <w:rsid w:val="00250D7F"/>
    <w:rsid w:val="00253154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F4D"/>
    <w:rsid w:val="00282843"/>
    <w:rsid w:val="00282E97"/>
    <w:rsid w:val="0028338F"/>
    <w:rsid w:val="00283EDB"/>
    <w:rsid w:val="002843D8"/>
    <w:rsid w:val="002844F2"/>
    <w:rsid w:val="00284B01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3B5A"/>
    <w:rsid w:val="002A3F49"/>
    <w:rsid w:val="002A4C29"/>
    <w:rsid w:val="002A50C4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C9"/>
    <w:rsid w:val="002D730B"/>
    <w:rsid w:val="002D7EF9"/>
    <w:rsid w:val="002E0C06"/>
    <w:rsid w:val="002E118E"/>
    <w:rsid w:val="002E1EE1"/>
    <w:rsid w:val="002E27DD"/>
    <w:rsid w:val="002E29EF"/>
    <w:rsid w:val="002E338A"/>
    <w:rsid w:val="002E37D9"/>
    <w:rsid w:val="002E4433"/>
    <w:rsid w:val="002E504E"/>
    <w:rsid w:val="002E62BB"/>
    <w:rsid w:val="002E715A"/>
    <w:rsid w:val="002E71A9"/>
    <w:rsid w:val="002E7A89"/>
    <w:rsid w:val="002E7D52"/>
    <w:rsid w:val="002F0BE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4A1A"/>
    <w:rsid w:val="00325E81"/>
    <w:rsid w:val="00330AA4"/>
    <w:rsid w:val="00330B26"/>
    <w:rsid w:val="00330E21"/>
    <w:rsid w:val="00330E70"/>
    <w:rsid w:val="00330EB2"/>
    <w:rsid w:val="00331306"/>
    <w:rsid w:val="00331F87"/>
    <w:rsid w:val="00332786"/>
    <w:rsid w:val="00333F19"/>
    <w:rsid w:val="003347D4"/>
    <w:rsid w:val="00334ADD"/>
    <w:rsid w:val="00334FB5"/>
    <w:rsid w:val="00335AD9"/>
    <w:rsid w:val="00336EF2"/>
    <w:rsid w:val="00337268"/>
    <w:rsid w:val="003408DD"/>
    <w:rsid w:val="003411A0"/>
    <w:rsid w:val="00341594"/>
    <w:rsid w:val="00342A0C"/>
    <w:rsid w:val="00342A19"/>
    <w:rsid w:val="00342DD8"/>
    <w:rsid w:val="00343408"/>
    <w:rsid w:val="003435DC"/>
    <w:rsid w:val="00343F33"/>
    <w:rsid w:val="00345F25"/>
    <w:rsid w:val="00346EE0"/>
    <w:rsid w:val="003479CE"/>
    <w:rsid w:val="00347EA3"/>
    <w:rsid w:val="003504C5"/>
    <w:rsid w:val="00351611"/>
    <w:rsid w:val="00352C43"/>
    <w:rsid w:val="00352DF8"/>
    <w:rsid w:val="0035468A"/>
    <w:rsid w:val="0035578C"/>
    <w:rsid w:val="00355930"/>
    <w:rsid w:val="0035655D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71D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2F6"/>
    <w:rsid w:val="003746AA"/>
    <w:rsid w:val="003753B3"/>
    <w:rsid w:val="003761B3"/>
    <w:rsid w:val="00376617"/>
    <w:rsid w:val="00376BC1"/>
    <w:rsid w:val="003772A9"/>
    <w:rsid w:val="0037739E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1132"/>
    <w:rsid w:val="003916FE"/>
    <w:rsid w:val="0039207C"/>
    <w:rsid w:val="00392BB9"/>
    <w:rsid w:val="00394BE5"/>
    <w:rsid w:val="00394C59"/>
    <w:rsid w:val="003A0D92"/>
    <w:rsid w:val="003A271D"/>
    <w:rsid w:val="003A2740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B7AE4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03A5"/>
    <w:rsid w:val="003D1A78"/>
    <w:rsid w:val="003D1D20"/>
    <w:rsid w:val="003D2322"/>
    <w:rsid w:val="003D23EB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24DE"/>
    <w:rsid w:val="0041518F"/>
    <w:rsid w:val="00415728"/>
    <w:rsid w:val="00416123"/>
    <w:rsid w:val="00416B1B"/>
    <w:rsid w:val="004171BE"/>
    <w:rsid w:val="00417A4B"/>
    <w:rsid w:val="00420589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3995"/>
    <w:rsid w:val="004341A7"/>
    <w:rsid w:val="00434210"/>
    <w:rsid w:val="00434C5D"/>
    <w:rsid w:val="00434FD0"/>
    <w:rsid w:val="00435246"/>
    <w:rsid w:val="00440C2B"/>
    <w:rsid w:val="00441314"/>
    <w:rsid w:val="00441BC5"/>
    <w:rsid w:val="00443239"/>
    <w:rsid w:val="00443308"/>
    <w:rsid w:val="0044381B"/>
    <w:rsid w:val="00443E3F"/>
    <w:rsid w:val="00445D49"/>
    <w:rsid w:val="00445F43"/>
    <w:rsid w:val="00446029"/>
    <w:rsid w:val="004462E2"/>
    <w:rsid w:val="00446D02"/>
    <w:rsid w:val="00446F17"/>
    <w:rsid w:val="00446FF1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8E1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36F8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9D8"/>
    <w:rsid w:val="00492D6F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A00F4"/>
    <w:rsid w:val="004A0AAD"/>
    <w:rsid w:val="004A13F8"/>
    <w:rsid w:val="004A22D8"/>
    <w:rsid w:val="004A22F7"/>
    <w:rsid w:val="004A2A2F"/>
    <w:rsid w:val="004A3029"/>
    <w:rsid w:val="004A3778"/>
    <w:rsid w:val="004A564A"/>
    <w:rsid w:val="004A5B01"/>
    <w:rsid w:val="004A5B76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E0F"/>
    <w:rsid w:val="004B5268"/>
    <w:rsid w:val="004B6275"/>
    <w:rsid w:val="004B7E66"/>
    <w:rsid w:val="004C0122"/>
    <w:rsid w:val="004C11B7"/>
    <w:rsid w:val="004C208B"/>
    <w:rsid w:val="004C27FF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3962"/>
    <w:rsid w:val="004D3B96"/>
    <w:rsid w:val="004D41B2"/>
    <w:rsid w:val="004D4325"/>
    <w:rsid w:val="004D499F"/>
    <w:rsid w:val="004D4A1E"/>
    <w:rsid w:val="004D646F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225"/>
    <w:rsid w:val="004F3408"/>
    <w:rsid w:val="004F4A8F"/>
    <w:rsid w:val="004F586F"/>
    <w:rsid w:val="004F5908"/>
    <w:rsid w:val="004F5E48"/>
    <w:rsid w:val="004F747C"/>
    <w:rsid w:val="004F7521"/>
    <w:rsid w:val="004F7CC2"/>
    <w:rsid w:val="004F7E9E"/>
    <w:rsid w:val="0050002A"/>
    <w:rsid w:val="005004D1"/>
    <w:rsid w:val="00501E14"/>
    <w:rsid w:val="005045B7"/>
    <w:rsid w:val="00505A37"/>
    <w:rsid w:val="00505C7A"/>
    <w:rsid w:val="0050660C"/>
    <w:rsid w:val="005079A9"/>
    <w:rsid w:val="0051079C"/>
    <w:rsid w:val="005109D4"/>
    <w:rsid w:val="00511F80"/>
    <w:rsid w:val="00512FBF"/>
    <w:rsid w:val="0051382F"/>
    <w:rsid w:val="00515BC7"/>
    <w:rsid w:val="00517BC8"/>
    <w:rsid w:val="00520077"/>
    <w:rsid w:val="00520722"/>
    <w:rsid w:val="00521E6F"/>
    <w:rsid w:val="00521EC4"/>
    <w:rsid w:val="005233BD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30087"/>
    <w:rsid w:val="005312DC"/>
    <w:rsid w:val="00531CA4"/>
    <w:rsid w:val="00532BA1"/>
    <w:rsid w:val="00533282"/>
    <w:rsid w:val="00533C9E"/>
    <w:rsid w:val="00534511"/>
    <w:rsid w:val="00534776"/>
    <w:rsid w:val="0053484F"/>
    <w:rsid w:val="00536076"/>
    <w:rsid w:val="00536896"/>
    <w:rsid w:val="00537B74"/>
    <w:rsid w:val="00541716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2491"/>
    <w:rsid w:val="00553530"/>
    <w:rsid w:val="00553BD6"/>
    <w:rsid w:val="00554B7E"/>
    <w:rsid w:val="00555101"/>
    <w:rsid w:val="005555F2"/>
    <w:rsid w:val="005559BB"/>
    <w:rsid w:val="00556C8F"/>
    <w:rsid w:val="005601B7"/>
    <w:rsid w:val="005603A6"/>
    <w:rsid w:val="00561E16"/>
    <w:rsid w:val="005623C1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70FD8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933"/>
    <w:rsid w:val="005946E0"/>
    <w:rsid w:val="0059569E"/>
    <w:rsid w:val="005958C0"/>
    <w:rsid w:val="00595950"/>
    <w:rsid w:val="0059598B"/>
    <w:rsid w:val="00596A2F"/>
    <w:rsid w:val="00596E9A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CA9"/>
    <w:rsid w:val="005C2706"/>
    <w:rsid w:val="005C2D5C"/>
    <w:rsid w:val="005C36A5"/>
    <w:rsid w:val="005C47D2"/>
    <w:rsid w:val="005C68BA"/>
    <w:rsid w:val="005D17A0"/>
    <w:rsid w:val="005D33A0"/>
    <w:rsid w:val="005D4117"/>
    <w:rsid w:val="005D49E0"/>
    <w:rsid w:val="005D4BC2"/>
    <w:rsid w:val="005D5FAB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7AAB"/>
    <w:rsid w:val="005E7B9D"/>
    <w:rsid w:val="005F1581"/>
    <w:rsid w:val="005F1915"/>
    <w:rsid w:val="005F216A"/>
    <w:rsid w:val="005F2DF3"/>
    <w:rsid w:val="005F33FE"/>
    <w:rsid w:val="005F4CFC"/>
    <w:rsid w:val="005F4E26"/>
    <w:rsid w:val="005F731A"/>
    <w:rsid w:val="005F7897"/>
    <w:rsid w:val="005F7FCB"/>
    <w:rsid w:val="0060034D"/>
    <w:rsid w:val="00601E79"/>
    <w:rsid w:val="00602107"/>
    <w:rsid w:val="006046E9"/>
    <w:rsid w:val="00605026"/>
    <w:rsid w:val="0060577D"/>
    <w:rsid w:val="00606CAF"/>
    <w:rsid w:val="00607C09"/>
    <w:rsid w:val="00607E4A"/>
    <w:rsid w:val="00610502"/>
    <w:rsid w:val="00610C54"/>
    <w:rsid w:val="00610CA6"/>
    <w:rsid w:val="00611A44"/>
    <w:rsid w:val="0061281B"/>
    <w:rsid w:val="0061326A"/>
    <w:rsid w:val="00614B98"/>
    <w:rsid w:val="00614BB8"/>
    <w:rsid w:val="006151DA"/>
    <w:rsid w:val="00615A4A"/>
    <w:rsid w:val="00616538"/>
    <w:rsid w:val="00616EF1"/>
    <w:rsid w:val="006207C1"/>
    <w:rsid w:val="006231AA"/>
    <w:rsid w:val="0062490E"/>
    <w:rsid w:val="00624CEF"/>
    <w:rsid w:val="0062505C"/>
    <w:rsid w:val="00625D8A"/>
    <w:rsid w:val="00625DD9"/>
    <w:rsid w:val="00626348"/>
    <w:rsid w:val="00626D59"/>
    <w:rsid w:val="0062724C"/>
    <w:rsid w:val="006279B5"/>
    <w:rsid w:val="00627BD4"/>
    <w:rsid w:val="006303B6"/>
    <w:rsid w:val="00630CCB"/>
    <w:rsid w:val="0063194B"/>
    <w:rsid w:val="00631B26"/>
    <w:rsid w:val="00631CD6"/>
    <w:rsid w:val="0063222D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601"/>
    <w:rsid w:val="00662FA5"/>
    <w:rsid w:val="006631A9"/>
    <w:rsid w:val="0066361F"/>
    <w:rsid w:val="00664807"/>
    <w:rsid w:val="00664C49"/>
    <w:rsid w:val="00666EC1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A33"/>
    <w:rsid w:val="006745DA"/>
    <w:rsid w:val="006749A2"/>
    <w:rsid w:val="00674E5B"/>
    <w:rsid w:val="00676143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61D"/>
    <w:rsid w:val="00684957"/>
    <w:rsid w:val="00684B8D"/>
    <w:rsid w:val="00685162"/>
    <w:rsid w:val="00685DF8"/>
    <w:rsid w:val="006864FD"/>
    <w:rsid w:val="006900CA"/>
    <w:rsid w:val="006905E0"/>
    <w:rsid w:val="00691402"/>
    <w:rsid w:val="0069161C"/>
    <w:rsid w:val="0069230A"/>
    <w:rsid w:val="006923F8"/>
    <w:rsid w:val="006926FA"/>
    <w:rsid w:val="00692BE4"/>
    <w:rsid w:val="006949BB"/>
    <w:rsid w:val="00695CA0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DB"/>
    <w:rsid w:val="006B5BB8"/>
    <w:rsid w:val="006B5D14"/>
    <w:rsid w:val="006B6102"/>
    <w:rsid w:val="006C031C"/>
    <w:rsid w:val="006C05E7"/>
    <w:rsid w:val="006C06F0"/>
    <w:rsid w:val="006C1ECB"/>
    <w:rsid w:val="006C24DB"/>
    <w:rsid w:val="006C2C54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B68"/>
    <w:rsid w:val="006D0327"/>
    <w:rsid w:val="006D0EC4"/>
    <w:rsid w:val="006D216A"/>
    <w:rsid w:val="006D2328"/>
    <w:rsid w:val="006D445E"/>
    <w:rsid w:val="006D4601"/>
    <w:rsid w:val="006D4868"/>
    <w:rsid w:val="006D4E51"/>
    <w:rsid w:val="006D5B64"/>
    <w:rsid w:val="006E1939"/>
    <w:rsid w:val="006E2F94"/>
    <w:rsid w:val="006E375B"/>
    <w:rsid w:val="006E3FC1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BC9"/>
    <w:rsid w:val="006F2D17"/>
    <w:rsid w:val="006F3A3A"/>
    <w:rsid w:val="006F4C65"/>
    <w:rsid w:val="006F6015"/>
    <w:rsid w:val="006F63C4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188D"/>
    <w:rsid w:val="0071373D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1C88"/>
    <w:rsid w:val="0072273C"/>
    <w:rsid w:val="00723EBA"/>
    <w:rsid w:val="00724329"/>
    <w:rsid w:val="00724F95"/>
    <w:rsid w:val="007252C3"/>
    <w:rsid w:val="007260D2"/>
    <w:rsid w:val="00730643"/>
    <w:rsid w:val="00732091"/>
    <w:rsid w:val="007323E7"/>
    <w:rsid w:val="00732A81"/>
    <w:rsid w:val="00734149"/>
    <w:rsid w:val="00734AEE"/>
    <w:rsid w:val="00735CAD"/>
    <w:rsid w:val="00736098"/>
    <w:rsid w:val="0073662B"/>
    <w:rsid w:val="007367B0"/>
    <w:rsid w:val="0074114C"/>
    <w:rsid w:val="00742DEF"/>
    <w:rsid w:val="00743D4C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1122"/>
    <w:rsid w:val="007732E7"/>
    <w:rsid w:val="007733F4"/>
    <w:rsid w:val="00773A78"/>
    <w:rsid w:val="00773D10"/>
    <w:rsid w:val="00773FE7"/>
    <w:rsid w:val="00774C1D"/>
    <w:rsid w:val="00774DE8"/>
    <w:rsid w:val="00775543"/>
    <w:rsid w:val="00775C3F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7EF"/>
    <w:rsid w:val="007A0951"/>
    <w:rsid w:val="007A120F"/>
    <w:rsid w:val="007A19FC"/>
    <w:rsid w:val="007A3166"/>
    <w:rsid w:val="007A385D"/>
    <w:rsid w:val="007A3E4C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325D"/>
    <w:rsid w:val="007B4603"/>
    <w:rsid w:val="007B47A8"/>
    <w:rsid w:val="007B488F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B"/>
    <w:rsid w:val="007C2324"/>
    <w:rsid w:val="007C26AA"/>
    <w:rsid w:val="007C4270"/>
    <w:rsid w:val="007C494F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EAC"/>
    <w:rsid w:val="008110D9"/>
    <w:rsid w:val="00811B85"/>
    <w:rsid w:val="0081223C"/>
    <w:rsid w:val="008125E8"/>
    <w:rsid w:val="00813383"/>
    <w:rsid w:val="0081444B"/>
    <w:rsid w:val="00814A8B"/>
    <w:rsid w:val="00816852"/>
    <w:rsid w:val="00816DFB"/>
    <w:rsid w:val="00816E9B"/>
    <w:rsid w:val="00817554"/>
    <w:rsid w:val="0082066A"/>
    <w:rsid w:val="008211DE"/>
    <w:rsid w:val="008214CB"/>
    <w:rsid w:val="00822502"/>
    <w:rsid w:val="0082250B"/>
    <w:rsid w:val="00822DF6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918"/>
    <w:rsid w:val="00831DEB"/>
    <w:rsid w:val="00832334"/>
    <w:rsid w:val="008325F8"/>
    <w:rsid w:val="008329CC"/>
    <w:rsid w:val="008329D7"/>
    <w:rsid w:val="00832E1F"/>
    <w:rsid w:val="008337C3"/>
    <w:rsid w:val="00833B6F"/>
    <w:rsid w:val="008341E4"/>
    <w:rsid w:val="008345E8"/>
    <w:rsid w:val="008362DA"/>
    <w:rsid w:val="008366B3"/>
    <w:rsid w:val="00836B2F"/>
    <w:rsid w:val="00836DD3"/>
    <w:rsid w:val="00840D6D"/>
    <w:rsid w:val="00841828"/>
    <w:rsid w:val="0084238F"/>
    <w:rsid w:val="00842F74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E0"/>
    <w:rsid w:val="00891640"/>
    <w:rsid w:val="00892032"/>
    <w:rsid w:val="008932E2"/>
    <w:rsid w:val="00895537"/>
    <w:rsid w:val="00896694"/>
    <w:rsid w:val="0089715A"/>
    <w:rsid w:val="0089781F"/>
    <w:rsid w:val="00897A67"/>
    <w:rsid w:val="00897E45"/>
    <w:rsid w:val="008A131F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63D8"/>
    <w:rsid w:val="008C0228"/>
    <w:rsid w:val="008C02A3"/>
    <w:rsid w:val="008C0476"/>
    <w:rsid w:val="008C0CC0"/>
    <w:rsid w:val="008C1C67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85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E6BC0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924"/>
    <w:rsid w:val="00901C77"/>
    <w:rsid w:val="00902275"/>
    <w:rsid w:val="00903088"/>
    <w:rsid w:val="00903290"/>
    <w:rsid w:val="00903CB3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77E"/>
    <w:rsid w:val="00945173"/>
    <w:rsid w:val="00945ABA"/>
    <w:rsid w:val="009461FE"/>
    <w:rsid w:val="0094656C"/>
    <w:rsid w:val="00946A94"/>
    <w:rsid w:val="00947DE7"/>
    <w:rsid w:val="00947F31"/>
    <w:rsid w:val="00950091"/>
    <w:rsid w:val="0095018A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4CD"/>
    <w:rsid w:val="009668A7"/>
    <w:rsid w:val="00966CE3"/>
    <w:rsid w:val="0096767E"/>
    <w:rsid w:val="00967E28"/>
    <w:rsid w:val="009703CC"/>
    <w:rsid w:val="00970AC5"/>
    <w:rsid w:val="00971367"/>
    <w:rsid w:val="00971E57"/>
    <w:rsid w:val="00972025"/>
    <w:rsid w:val="00972222"/>
    <w:rsid w:val="00973122"/>
    <w:rsid w:val="00974890"/>
    <w:rsid w:val="0097491A"/>
    <w:rsid w:val="00974D2B"/>
    <w:rsid w:val="00974F65"/>
    <w:rsid w:val="00975AA7"/>
    <w:rsid w:val="00975D41"/>
    <w:rsid w:val="00975F85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C39"/>
    <w:rsid w:val="009A58AD"/>
    <w:rsid w:val="009A59C4"/>
    <w:rsid w:val="009A5B96"/>
    <w:rsid w:val="009A5D6B"/>
    <w:rsid w:val="009A5E37"/>
    <w:rsid w:val="009A6588"/>
    <w:rsid w:val="009B0ADB"/>
    <w:rsid w:val="009B0B6D"/>
    <w:rsid w:val="009B3046"/>
    <w:rsid w:val="009B3C6D"/>
    <w:rsid w:val="009B47CB"/>
    <w:rsid w:val="009B56DA"/>
    <w:rsid w:val="009B57BA"/>
    <w:rsid w:val="009B63FE"/>
    <w:rsid w:val="009B73C6"/>
    <w:rsid w:val="009C00CF"/>
    <w:rsid w:val="009C1E45"/>
    <w:rsid w:val="009C3135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07F"/>
    <w:rsid w:val="009D161C"/>
    <w:rsid w:val="009D2614"/>
    <w:rsid w:val="009D2724"/>
    <w:rsid w:val="009D307A"/>
    <w:rsid w:val="009D388E"/>
    <w:rsid w:val="009D3EE8"/>
    <w:rsid w:val="009D48C8"/>
    <w:rsid w:val="009D4AAD"/>
    <w:rsid w:val="009D571D"/>
    <w:rsid w:val="009D5CB1"/>
    <w:rsid w:val="009D696F"/>
    <w:rsid w:val="009D6DD1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C01"/>
    <w:rsid w:val="009F0BC3"/>
    <w:rsid w:val="009F1418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1C4C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4D7D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FC5"/>
    <w:rsid w:val="00A642E4"/>
    <w:rsid w:val="00A651EF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4E8E"/>
    <w:rsid w:val="00A75484"/>
    <w:rsid w:val="00A75735"/>
    <w:rsid w:val="00A76026"/>
    <w:rsid w:val="00A760C9"/>
    <w:rsid w:val="00A766A6"/>
    <w:rsid w:val="00A768B8"/>
    <w:rsid w:val="00A773D4"/>
    <w:rsid w:val="00A77528"/>
    <w:rsid w:val="00A778EC"/>
    <w:rsid w:val="00A80014"/>
    <w:rsid w:val="00A8092C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5CA5"/>
    <w:rsid w:val="00A966E4"/>
    <w:rsid w:val="00A96EC6"/>
    <w:rsid w:val="00A9705F"/>
    <w:rsid w:val="00A97392"/>
    <w:rsid w:val="00AA0883"/>
    <w:rsid w:val="00AA0F31"/>
    <w:rsid w:val="00AA1DA2"/>
    <w:rsid w:val="00AA2192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3726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28ED"/>
    <w:rsid w:val="00AD2C17"/>
    <w:rsid w:val="00AD43F0"/>
    <w:rsid w:val="00AD46EA"/>
    <w:rsid w:val="00AD5B87"/>
    <w:rsid w:val="00AD5E34"/>
    <w:rsid w:val="00AD607E"/>
    <w:rsid w:val="00AD6674"/>
    <w:rsid w:val="00AD714A"/>
    <w:rsid w:val="00AE15BB"/>
    <w:rsid w:val="00AE1998"/>
    <w:rsid w:val="00AE241D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701C"/>
    <w:rsid w:val="00AF7405"/>
    <w:rsid w:val="00AF7664"/>
    <w:rsid w:val="00AF7F77"/>
    <w:rsid w:val="00B00DA6"/>
    <w:rsid w:val="00B02CD4"/>
    <w:rsid w:val="00B03A2A"/>
    <w:rsid w:val="00B0620B"/>
    <w:rsid w:val="00B1098C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6657"/>
    <w:rsid w:val="00B30527"/>
    <w:rsid w:val="00B30A60"/>
    <w:rsid w:val="00B31B9A"/>
    <w:rsid w:val="00B32023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2007"/>
    <w:rsid w:val="00B42017"/>
    <w:rsid w:val="00B438BE"/>
    <w:rsid w:val="00B4465B"/>
    <w:rsid w:val="00B45AD1"/>
    <w:rsid w:val="00B45C3B"/>
    <w:rsid w:val="00B45F08"/>
    <w:rsid w:val="00B460D0"/>
    <w:rsid w:val="00B462C3"/>
    <w:rsid w:val="00B4667F"/>
    <w:rsid w:val="00B474A1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3B0B"/>
    <w:rsid w:val="00B648FC"/>
    <w:rsid w:val="00B66670"/>
    <w:rsid w:val="00B666AF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302"/>
    <w:rsid w:val="00B81805"/>
    <w:rsid w:val="00B824A2"/>
    <w:rsid w:val="00B825E8"/>
    <w:rsid w:val="00B83075"/>
    <w:rsid w:val="00B838E4"/>
    <w:rsid w:val="00B84088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1D77"/>
    <w:rsid w:val="00B92122"/>
    <w:rsid w:val="00B922DA"/>
    <w:rsid w:val="00B92CCB"/>
    <w:rsid w:val="00B94053"/>
    <w:rsid w:val="00B94544"/>
    <w:rsid w:val="00B94873"/>
    <w:rsid w:val="00B955E1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1C9"/>
    <w:rsid w:val="00BC7AC3"/>
    <w:rsid w:val="00BC7BBC"/>
    <w:rsid w:val="00BC7C47"/>
    <w:rsid w:val="00BC7CEB"/>
    <w:rsid w:val="00BD03A1"/>
    <w:rsid w:val="00BD0993"/>
    <w:rsid w:val="00BD0F18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6CEA"/>
    <w:rsid w:val="00BF7FBB"/>
    <w:rsid w:val="00C000EA"/>
    <w:rsid w:val="00C0061E"/>
    <w:rsid w:val="00C00933"/>
    <w:rsid w:val="00C00C3A"/>
    <w:rsid w:val="00C00F9E"/>
    <w:rsid w:val="00C04449"/>
    <w:rsid w:val="00C04800"/>
    <w:rsid w:val="00C05C4A"/>
    <w:rsid w:val="00C073CF"/>
    <w:rsid w:val="00C102DB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DF2"/>
    <w:rsid w:val="00C321DA"/>
    <w:rsid w:val="00C33FEE"/>
    <w:rsid w:val="00C352D3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4153"/>
    <w:rsid w:val="00C4576B"/>
    <w:rsid w:val="00C466B4"/>
    <w:rsid w:val="00C46F64"/>
    <w:rsid w:val="00C47A01"/>
    <w:rsid w:val="00C515E6"/>
    <w:rsid w:val="00C51DA2"/>
    <w:rsid w:val="00C52DE7"/>
    <w:rsid w:val="00C5324D"/>
    <w:rsid w:val="00C53A10"/>
    <w:rsid w:val="00C54889"/>
    <w:rsid w:val="00C54F4B"/>
    <w:rsid w:val="00C55867"/>
    <w:rsid w:val="00C559DE"/>
    <w:rsid w:val="00C55E9D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6931"/>
    <w:rsid w:val="00C66E36"/>
    <w:rsid w:val="00C672F8"/>
    <w:rsid w:val="00C70D44"/>
    <w:rsid w:val="00C71167"/>
    <w:rsid w:val="00C713B1"/>
    <w:rsid w:val="00C74483"/>
    <w:rsid w:val="00C74E25"/>
    <w:rsid w:val="00C7597F"/>
    <w:rsid w:val="00C75B7C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29F"/>
    <w:rsid w:val="00C932CD"/>
    <w:rsid w:val="00C93305"/>
    <w:rsid w:val="00C9460D"/>
    <w:rsid w:val="00C94898"/>
    <w:rsid w:val="00C94E73"/>
    <w:rsid w:val="00C95B47"/>
    <w:rsid w:val="00C962F3"/>
    <w:rsid w:val="00C96348"/>
    <w:rsid w:val="00C966FC"/>
    <w:rsid w:val="00C96B4C"/>
    <w:rsid w:val="00C977BE"/>
    <w:rsid w:val="00C97DC9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ABD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53FF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1F6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90F"/>
    <w:rsid w:val="00CE5A09"/>
    <w:rsid w:val="00CE61F4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6B5"/>
    <w:rsid w:val="00CF5A00"/>
    <w:rsid w:val="00CF6F8D"/>
    <w:rsid w:val="00D013B1"/>
    <w:rsid w:val="00D013E2"/>
    <w:rsid w:val="00D0195A"/>
    <w:rsid w:val="00D022D3"/>
    <w:rsid w:val="00D0340F"/>
    <w:rsid w:val="00D04FD4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6FF"/>
    <w:rsid w:val="00D3470B"/>
    <w:rsid w:val="00D34CBB"/>
    <w:rsid w:val="00D34D35"/>
    <w:rsid w:val="00D353B9"/>
    <w:rsid w:val="00D35E2E"/>
    <w:rsid w:val="00D36AFA"/>
    <w:rsid w:val="00D37A1F"/>
    <w:rsid w:val="00D406C3"/>
    <w:rsid w:val="00D40F4A"/>
    <w:rsid w:val="00D423E5"/>
    <w:rsid w:val="00D42D38"/>
    <w:rsid w:val="00D4304C"/>
    <w:rsid w:val="00D43583"/>
    <w:rsid w:val="00D46D37"/>
    <w:rsid w:val="00D47371"/>
    <w:rsid w:val="00D47ACD"/>
    <w:rsid w:val="00D52870"/>
    <w:rsid w:val="00D52CFE"/>
    <w:rsid w:val="00D53372"/>
    <w:rsid w:val="00D538A8"/>
    <w:rsid w:val="00D53E07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26C5"/>
    <w:rsid w:val="00D63235"/>
    <w:rsid w:val="00D6473E"/>
    <w:rsid w:val="00D64D6B"/>
    <w:rsid w:val="00D64E96"/>
    <w:rsid w:val="00D659FB"/>
    <w:rsid w:val="00D66992"/>
    <w:rsid w:val="00D700A3"/>
    <w:rsid w:val="00D719AA"/>
    <w:rsid w:val="00D72418"/>
    <w:rsid w:val="00D72BA1"/>
    <w:rsid w:val="00D72E32"/>
    <w:rsid w:val="00D73084"/>
    <w:rsid w:val="00D73122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E11"/>
    <w:rsid w:val="00D864B2"/>
    <w:rsid w:val="00D86B09"/>
    <w:rsid w:val="00D86D84"/>
    <w:rsid w:val="00D8741B"/>
    <w:rsid w:val="00D878A5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496A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6AA"/>
    <w:rsid w:val="00DB3A1C"/>
    <w:rsid w:val="00DB3ED8"/>
    <w:rsid w:val="00DB6F18"/>
    <w:rsid w:val="00DB7935"/>
    <w:rsid w:val="00DB798F"/>
    <w:rsid w:val="00DC0C34"/>
    <w:rsid w:val="00DC0F6B"/>
    <w:rsid w:val="00DC13A6"/>
    <w:rsid w:val="00DC36F2"/>
    <w:rsid w:val="00DC4481"/>
    <w:rsid w:val="00DC4DBE"/>
    <w:rsid w:val="00DC5890"/>
    <w:rsid w:val="00DC7F26"/>
    <w:rsid w:val="00DD06E6"/>
    <w:rsid w:val="00DD18C6"/>
    <w:rsid w:val="00DD2378"/>
    <w:rsid w:val="00DD25A6"/>
    <w:rsid w:val="00DD2691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1ED7"/>
    <w:rsid w:val="00DE2477"/>
    <w:rsid w:val="00DE2761"/>
    <w:rsid w:val="00DE3195"/>
    <w:rsid w:val="00DE3673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6D"/>
    <w:rsid w:val="00DF192F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005"/>
    <w:rsid w:val="00E00172"/>
    <w:rsid w:val="00E00B3D"/>
    <w:rsid w:val="00E028E5"/>
    <w:rsid w:val="00E035E3"/>
    <w:rsid w:val="00E04F6E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412F"/>
    <w:rsid w:val="00E145B1"/>
    <w:rsid w:val="00E14941"/>
    <w:rsid w:val="00E14D06"/>
    <w:rsid w:val="00E15476"/>
    <w:rsid w:val="00E16C53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821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0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4677"/>
    <w:rsid w:val="00E54DFC"/>
    <w:rsid w:val="00E55275"/>
    <w:rsid w:val="00E5664F"/>
    <w:rsid w:val="00E56B82"/>
    <w:rsid w:val="00E57C35"/>
    <w:rsid w:val="00E57CD0"/>
    <w:rsid w:val="00E60105"/>
    <w:rsid w:val="00E604F3"/>
    <w:rsid w:val="00E6196B"/>
    <w:rsid w:val="00E62505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A8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7AB5"/>
    <w:rsid w:val="00E87D70"/>
    <w:rsid w:val="00E9061D"/>
    <w:rsid w:val="00E90B52"/>
    <w:rsid w:val="00E90B84"/>
    <w:rsid w:val="00E918FF"/>
    <w:rsid w:val="00E92D31"/>
    <w:rsid w:val="00E92EF7"/>
    <w:rsid w:val="00E93982"/>
    <w:rsid w:val="00E93D91"/>
    <w:rsid w:val="00E9443D"/>
    <w:rsid w:val="00E94E63"/>
    <w:rsid w:val="00E972D5"/>
    <w:rsid w:val="00EA1300"/>
    <w:rsid w:val="00EA1BFC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3D7"/>
    <w:rsid w:val="00EC145D"/>
    <w:rsid w:val="00EC1DF8"/>
    <w:rsid w:val="00EC236F"/>
    <w:rsid w:val="00EC2989"/>
    <w:rsid w:val="00EC3B46"/>
    <w:rsid w:val="00EC4F65"/>
    <w:rsid w:val="00EC5EA7"/>
    <w:rsid w:val="00EC66B3"/>
    <w:rsid w:val="00EC719C"/>
    <w:rsid w:val="00ED04D6"/>
    <w:rsid w:val="00ED0A26"/>
    <w:rsid w:val="00ED19E3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8FB"/>
    <w:rsid w:val="00EE39E2"/>
    <w:rsid w:val="00EE3AC8"/>
    <w:rsid w:val="00EE3B1C"/>
    <w:rsid w:val="00EE3BDA"/>
    <w:rsid w:val="00EE4883"/>
    <w:rsid w:val="00EE4D1F"/>
    <w:rsid w:val="00EE5A6C"/>
    <w:rsid w:val="00EE6A5C"/>
    <w:rsid w:val="00EE796D"/>
    <w:rsid w:val="00EE7D5A"/>
    <w:rsid w:val="00EF0619"/>
    <w:rsid w:val="00EF0858"/>
    <w:rsid w:val="00EF0957"/>
    <w:rsid w:val="00EF0A28"/>
    <w:rsid w:val="00EF0FE4"/>
    <w:rsid w:val="00EF2AB7"/>
    <w:rsid w:val="00EF3BDC"/>
    <w:rsid w:val="00EF67A8"/>
    <w:rsid w:val="00F010B9"/>
    <w:rsid w:val="00F034A4"/>
    <w:rsid w:val="00F06A5C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2ADD"/>
    <w:rsid w:val="00F22E37"/>
    <w:rsid w:val="00F2322E"/>
    <w:rsid w:val="00F234D5"/>
    <w:rsid w:val="00F24B03"/>
    <w:rsid w:val="00F25378"/>
    <w:rsid w:val="00F265A0"/>
    <w:rsid w:val="00F2682F"/>
    <w:rsid w:val="00F273E5"/>
    <w:rsid w:val="00F27466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182C"/>
    <w:rsid w:val="00F43052"/>
    <w:rsid w:val="00F459EA"/>
    <w:rsid w:val="00F46B90"/>
    <w:rsid w:val="00F46CA8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5958"/>
    <w:rsid w:val="00F5673D"/>
    <w:rsid w:val="00F605E6"/>
    <w:rsid w:val="00F6089A"/>
    <w:rsid w:val="00F62926"/>
    <w:rsid w:val="00F62D14"/>
    <w:rsid w:val="00F62E4D"/>
    <w:rsid w:val="00F63F79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533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1E8"/>
    <w:rsid w:val="00F8328A"/>
    <w:rsid w:val="00F833EA"/>
    <w:rsid w:val="00F84A3F"/>
    <w:rsid w:val="00F84D07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302"/>
    <w:rsid w:val="00F96405"/>
    <w:rsid w:val="00FA08C6"/>
    <w:rsid w:val="00FA0BA0"/>
    <w:rsid w:val="00FA1019"/>
    <w:rsid w:val="00FA158D"/>
    <w:rsid w:val="00FA1D89"/>
    <w:rsid w:val="00FA221B"/>
    <w:rsid w:val="00FA2B2D"/>
    <w:rsid w:val="00FA392D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7F6"/>
    <w:rsid w:val="00FD637D"/>
    <w:rsid w:val="00FD6706"/>
    <w:rsid w:val="00FD6AE8"/>
    <w:rsid w:val="00FD6AFB"/>
    <w:rsid w:val="00FD73BD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3BF6"/>
    <w:rsid w:val="00FF455D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438D4"/>
  <w15:docId w15:val="{650D9326-CFC0-4446-AF85-C6CE245E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5FD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1F5FD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1F5FD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F5F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1F5FD5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1F5FD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1F5FD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rsid w:val="00F63F79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F73533"/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E770A8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E770A8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E770A8"/>
    <w:pPr>
      <w:ind w:left="720"/>
      <w:contextualSpacing/>
    </w:pPr>
  </w:style>
  <w:style w:type="paragraph" w:styleId="Revisione">
    <w:name w:val="Revision"/>
    <w:hidden/>
    <w:uiPriority w:val="99"/>
    <w:semiHidden/>
    <w:rsid w:val="00E00005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 - Piacenza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Baussola Maurizio Luigi</cp:lastModifiedBy>
  <cp:revision>6</cp:revision>
  <dcterms:created xsi:type="dcterms:W3CDTF">2022-07-06T13:49:00Z</dcterms:created>
  <dcterms:modified xsi:type="dcterms:W3CDTF">2022-07-06T14:21:00Z</dcterms:modified>
</cp:coreProperties>
</file>