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D65F" w14:textId="77777777" w:rsidR="006822E8" w:rsidRPr="00A02415" w:rsidRDefault="006822E8" w:rsidP="006822E8">
      <w:pPr>
        <w:pStyle w:val="Titolo1"/>
        <w:rPr>
          <w:sz w:val="24"/>
          <w:szCs w:val="24"/>
          <w:lang w:val="en-US"/>
        </w:rPr>
      </w:pPr>
      <w:r w:rsidRPr="00A02415">
        <w:rPr>
          <w:sz w:val="24"/>
          <w:szCs w:val="24"/>
          <w:lang w:val="en-US"/>
        </w:rPr>
        <w:t>ECONOMICS</w:t>
      </w:r>
    </w:p>
    <w:p w14:paraId="1427E9F2" w14:textId="350E6C8F" w:rsidR="00750028" w:rsidRPr="00ED46AC" w:rsidRDefault="00750028" w:rsidP="00750028">
      <w:pPr>
        <w:pStyle w:val="Titolo2"/>
        <w:rPr>
          <w:lang w:val="en-US"/>
        </w:rPr>
      </w:pPr>
      <w:r w:rsidRPr="00ED46AC">
        <w:rPr>
          <w:lang w:val="en-US"/>
        </w:rPr>
        <w:t>Enrico Bellino</w:t>
      </w:r>
    </w:p>
    <w:p w14:paraId="70A99CDB" w14:textId="1B32B913" w:rsidR="00F01044" w:rsidRPr="003924F1" w:rsidRDefault="00F01044" w:rsidP="00F01044">
      <w:pPr>
        <w:rPr>
          <w:lang w:val="en-GB"/>
        </w:rPr>
      </w:pPr>
    </w:p>
    <w:p w14:paraId="35F367E2" w14:textId="2445DE26" w:rsidR="00F01044" w:rsidRPr="00CE6170" w:rsidRDefault="00877902" w:rsidP="00F01044">
      <w:pPr>
        <w:rPr>
          <w:rFonts w:cs="Times New Roman"/>
          <w:b/>
          <w:szCs w:val="24"/>
          <w:lang w:val="en-GB"/>
        </w:rPr>
      </w:pPr>
      <w:r w:rsidRPr="00CE6170">
        <w:rPr>
          <w:rFonts w:cs="Times New Roman"/>
          <w:b/>
          <w:i/>
          <w:szCs w:val="24"/>
          <w:lang w:val="en-GB"/>
        </w:rPr>
        <w:t>COURSE AIM AND DEARNING OUTCOMES</w:t>
      </w:r>
    </w:p>
    <w:p w14:paraId="75CDDB49" w14:textId="1C44187F" w:rsidR="001D12FF" w:rsidRPr="00334E53" w:rsidRDefault="00334E53" w:rsidP="00F01044">
      <w:pPr>
        <w:rPr>
          <w:rFonts w:cs="Times New Roman"/>
          <w:szCs w:val="24"/>
          <w:lang w:val="en-GB"/>
        </w:rPr>
      </w:pPr>
      <w:r w:rsidRPr="00334E53">
        <w:rPr>
          <w:rFonts w:cs="Times New Roman"/>
          <w:szCs w:val="24"/>
          <w:lang w:val="en-GB"/>
        </w:rPr>
        <w:t>The Political E</w:t>
      </w:r>
      <w:r w:rsidR="001D12FF" w:rsidRPr="00334E53">
        <w:rPr>
          <w:rFonts w:cs="Times New Roman"/>
          <w:szCs w:val="24"/>
          <w:lang w:val="en-GB"/>
        </w:rPr>
        <w:t xml:space="preserve">conomy </w:t>
      </w:r>
      <w:r w:rsidRPr="00334E53">
        <w:rPr>
          <w:rFonts w:cs="Times New Roman"/>
          <w:szCs w:val="24"/>
          <w:lang w:val="en-GB"/>
        </w:rPr>
        <w:t xml:space="preserve">course </w:t>
      </w:r>
      <w:r w:rsidR="001D12FF" w:rsidRPr="00334E53">
        <w:rPr>
          <w:rFonts w:cs="Times New Roman"/>
          <w:szCs w:val="24"/>
          <w:lang w:val="en-GB"/>
        </w:rPr>
        <w:t>introduces students to the fundamental elements of an “</w:t>
      </w:r>
      <w:r w:rsidRPr="00334E53">
        <w:rPr>
          <w:rFonts w:cs="Times New Roman"/>
          <w:szCs w:val="24"/>
          <w:lang w:val="en-GB"/>
        </w:rPr>
        <w:t>economic</w:t>
      </w:r>
      <w:r w:rsidR="001D12FF" w:rsidRPr="00334E53">
        <w:rPr>
          <w:rFonts w:cs="Times New Roman"/>
          <w:szCs w:val="24"/>
          <w:lang w:val="en-GB"/>
        </w:rPr>
        <w:t xml:space="preserve"> system” and the forces operating </w:t>
      </w:r>
      <w:r w:rsidRPr="00334E53">
        <w:rPr>
          <w:rFonts w:cs="Times New Roman"/>
          <w:szCs w:val="24"/>
          <w:lang w:val="en-GB"/>
        </w:rPr>
        <w:t>with</w:t>
      </w:r>
      <w:r w:rsidR="001D12FF" w:rsidRPr="00334E53">
        <w:rPr>
          <w:rFonts w:cs="Times New Roman"/>
          <w:szCs w:val="24"/>
          <w:lang w:val="en-GB"/>
        </w:rPr>
        <w:t xml:space="preserve">in it. </w:t>
      </w:r>
      <w:r w:rsidRPr="00334E53">
        <w:rPr>
          <w:rFonts w:cs="Times New Roman"/>
          <w:szCs w:val="24"/>
          <w:lang w:val="en-GB"/>
        </w:rPr>
        <w:t xml:space="preserve">Since </w:t>
      </w:r>
      <w:r w:rsidR="00310E86" w:rsidRPr="00334E53">
        <w:rPr>
          <w:rFonts w:cs="Times New Roman"/>
          <w:szCs w:val="24"/>
          <w:lang w:val="en-GB"/>
        </w:rPr>
        <w:t>t</w:t>
      </w:r>
      <w:r w:rsidR="001D12FF" w:rsidRPr="00334E53">
        <w:rPr>
          <w:rFonts w:cs="Times New Roman"/>
          <w:szCs w:val="24"/>
          <w:lang w:val="en-GB"/>
        </w:rPr>
        <w:t xml:space="preserve">here </w:t>
      </w:r>
      <w:r w:rsidR="00310E86" w:rsidRPr="00334E53">
        <w:rPr>
          <w:rFonts w:cs="Times New Roman"/>
          <w:szCs w:val="24"/>
          <w:lang w:val="en-GB"/>
        </w:rPr>
        <w:t xml:space="preserve">is </w:t>
      </w:r>
      <w:r w:rsidR="001D12FF" w:rsidRPr="00334E53">
        <w:rPr>
          <w:rFonts w:cs="Times New Roman"/>
          <w:szCs w:val="24"/>
          <w:lang w:val="en-GB"/>
        </w:rPr>
        <w:t xml:space="preserve">more than one approach in Political economy to explain </w:t>
      </w:r>
      <w:r w:rsidRPr="00334E53">
        <w:rPr>
          <w:rFonts w:cs="Times New Roman"/>
          <w:szCs w:val="24"/>
          <w:lang w:val="en-GB"/>
        </w:rPr>
        <w:t>how</w:t>
      </w:r>
      <w:r w:rsidR="001D12FF" w:rsidRPr="00334E53">
        <w:rPr>
          <w:rFonts w:cs="Times New Roman"/>
          <w:szCs w:val="24"/>
          <w:lang w:val="en-GB"/>
        </w:rPr>
        <w:t xml:space="preserve"> economic systems</w:t>
      </w:r>
      <w:r w:rsidRPr="00334E53">
        <w:rPr>
          <w:rFonts w:cs="Times New Roman"/>
          <w:szCs w:val="24"/>
          <w:lang w:val="en-GB"/>
        </w:rPr>
        <w:t xml:space="preserve"> function</w:t>
      </w:r>
      <w:r w:rsidR="00310E86" w:rsidRPr="00334E53">
        <w:rPr>
          <w:rFonts w:cs="Times New Roman"/>
          <w:szCs w:val="24"/>
          <w:lang w:val="en-GB"/>
        </w:rPr>
        <w:t>, t</w:t>
      </w:r>
      <w:r w:rsidR="001D12FF" w:rsidRPr="00334E53">
        <w:rPr>
          <w:rFonts w:cs="Times New Roman"/>
          <w:szCs w:val="24"/>
          <w:lang w:val="en-GB"/>
        </w:rPr>
        <w:t>h</w:t>
      </w:r>
      <w:r w:rsidRPr="00334E53">
        <w:rPr>
          <w:rFonts w:cs="Times New Roman"/>
          <w:szCs w:val="24"/>
          <w:lang w:val="en-GB"/>
        </w:rPr>
        <w:t>is</w:t>
      </w:r>
      <w:r w:rsidR="001D12FF" w:rsidRPr="00334E53">
        <w:rPr>
          <w:rFonts w:cs="Times New Roman"/>
          <w:szCs w:val="24"/>
          <w:lang w:val="en-GB"/>
        </w:rPr>
        <w:t xml:space="preserve"> course will emphasize the viewpoints, the logic and the explanation</w:t>
      </w:r>
      <w:r w:rsidRPr="00334E53">
        <w:rPr>
          <w:rFonts w:cs="Times New Roman"/>
          <w:szCs w:val="24"/>
          <w:lang w:val="en-GB"/>
        </w:rPr>
        <w:t>s</w:t>
      </w:r>
      <w:r w:rsidR="001D12FF" w:rsidRPr="00334E53">
        <w:rPr>
          <w:rFonts w:cs="Times New Roman"/>
          <w:szCs w:val="24"/>
          <w:lang w:val="en-GB"/>
        </w:rPr>
        <w:t xml:space="preserve"> provided by the main school</w:t>
      </w:r>
      <w:r w:rsidR="002F0BA2" w:rsidRPr="00334E53">
        <w:rPr>
          <w:rFonts w:cs="Times New Roman"/>
          <w:szCs w:val="24"/>
          <w:lang w:val="en-GB"/>
        </w:rPr>
        <w:t>s</w:t>
      </w:r>
      <w:r w:rsidR="001D12FF" w:rsidRPr="00334E53">
        <w:rPr>
          <w:rFonts w:cs="Times New Roman"/>
          <w:szCs w:val="24"/>
          <w:lang w:val="en-GB"/>
        </w:rPr>
        <w:t xml:space="preserve"> of economic thought (classical, neoclassical and Keynesian). At the end of the course students </w:t>
      </w:r>
      <w:r w:rsidRPr="00334E53">
        <w:rPr>
          <w:rFonts w:cs="Times New Roman"/>
          <w:szCs w:val="24"/>
          <w:lang w:val="en-GB"/>
        </w:rPr>
        <w:t>are expected</w:t>
      </w:r>
      <w:r w:rsidR="001D12FF" w:rsidRPr="00334E53">
        <w:rPr>
          <w:rFonts w:cs="Times New Roman"/>
          <w:szCs w:val="24"/>
          <w:lang w:val="en-GB"/>
        </w:rPr>
        <w:t xml:space="preserve"> to:</w:t>
      </w:r>
    </w:p>
    <w:p w14:paraId="13A974C3" w14:textId="4B09B557" w:rsidR="00042B02" w:rsidRPr="00334E53" w:rsidRDefault="001D12FF" w:rsidP="001D12FF">
      <w:pPr>
        <w:pStyle w:val="Paragrafoelenco"/>
        <w:numPr>
          <w:ilvl w:val="0"/>
          <w:numId w:val="13"/>
        </w:numPr>
        <w:rPr>
          <w:rFonts w:ascii="Times New Roman" w:hAnsi="Times New Roman"/>
          <w:color w:val="000000"/>
          <w:sz w:val="24"/>
          <w:szCs w:val="24"/>
          <w:lang w:val="en-GB"/>
        </w:rPr>
      </w:pPr>
      <w:r w:rsidRPr="00334E53">
        <w:rPr>
          <w:rFonts w:ascii="Times New Roman" w:hAnsi="Times New Roman"/>
          <w:sz w:val="24"/>
          <w:szCs w:val="24"/>
          <w:lang w:val="en-GB"/>
        </w:rPr>
        <w:t xml:space="preserve">know the fundamental </w:t>
      </w:r>
      <w:r w:rsidR="00216D5D" w:rsidRPr="00334E53">
        <w:rPr>
          <w:rFonts w:ascii="Times New Roman" w:hAnsi="Times New Roman"/>
          <w:sz w:val="24"/>
          <w:szCs w:val="24"/>
          <w:lang w:val="en-GB"/>
        </w:rPr>
        <w:t xml:space="preserve">forces that regulate an economic system, with particular regard </w:t>
      </w:r>
      <w:r w:rsidRPr="00334E53">
        <w:rPr>
          <w:rFonts w:ascii="Times New Roman" w:hAnsi="Times New Roman"/>
          <w:sz w:val="24"/>
          <w:szCs w:val="24"/>
          <w:lang w:val="en-GB"/>
        </w:rPr>
        <w:t>t</w:t>
      </w:r>
      <w:r w:rsidR="00042B02" w:rsidRPr="00334E53">
        <w:rPr>
          <w:rFonts w:ascii="Times New Roman" w:hAnsi="Times New Roman"/>
          <w:sz w:val="24"/>
          <w:szCs w:val="24"/>
          <w:lang w:val="en-GB"/>
        </w:rPr>
        <w:t xml:space="preserve">o </w:t>
      </w:r>
      <w:r w:rsidR="002F0BA2" w:rsidRPr="00334E53">
        <w:rPr>
          <w:rFonts w:ascii="Times New Roman" w:hAnsi="Times New Roman"/>
          <w:sz w:val="24"/>
          <w:szCs w:val="24"/>
          <w:lang w:val="en-GB"/>
        </w:rPr>
        <w:t xml:space="preserve">the forces determining </w:t>
      </w:r>
      <w:r w:rsidR="00042B02" w:rsidRPr="00334E53">
        <w:rPr>
          <w:rFonts w:ascii="Times New Roman" w:hAnsi="Times New Roman"/>
          <w:sz w:val="24"/>
          <w:szCs w:val="24"/>
          <w:lang w:val="en-GB"/>
        </w:rPr>
        <w:t xml:space="preserve">functional income distribution (rents, wages and profits), the </w:t>
      </w:r>
      <w:r w:rsidRPr="00334E53">
        <w:rPr>
          <w:rFonts w:ascii="Times New Roman" w:hAnsi="Times New Roman"/>
          <w:sz w:val="24"/>
          <w:szCs w:val="24"/>
          <w:lang w:val="en-GB"/>
        </w:rPr>
        <w:t xml:space="preserve">prices of goods, </w:t>
      </w:r>
      <w:r w:rsidR="00042B02" w:rsidRPr="00334E53">
        <w:rPr>
          <w:rFonts w:ascii="Times New Roman" w:hAnsi="Times New Roman"/>
          <w:sz w:val="24"/>
          <w:szCs w:val="24"/>
          <w:lang w:val="en-GB"/>
        </w:rPr>
        <w:t>the e</w:t>
      </w:r>
      <w:r w:rsidR="002F0BA2" w:rsidRPr="00334E53">
        <w:rPr>
          <w:rFonts w:ascii="Times New Roman" w:hAnsi="Times New Roman"/>
          <w:sz w:val="24"/>
          <w:szCs w:val="24"/>
          <w:lang w:val="en-GB"/>
        </w:rPr>
        <w:t xml:space="preserve">mployment of </w:t>
      </w:r>
      <w:r w:rsidR="00C922EC">
        <w:rPr>
          <w:rFonts w:ascii="Times New Roman" w:hAnsi="Times New Roman"/>
          <w:sz w:val="24"/>
          <w:szCs w:val="24"/>
          <w:lang w:val="en-GB"/>
        </w:rPr>
        <w:t xml:space="preserve">the </w:t>
      </w:r>
      <w:r w:rsidR="002F0BA2" w:rsidRPr="00334E53">
        <w:rPr>
          <w:rFonts w:ascii="Times New Roman" w:hAnsi="Times New Roman"/>
          <w:sz w:val="24"/>
          <w:szCs w:val="24"/>
          <w:lang w:val="en-GB"/>
        </w:rPr>
        <w:t>labour force</w:t>
      </w:r>
      <w:r w:rsidR="00C922EC">
        <w:rPr>
          <w:rFonts w:ascii="Times New Roman" w:hAnsi="Times New Roman"/>
          <w:sz w:val="24"/>
          <w:szCs w:val="24"/>
          <w:lang w:val="en-GB"/>
        </w:rPr>
        <w:t>,</w:t>
      </w:r>
      <w:r w:rsidR="002F0BA2" w:rsidRPr="00334E53">
        <w:rPr>
          <w:rFonts w:ascii="Times New Roman" w:hAnsi="Times New Roman"/>
          <w:sz w:val="24"/>
          <w:szCs w:val="24"/>
          <w:lang w:val="en-GB"/>
        </w:rPr>
        <w:t xml:space="preserve"> and the</w:t>
      </w:r>
      <w:r w:rsidR="00042B02" w:rsidRPr="00334E53">
        <w:rPr>
          <w:rFonts w:ascii="Times New Roman" w:hAnsi="Times New Roman"/>
          <w:sz w:val="24"/>
          <w:szCs w:val="24"/>
          <w:lang w:val="en-GB"/>
        </w:rPr>
        <w:t xml:space="preserve"> general price level;</w:t>
      </w:r>
    </w:p>
    <w:p w14:paraId="2662CFE9" w14:textId="1B9F7A79" w:rsidR="00042B02" w:rsidRPr="00334E53" w:rsidRDefault="00042B02" w:rsidP="001D12FF">
      <w:pPr>
        <w:pStyle w:val="Paragrafoelenco"/>
        <w:numPr>
          <w:ilvl w:val="0"/>
          <w:numId w:val="13"/>
        </w:numPr>
        <w:rPr>
          <w:rFonts w:ascii="Times New Roman" w:hAnsi="Times New Roman"/>
          <w:color w:val="000000"/>
          <w:sz w:val="24"/>
          <w:szCs w:val="24"/>
          <w:lang w:val="en-GB"/>
        </w:rPr>
      </w:pPr>
      <w:r w:rsidRPr="00334E53">
        <w:rPr>
          <w:rFonts w:ascii="Times New Roman" w:hAnsi="Times New Roman"/>
          <w:sz w:val="24"/>
          <w:szCs w:val="24"/>
          <w:lang w:val="en-GB"/>
        </w:rPr>
        <w:t>distinguish the neoclassical from the classical-keynesian approach;</w:t>
      </w:r>
    </w:p>
    <w:p w14:paraId="55679A49" w14:textId="7EE8952C" w:rsidR="00042B02" w:rsidRPr="00334E53" w:rsidRDefault="00042B02" w:rsidP="001D12FF">
      <w:pPr>
        <w:pStyle w:val="Paragrafoelenco"/>
        <w:numPr>
          <w:ilvl w:val="0"/>
          <w:numId w:val="13"/>
        </w:numPr>
        <w:rPr>
          <w:rFonts w:ascii="Times New Roman" w:hAnsi="Times New Roman"/>
          <w:color w:val="000000"/>
          <w:sz w:val="24"/>
          <w:szCs w:val="24"/>
          <w:lang w:val="en-GB"/>
        </w:rPr>
      </w:pPr>
      <w:r w:rsidRPr="00334E53">
        <w:rPr>
          <w:rFonts w:ascii="Times New Roman" w:hAnsi="Times New Roman"/>
          <w:color w:val="000000"/>
          <w:sz w:val="24"/>
          <w:szCs w:val="24"/>
          <w:lang w:val="en-GB"/>
        </w:rPr>
        <w:t xml:space="preserve">understand </w:t>
      </w:r>
      <w:r w:rsidRPr="00877053">
        <w:rPr>
          <w:rFonts w:ascii="Times New Roman" w:hAnsi="Times New Roman"/>
          <w:color w:val="000000"/>
          <w:sz w:val="24"/>
          <w:szCs w:val="24"/>
          <w:lang w:val="en-GB"/>
        </w:rPr>
        <w:t xml:space="preserve">how </w:t>
      </w:r>
      <w:r w:rsidR="00334E53" w:rsidRPr="00877053">
        <w:rPr>
          <w:rFonts w:ascii="Times New Roman" w:hAnsi="Times New Roman"/>
          <w:color w:val="000000"/>
          <w:sz w:val="24"/>
          <w:szCs w:val="24"/>
          <w:lang w:val="en-GB"/>
        </w:rPr>
        <w:t xml:space="preserve">and why </w:t>
      </w:r>
      <w:r w:rsidRPr="00877053">
        <w:rPr>
          <w:rFonts w:ascii="Times New Roman" w:hAnsi="Times New Roman"/>
          <w:color w:val="000000"/>
          <w:sz w:val="24"/>
          <w:szCs w:val="24"/>
          <w:lang w:val="en-GB"/>
        </w:rPr>
        <w:t>thes</w:t>
      </w:r>
      <w:r w:rsidRPr="00334E53">
        <w:rPr>
          <w:rFonts w:ascii="Times New Roman" w:hAnsi="Times New Roman"/>
          <w:color w:val="000000"/>
          <w:sz w:val="24"/>
          <w:szCs w:val="24"/>
          <w:lang w:val="en-GB"/>
        </w:rPr>
        <w:t xml:space="preserve">e views lead to different interpretations </w:t>
      </w:r>
      <w:r w:rsidR="002F0BA2" w:rsidRPr="00334E53">
        <w:rPr>
          <w:rFonts w:ascii="Times New Roman" w:hAnsi="Times New Roman"/>
          <w:color w:val="000000"/>
          <w:sz w:val="24"/>
          <w:szCs w:val="24"/>
          <w:lang w:val="en-GB"/>
        </w:rPr>
        <w:t xml:space="preserve">of </w:t>
      </w:r>
      <w:r w:rsidR="00334E53">
        <w:rPr>
          <w:rFonts w:ascii="Times New Roman" w:hAnsi="Times New Roman"/>
          <w:color w:val="000000"/>
          <w:sz w:val="24"/>
          <w:szCs w:val="24"/>
          <w:lang w:val="en-GB"/>
        </w:rPr>
        <w:t xml:space="preserve">current </w:t>
      </w:r>
      <w:r w:rsidRPr="00334E53">
        <w:rPr>
          <w:rFonts w:ascii="Times New Roman" w:hAnsi="Times New Roman"/>
          <w:color w:val="000000"/>
          <w:sz w:val="24"/>
          <w:szCs w:val="24"/>
          <w:lang w:val="en-GB"/>
        </w:rPr>
        <w:t xml:space="preserve">economic </w:t>
      </w:r>
      <w:r w:rsidR="00334E53">
        <w:rPr>
          <w:rFonts w:ascii="Times New Roman" w:hAnsi="Times New Roman"/>
          <w:color w:val="000000"/>
          <w:sz w:val="24"/>
          <w:szCs w:val="24"/>
          <w:lang w:val="en-GB"/>
        </w:rPr>
        <w:t>issues</w:t>
      </w:r>
      <w:r w:rsidRPr="00334E53">
        <w:rPr>
          <w:rFonts w:ascii="Times New Roman" w:hAnsi="Times New Roman"/>
          <w:color w:val="000000"/>
          <w:sz w:val="24"/>
          <w:szCs w:val="24"/>
          <w:lang w:val="en-GB"/>
        </w:rPr>
        <w:t>.</w:t>
      </w:r>
    </w:p>
    <w:p w14:paraId="4AE1D5C2" w14:textId="77777777" w:rsidR="0009673F" w:rsidRPr="002F0BA2" w:rsidRDefault="0009673F" w:rsidP="00F01044">
      <w:pPr>
        <w:rPr>
          <w:rFonts w:cs="Times New Roman"/>
          <w:b/>
          <w:szCs w:val="24"/>
          <w:lang w:val="en-GB"/>
        </w:rPr>
      </w:pPr>
    </w:p>
    <w:p w14:paraId="1522F718" w14:textId="45778DE2" w:rsidR="00F01044" w:rsidRPr="00CE6170" w:rsidRDefault="00877902" w:rsidP="00F01044">
      <w:pPr>
        <w:rPr>
          <w:rFonts w:cs="Times New Roman"/>
          <w:b/>
          <w:i/>
          <w:szCs w:val="24"/>
          <w:lang w:val="en-GB"/>
        </w:rPr>
      </w:pPr>
      <w:r w:rsidRPr="00CE6170">
        <w:rPr>
          <w:rFonts w:cs="Times New Roman"/>
          <w:b/>
          <w:i/>
          <w:szCs w:val="24"/>
          <w:lang w:val="en-GB"/>
        </w:rPr>
        <w:t>COURSE CONTENT</w:t>
      </w:r>
    </w:p>
    <w:p w14:paraId="241A31BE" w14:textId="77777777" w:rsidR="00147447" w:rsidRPr="00CE6170" w:rsidRDefault="00147447" w:rsidP="00147447">
      <w:pPr>
        <w:rPr>
          <w:rFonts w:cs="Times New Roman"/>
          <w:smallCaps/>
          <w:szCs w:val="24"/>
          <w:lang w:val="en-US"/>
        </w:rPr>
      </w:pPr>
      <w:r w:rsidRPr="00CE6170">
        <w:rPr>
          <w:rFonts w:cs="Times New Roman"/>
          <w:smallCaps/>
          <w:szCs w:val="24"/>
          <w:lang w:val="en-US"/>
        </w:rPr>
        <w:t>Introduction – A brief historical excursus</w:t>
      </w:r>
    </w:p>
    <w:p w14:paraId="1BF31719" w14:textId="77777777" w:rsidR="00147447" w:rsidRPr="00CE6170" w:rsidRDefault="00147447" w:rsidP="00147447">
      <w:pPr>
        <w:pStyle w:val="Paragrafoelenco"/>
        <w:numPr>
          <w:ilvl w:val="0"/>
          <w:numId w:val="14"/>
        </w:numPr>
        <w:spacing w:before="0"/>
        <w:rPr>
          <w:rFonts w:ascii="Times New Roman" w:hAnsi="Times New Roman"/>
          <w:sz w:val="24"/>
          <w:szCs w:val="24"/>
          <w:lang w:val="en-US"/>
        </w:rPr>
      </w:pPr>
      <w:r w:rsidRPr="00CE6170">
        <w:rPr>
          <w:rFonts w:ascii="Times New Roman" w:hAnsi="Times New Roman"/>
          <w:sz w:val="24"/>
          <w:szCs w:val="24"/>
          <w:lang w:val="en-US"/>
        </w:rPr>
        <w:t>The subject of political economy</w:t>
      </w:r>
    </w:p>
    <w:p w14:paraId="57C9E216" w14:textId="77777777" w:rsidR="00147447" w:rsidRPr="00CE6170" w:rsidRDefault="00147447" w:rsidP="00147447">
      <w:pPr>
        <w:pStyle w:val="Paragrafoelenco"/>
        <w:numPr>
          <w:ilvl w:val="0"/>
          <w:numId w:val="14"/>
        </w:numPr>
        <w:spacing w:before="0"/>
        <w:rPr>
          <w:rFonts w:ascii="Times New Roman" w:hAnsi="Times New Roman"/>
          <w:sz w:val="24"/>
          <w:szCs w:val="24"/>
          <w:lang w:val="en-US"/>
        </w:rPr>
      </w:pPr>
      <w:r w:rsidRPr="00CE6170">
        <w:rPr>
          <w:rFonts w:ascii="Times New Roman" w:hAnsi="Times New Roman"/>
          <w:sz w:val="24"/>
          <w:szCs w:val="24"/>
          <w:lang w:val="en-US"/>
        </w:rPr>
        <w:t>Classical political economy: Smith, Ricardo and Marx</w:t>
      </w:r>
    </w:p>
    <w:p w14:paraId="76F3552F" w14:textId="77777777" w:rsidR="00147447" w:rsidRPr="00CE6170" w:rsidRDefault="00147447" w:rsidP="00147447">
      <w:pPr>
        <w:pStyle w:val="Paragrafoelenco"/>
        <w:numPr>
          <w:ilvl w:val="0"/>
          <w:numId w:val="14"/>
        </w:numPr>
        <w:spacing w:before="0"/>
        <w:rPr>
          <w:rFonts w:ascii="Times New Roman" w:hAnsi="Times New Roman"/>
          <w:sz w:val="24"/>
          <w:szCs w:val="24"/>
          <w:lang w:val="en-US"/>
        </w:rPr>
      </w:pPr>
      <w:r w:rsidRPr="00CE6170">
        <w:rPr>
          <w:rFonts w:ascii="Times New Roman" w:hAnsi="Times New Roman"/>
          <w:sz w:val="24"/>
          <w:szCs w:val="24"/>
          <w:lang w:val="en-US"/>
        </w:rPr>
        <w:t>Neoclassical economics</w:t>
      </w:r>
    </w:p>
    <w:p w14:paraId="7017DB31" w14:textId="77777777" w:rsidR="00147447" w:rsidRPr="00CE6170" w:rsidRDefault="00147447" w:rsidP="00147447">
      <w:pPr>
        <w:rPr>
          <w:rFonts w:cs="Times New Roman"/>
          <w:smallCaps/>
          <w:szCs w:val="24"/>
        </w:rPr>
      </w:pPr>
      <w:r w:rsidRPr="00CE6170">
        <w:rPr>
          <w:rFonts w:cs="Times New Roman"/>
          <w:smallCaps/>
          <w:szCs w:val="24"/>
          <w:lang w:val="en-US"/>
        </w:rPr>
        <w:tab/>
      </w:r>
      <w:r w:rsidRPr="00CE6170">
        <w:rPr>
          <w:rFonts w:cs="Times New Roman"/>
          <w:smallCaps/>
          <w:szCs w:val="24"/>
        </w:rPr>
        <w:t>Microeconomics</w:t>
      </w:r>
    </w:p>
    <w:p w14:paraId="5E40CF06" w14:textId="77777777" w:rsidR="00147447" w:rsidRPr="00CE6170" w:rsidRDefault="00147447" w:rsidP="00147447">
      <w:pPr>
        <w:pStyle w:val="Paragrafoelenco"/>
        <w:numPr>
          <w:ilvl w:val="0"/>
          <w:numId w:val="1"/>
        </w:numPr>
        <w:tabs>
          <w:tab w:val="clear" w:pos="340"/>
          <w:tab w:val="num" w:pos="908"/>
        </w:tabs>
        <w:spacing w:before="0"/>
        <w:ind w:left="908"/>
        <w:rPr>
          <w:rFonts w:ascii="Times New Roman" w:hAnsi="Times New Roman"/>
          <w:sz w:val="24"/>
          <w:szCs w:val="24"/>
          <w:lang w:val="en-US"/>
        </w:rPr>
      </w:pPr>
      <w:r w:rsidRPr="00CE6170">
        <w:rPr>
          <w:rFonts w:ascii="Times New Roman" w:hAnsi="Times New Roman"/>
          <w:sz w:val="24"/>
          <w:szCs w:val="24"/>
          <w:lang w:val="en-US"/>
        </w:rPr>
        <w:t>Consumer theory: preferences, choice, commodities demand functions, factors supply functions</w:t>
      </w:r>
    </w:p>
    <w:p w14:paraId="77530C7E" w14:textId="77777777" w:rsidR="00147447" w:rsidRPr="00CE6170" w:rsidRDefault="00147447" w:rsidP="00147447">
      <w:pPr>
        <w:pStyle w:val="Paragrafoelenco"/>
        <w:numPr>
          <w:ilvl w:val="0"/>
          <w:numId w:val="1"/>
        </w:numPr>
        <w:tabs>
          <w:tab w:val="clear" w:pos="340"/>
          <w:tab w:val="num" w:pos="908"/>
        </w:tabs>
        <w:spacing w:before="0"/>
        <w:ind w:left="908"/>
        <w:rPr>
          <w:rFonts w:ascii="Times New Roman" w:hAnsi="Times New Roman"/>
          <w:sz w:val="24"/>
          <w:szCs w:val="24"/>
          <w:lang w:val="en-US"/>
        </w:rPr>
      </w:pPr>
      <w:r w:rsidRPr="00CE6170">
        <w:rPr>
          <w:rFonts w:ascii="Times New Roman" w:hAnsi="Times New Roman"/>
          <w:sz w:val="24"/>
          <w:szCs w:val="24"/>
          <w:lang w:val="en-US"/>
        </w:rPr>
        <w:t>Firms: technology, choice, commodities supply functions, factors demand functions</w:t>
      </w:r>
    </w:p>
    <w:p w14:paraId="48132C84" w14:textId="77777777" w:rsidR="00147447" w:rsidRPr="00CE6170" w:rsidRDefault="00147447" w:rsidP="00147447">
      <w:pPr>
        <w:pStyle w:val="Paragrafoelenco"/>
        <w:numPr>
          <w:ilvl w:val="0"/>
          <w:numId w:val="1"/>
        </w:numPr>
        <w:tabs>
          <w:tab w:val="clear" w:pos="340"/>
          <w:tab w:val="num" w:pos="908"/>
        </w:tabs>
        <w:spacing w:before="0"/>
        <w:ind w:left="908"/>
        <w:rPr>
          <w:rFonts w:ascii="Times New Roman" w:hAnsi="Times New Roman"/>
          <w:sz w:val="24"/>
          <w:szCs w:val="24"/>
          <w:lang w:val="en-US"/>
        </w:rPr>
      </w:pPr>
      <w:r w:rsidRPr="00CE6170">
        <w:rPr>
          <w:rFonts w:ascii="Times New Roman" w:hAnsi="Times New Roman"/>
          <w:sz w:val="24"/>
          <w:szCs w:val="24"/>
          <w:lang w:val="en-US"/>
        </w:rPr>
        <w:t>Perfect competition</w:t>
      </w:r>
    </w:p>
    <w:p w14:paraId="229FAFC7" w14:textId="77777777" w:rsidR="00147447" w:rsidRPr="00CE6170" w:rsidRDefault="00147447" w:rsidP="00147447">
      <w:pPr>
        <w:numPr>
          <w:ilvl w:val="0"/>
          <w:numId w:val="1"/>
        </w:numPr>
        <w:tabs>
          <w:tab w:val="clear" w:pos="340"/>
          <w:tab w:val="left" w:pos="284"/>
          <w:tab w:val="num" w:pos="908"/>
        </w:tabs>
        <w:spacing w:before="0" w:after="0" w:line="240" w:lineRule="exact"/>
        <w:ind w:left="908"/>
        <w:rPr>
          <w:rFonts w:cs="Times New Roman"/>
          <w:szCs w:val="24"/>
          <w:lang w:val="en-US"/>
        </w:rPr>
      </w:pPr>
      <w:r w:rsidRPr="00CE6170">
        <w:rPr>
          <w:rFonts w:cs="Times New Roman"/>
          <w:szCs w:val="24"/>
          <w:lang w:val="en-US"/>
        </w:rPr>
        <w:t>Monopoly</w:t>
      </w:r>
    </w:p>
    <w:p w14:paraId="63272761" w14:textId="77777777" w:rsidR="00147447" w:rsidRPr="00CE6170" w:rsidRDefault="00147447" w:rsidP="00147447">
      <w:pPr>
        <w:rPr>
          <w:rFonts w:cs="Times New Roman"/>
          <w:smallCaps/>
          <w:szCs w:val="24"/>
        </w:rPr>
      </w:pPr>
      <w:r w:rsidRPr="00CE6170">
        <w:rPr>
          <w:rFonts w:cs="Times New Roman"/>
          <w:smallCaps/>
          <w:szCs w:val="24"/>
          <w:lang w:val="en-US"/>
        </w:rPr>
        <w:tab/>
      </w:r>
      <w:r w:rsidRPr="00CE6170">
        <w:rPr>
          <w:rFonts w:cs="Times New Roman"/>
          <w:smallCaps/>
          <w:szCs w:val="24"/>
        </w:rPr>
        <w:t>Macroeconomics</w:t>
      </w:r>
    </w:p>
    <w:p w14:paraId="701E9604" w14:textId="77777777" w:rsidR="00147447" w:rsidRPr="00CE6170" w:rsidRDefault="00147447" w:rsidP="00147447">
      <w:pPr>
        <w:pStyle w:val="Paragrafoelenco"/>
        <w:numPr>
          <w:ilvl w:val="0"/>
          <w:numId w:val="2"/>
        </w:numPr>
        <w:tabs>
          <w:tab w:val="clear" w:pos="340"/>
          <w:tab w:val="num" w:pos="738"/>
        </w:tabs>
        <w:spacing w:before="0"/>
        <w:ind w:left="738"/>
        <w:rPr>
          <w:rFonts w:ascii="Times New Roman" w:hAnsi="Times New Roman"/>
          <w:smallCaps/>
          <w:sz w:val="24"/>
          <w:szCs w:val="24"/>
          <w:lang w:val="en-US"/>
        </w:rPr>
      </w:pPr>
      <w:r w:rsidRPr="00CE6170">
        <w:rPr>
          <w:rFonts w:ascii="Times New Roman" w:hAnsi="Times New Roman"/>
          <w:sz w:val="24"/>
          <w:szCs w:val="24"/>
          <w:lang w:val="en-US"/>
        </w:rPr>
        <w:t>Definition of the main aggregate variables</w:t>
      </w:r>
    </w:p>
    <w:p w14:paraId="606E193A" w14:textId="77777777" w:rsidR="00147447" w:rsidRPr="00CE6170" w:rsidRDefault="00147447" w:rsidP="00147447">
      <w:pPr>
        <w:numPr>
          <w:ilvl w:val="0"/>
          <w:numId w:val="2"/>
        </w:numPr>
        <w:tabs>
          <w:tab w:val="clear" w:pos="340"/>
          <w:tab w:val="left" w:pos="284"/>
          <w:tab w:val="num" w:pos="738"/>
        </w:tabs>
        <w:spacing w:before="0" w:after="0" w:line="240" w:lineRule="exact"/>
        <w:ind w:left="738"/>
        <w:rPr>
          <w:rFonts w:cs="Times New Roman"/>
          <w:szCs w:val="24"/>
          <w:lang w:val="en-US"/>
        </w:rPr>
      </w:pPr>
      <w:r w:rsidRPr="00CE6170">
        <w:rPr>
          <w:rFonts w:cs="Times New Roman"/>
          <w:szCs w:val="24"/>
          <w:lang w:val="en-US"/>
        </w:rPr>
        <w:t>Neoclassical macroeconomic model (full-employment equilibrium)</w:t>
      </w:r>
    </w:p>
    <w:p w14:paraId="7ACAB6FC" w14:textId="77777777" w:rsidR="00147447" w:rsidRPr="00CE6170" w:rsidRDefault="00147447" w:rsidP="00147447">
      <w:pPr>
        <w:numPr>
          <w:ilvl w:val="0"/>
          <w:numId w:val="2"/>
        </w:numPr>
        <w:tabs>
          <w:tab w:val="clear" w:pos="340"/>
          <w:tab w:val="left" w:pos="284"/>
          <w:tab w:val="num" w:pos="738"/>
        </w:tabs>
        <w:spacing w:before="0" w:after="0" w:line="240" w:lineRule="exact"/>
        <w:ind w:left="738"/>
        <w:rPr>
          <w:rFonts w:cs="Times New Roman"/>
          <w:szCs w:val="24"/>
          <w:lang w:val="en-US"/>
        </w:rPr>
      </w:pPr>
      <w:r w:rsidRPr="00CE6170">
        <w:rPr>
          <w:rFonts w:cs="Times New Roman"/>
          <w:szCs w:val="24"/>
          <w:lang w:val="en-US"/>
        </w:rPr>
        <w:t xml:space="preserve">Keynesian principle of effective demand </w:t>
      </w:r>
    </w:p>
    <w:p w14:paraId="4DDAD77C" w14:textId="77777777" w:rsidR="00147447" w:rsidRPr="00CE6170" w:rsidRDefault="00147447" w:rsidP="00147447">
      <w:pPr>
        <w:numPr>
          <w:ilvl w:val="0"/>
          <w:numId w:val="2"/>
        </w:numPr>
        <w:tabs>
          <w:tab w:val="clear" w:pos="340"/>
          <w:tab w:val="left" w:pos="284"/>
          <w:tab w:val="num" w:pos="738"/>
        </w:tabs>
        <w:spacing w:before="0" w:after="0" w:line="240" w:lineRule="exact"/>
        <w:ind w:left="738"/>
        <w:rPr>
          <w:rFonts w:cs="Times New Roman"/>
          <w:szCs w:val="24"/>
          <w:lang w:val="en-US"/>
        </w:rPr>
      </w:pPr>
      <w:r w:rsidRPr="00CE6170">
        <w:rPr>
          <w:rFonts w:cs="Times New Roman"/>
          <w:szCs w:val="24"/>
          <w:lang w:val="en-US"/>
        </w:rPr>
        <w:t>Keynesian macroeconomic model (under-employment equilibrium)</w:t>
      </w:r>
    </w:p>
    <w:p w14:paraId="5F89864A" w14:textId="77777777" w:rsidR="00147447" w:rsidRPr="00CE6170" w:rsidRDefault="00147447" w:rsidP="00147447">
      <w:pPr>
        <w:keepNext/>
        <w:numPr>
          <w:ilvl w:val="0"/>
          <w:numId w:val="2"/>
        </w:numPr>
        <w:tabs>
          <w:tab w:val="clear" w:pos="340"/>
          <w:tab w:val="left" w:pos="284"/>
          <w:tab w:val="num" w:pos="738"/>
        </w:tabs>
        <w:spacing w:before="0" w:after="0" w:line="240" w:lineRule="exact"/>
        <w:ind w:left="737" w:hanging="340"/>
        <w:rPr>
          <w:rFonts w:cs="Times New Roman"/>
          <w:b/>
          <w:szCs w:val="24"/>
          <w:lang w:val="en-GB"/>
        </w:rPr>
      </w:pPr>
      <w:r w:rsidRPr="00CE6170">
        <w:rPr>
          <w:rFonts w:cs="Times New Roman"/>
          <w:szCs w:val="24"/>
          <w:lang w:val="en-US"/>
        </w:rPr>
        <w:t xml:space="preserve">Fiscal and monetary policies </w:t>
      </w:r>
    </w:p>
    <w:p w14:paraId="39F1A158" w14:textId="7D8434AB" w:rsidR="00147447" w:rsidRPr="00CE6170" w:rsidRDefault="00147447" w:rsidP="00147447">
      <w:pPr>
        <w:keepNext/>
        <w:numPr>
          <w:ilvl w:val="0"/>
          <w:numId w:val="2"/>
        </w:numPr>
        <w:tabs>
          <w:tab w:val="clear" w:pos="340"/>
          <w:tab w:val="left" w:pos="284"/>
          <w:tab w:val="num" w:pos="738"/>
        </w:tabs>
        <w:spacing w:before="0" w:after="0" w:line="240" w:lineRule="exact"/>
        <w:ind w:left="738" w:hanging="340"/>
        <w:rPr>
          <w:rFonts w:cs="Times New Roman"/>
          <w:b/>
          <w:szCs w:val="24"/>
          <w:lang w:val="en-GB"/>
        </w:rPr>
      </w:pPr>
      <w:r w:rsidRPr="00CE6170">
        <w:rPr>
          <w:rFonts w:cs="Times New Roman"/>
          <w:szCs w:val="24"/>
          <w:lang w:val="en-US"/>
        </w:rPr>
        <w:t>Public debt and its ‘sustainability’</w:t>
      </w:r>
    </w:p>
    <w:p w14:paraId="05C78C5B" w14:textId="77777777" w:rsidR="00147447" w:rsidRPr="00CE6170" w:rsidRDefault="00147447" w:rsidP="00147447">
      <w:pPr>
        <w:rPr>
          <w:rFonts w:cs="Times New Roman"/>
          <w:smallCaps/>
          <w:szCs w:val="24"/>
          <w:lang w:val="en-US"/>
        </w:rPr>
      </w:pPr>
      <w:r w:rsidRPr="00CE6170">
        <w:rPr>
          <w:rFonts w:cs="Times New Roman"/>
          <w:smallCaps/>
          <w:szCs w:val="24"/>
          <w:lang w:val="en-US"/>
        </w:rPr>
        <w:t>the reappraisal of classical political economy</w:t>
      </w:r>
    </w:p>
    <w:p w14:paraId="53603B4D" w14:textId="2467127F" w:rsidR="00147447" w:rsidRPr="00CE6170" w:rsidRDefault="009E0FAB" w:rsidP="00147447">
      <w:pPr>
        <w:pStyle w:val="Paragrafoelenco"/>
        <w:numPr>
          <w:ilvl w:val="0"/>
          <w:numId w:val="2"/>
        </w:numPr>
        <w:tabs>
          <w:tab w:val="clear" w:pos="284"/>
          <w:tab w:val="clear" w:pos="340"/>
          <w:tab w:val="num" w:pos="738"/>
        </w:tabs>
        <w:spacing w:before="0" w:line="276" w:lineRule="auto"/>
        <w:ind w:left="738"/>
        <w:rPr>
          <w:rFonts w:ascii="Times New Roman" w:hAnsi="Times New Roman"/>
          <w:sz w:val="24"/>
          <w:szCs w:val="24"/>
          <w:lang w:val="en-US"/>
        </w:rPr>
      </w:pPr>
      <w:r>
        <w:rPr>
          <w:rFonts w:ascii="Times New Roman" w:hAnsi="Times New Roman"/>
          <w:sz w:val="24"/>
          <w:szCs w:val="24"/>
          <w:lang w:val="en-US"/>
        </w:rPr>
        <w:t xml:space="preserve">Introduction to </w:t>
      </w:r>
      <w:r w:rsidR="00147447" w:rsidRPr="00CE6170">
        <w:rPr>
          <w:rFonts w:ascii="Times New Roman" w:hAnsi="Times New Roman"/>
          <w:sz w:val="24"/>
          <w:szCs w:val="24"/>
          <w:lang w:val="en-US"/>
        </w:rPr>
        <w:t>Sraffa’s theoretical framework</w:t>
      </w:r>
    </w:p>
    <w:p w14:paraId="71741843" w14:textId="6B0C89C7" w:rsidR="009029CE" w:rsidRPr="00CE6170" w:rsidRDefault="009029CE" w:rsidP="00F01044">
      <w:pPr>
        <w:rPr>
          <w:rFonts w:cs="Times New Roman"/>
          <w:b/>
          <w:szCs w:val="24"/>
        </w:rPr>
      </w:pPr>
    </w:p>
    <w:p w14:paraId="796E185A" w14:textId="57E9DE48" w:rsidR="00F01044" w:rsidRPr="00CE6170" w:rsidRDefault="00877902" w:rsidP="00F01044">
      <w:pPr>
        <w:rPr>
          <w:rFonts w:cs="Times New Roman"/>
          <w:b/>
          <w:i/>
          <w:szCs w:val="24"/>
          <w:lang w:val="en-GB"/>
        </w:rPr>
      </w:pPr>
      <w:r w:rsidRPr="00CE6170">
        <w:rPr>
          <w:rFonts w:cs="Times New Roman"/>
          <w:b/>
          <w:i/>
          <w:szCs w:val="24"/>
          <w:lang w:val="en-GB"/>
        </w:rPr>
        <w:t>READING LIST</w:t>
      </w:r>
    </w:p>
    <w:p w14:paraId="14A5F73E" w14:textId="77777777" w:rsidR="00147447" w:rsidRPr="00CE6170" w:rsidRDefault="00147447" w:rsidP="00147447">
      <w:pPr>
        <w:ind w:left="284" w:hanging="284"/>
        <w:rPr>
          <w:rFonts w:cs="Times New Roman"/>
          <w:spacing w:val="-5"/>
          <w:szCs w:val="24"/>
          <w:lang w:val="en-US"/>
        </w:rPr>
      </w:pPr>
      <w:r w:rsidRPr="00CE6170">
        <w:rPr>
          <w:rFonts w:cs="Times New Roman"/>
          <w:smallCaps/>
          <w:spacing w:val="-5"/>
          <w:szCs w:val="24"/>
          <w:lang w:val="en-US"/>
        </w:rPr>
        <w:t>E. Bellino</w:t>
      </w:r>
      <w:r w:rsidRPr="00CE6170">
        <w:rPr>
          <w:rFonts w:cs="Times New Roman"/>
          <w:spacing w:val="-5"/>
          <w:szCs w:val="24"/>
          <w:lang w:val="en-US"/>
        </w:rPr>
        <w:t xml:space="preserve">, </w:t>
      </w:r>
      <w:r w:rsidRPr="00CE6170">
        <w:rPr>
          <w:rFonts w:cs="Times New Roman"/>
          <w:i/>
          <w:spacing w:val="-5"/>
          <w:szCs w:val="24"/>
          <w:lang w:val="en-US"/>
        </w:rPr>
        <w:t xml:space="preserve">Appunti delle lezioni di </w:t>
      </w:r>
      <w:r w:rsidRPr="00CE6170">
        <w:rPr>
          <w:rFonts w:cs="Times New Roman"/>
          <w:b/>
          <w:i/>
          <w:spacing w:val="-5"/>
          <w:szCs w:val="24"/>
          <w:lang w:val="en-US"/>
        </w:rPr>
        <w:t>Economia politica</w:t>
      </w:r>
      <w:r w:rsidRPr="00CE6170">
        <w:rPr>
          <w:rFonts w:cs="Times New Roman"/>
          <w:spacing w:val="-5"/>
          <w:szCs w:val="24"/>
          <w:lang w:val="en-US"/>
        </w:rPr>
        <w:t>, available on the Blackboard page of the course.</w:t>
      </w:r>
    </w:p>
    <w:p w14:paraId="3E0AD0D4" w14:textId="77777777" w:rsidR="00147447" w:rsidRPr="00CE6170" w:rsidRDefault="00147447" w:rsidP="00147447">
      <w:pPr>
        <w:tabs>
          <w:tab w:val="left" w:pos="6096"/>
        </w:tabs>
        <w:ind w:left="284" w:hanging="284"/>
        <w:rPr>
          <w:rFonts w:cs="Times New Roman"/>
          <w:spacing w:val="-5"/>
          <w:szCs w:val="24"/>
          <w:lang w:val="en-US"/>
        </w:rPr>
      </w:pPr>
      <w:r w:rsidRPr="00CE6170">
        <w:rPr>
          <w:rFonts w:cs="Times New Roman"/>
          <w:spacing w:val="-5"/>
          <w:szCs w:val="24"/>
          <w:lang w:val="en-US"/>
        </w:rPr>
        <w:t>Further readings will be assigned during the course and published on the Blackboard page of the course.</w:t>
      </w:r>
    </w:p>
    <w:p w14:paraId="546E9CD4" w14:textId="7FE56E0D" w:rsidR="005A719D" w:rsidRPr="00CE6170" w:rsidRDefault="005A719D" w:rsidP="00F01044">
      <w:pPr>
        <w:rPr>
          <w:rFonts w:cs="Times New Roman"/>
          <w:szCs w:val="24"/>
          <w:lang w:val="en-US"/>
        </w:rPr>
      </w:pPr>
    </w:p>
    <w:p w14:paraId="0FA91D39" w14:textId="66511E52" w:rsidR="00F01044" w:rsidRPr="00CE6170" w:rsidRDefault="00877902" w:rsidP="00F01044">
      <w:pPr>
        <w:rPr>
          <w:rFonts w:cs="Times New Roman"/>
          <w:b/>
          <w:i/>
          <w:szCs w:val="24"/>
          <w:lang w:val="en-GB"/>
        </w:rPr>
      </w:pPr>
      <w:r w:rsidRPr="00CE6170">
        <w:rPr>
          <w:rFonts w:cs="Times New Roman"/>
          <w:b/>
          <w:i/>
          <w:szCs w:val="24"/>
          <w:lang w:val="en-GB"/>
        </w:rPr>
        <w:t>TEACHING METHOD</w:t>
      </w:r>
    </w:p>
    <w:p w14:paraId="4E82A9AF" w14:textId="3810ACAE" w:rsidR="00147447" w:rsidRPr="00CE6170" w:rsidRDefault="00147447" w:rsidP="00147447">
      <w:pPr>
        <w:tabs>
          <w:tab w:val="left" w:pos="708"/>
        </w:tabs>
        <w:autoSpaceDE w:val="0"/>
        <w:autoSpaceDN w:val="0"/>
        <w:adjustRightInd w:val="0"/>
        <w:spacing w:before="120"/>
        <w:rPr>
          <w:rFonts w:cs="Times New Roman"/>
          <w:noProof/>
          <w:szCs w:val="24"/>
          <w:lang w:val="en-US"/>
        </w:rPr>
      </w:pPr>
      <w:r w:rsidRPr="00CE6170">
        <w:rPr>
          <w:rFonts w:cs="Times New Roman"/>
          <w:noProof/>
          <w:szCs w:val="24"/>
          <w:lang w:val="en-US"/>
        </w:rPr>
        <w:t>Lectures and collective discussions on current  economic issues.</w:t>
      </w:r>
    </w:p>
    <w:p w14:paraId="72BD6D3E" w14:textId="77777777" w:rsidR="00147447" w:rsidRPr="00CE6170" w:rsidRDefault="00147447" w:rsidP="00147447">
      <w:pPr>
        <w:tabs>
          <w:tab w:val="left" w:pos="708"/>
        </w:tabs>
        <w:autoSpaceDE w:val="0"/>
        <w:autoSpaceDN w:val="0"/>
        <w:adjustRightInd w:val="0"/>
        <w:spacing w:before="120"/>
        <w:rPr>
          <w:rFonts w:cs="Times New Roman"/>
          <w:noProof/>
          <w:szCs w:val="24"/>
          <w:lang w:val="en-US"/>
        </w:rPr>
      </w:pPr>
    </w:p>
    <w:p w14:paraId="65D2D62B" w14:textId="327916C0" w:rsidR="00F01044" w:rsidRPr="00CE6170" w:rsidRDefault="00877902" w:rsidP="00F01044">
      <w:pPr>
        <w:rPr>
          <w:rFonts w:cs="Times New Roman"/>
          <w:b/>
          <w:i/>
          <w:szCs w:val="24"/>
          <w:lang w:val="en-GB"/>
        </w:rPr>
      </w:pPr>
      <w:r w:rsidRPr="00CE6170">
        <w:rPr>
          <w:rFonts w:cs="Times New Roman"/>
          <w:b/>
          <w:i/>
          <w:szCs w:val="24"/>
          <w:lang w:val="en-GB"/>
        </w:rPr>
        <w:t>ASSESSMENT METHOD AND CRITERIA</w:t>
      </w:r>
    </w:p>
    <w:p w14:paraId="521E43DC" w14:textId="4FF19A8C" w:rsidR="00147447" w:rsidRPr="00CE6170" w:rsidRDefault="00147447" w:rsidP="00147447">
      <w:pPr>
        <w:tabs>
          <w:tab w:val="left" w:pos="708"/>
        </w:tabs>
        <w:autoSpaceDE w:val="0"/>
        <w:autoSpaceDN w:val="0"/>
        <w:adjustRightInd w:val="0"/>
        <w:spacing w:before="120" w:after="120"/>
        <w:rPr>
          <w:rFonts w:cs="Times New Roman"/>
          <w:szCs w:val="24"/>
          <w:lang w:val="en-US"/>
        </w:rPr>
      </w:pPr>
      <w:r w:rsidRPr="00CE6170">
        <w:rPr>
          <w:rFonts w:cs="Times New Roman"/>
          <w:szCs w:val="24"/>
          <w:lang w:val="en-US"/>
        </w:rPr>
        <w:lastRenderedPageBreak/>
        <w:t xml:space="preserve">Midterm and final exams. The exams are in the form of open questions on the course content. Each question, with its specific weight according to the content, will contribute to the final mark. The final mark will </w:t>
      </w:r>
      <w:r w:rsidR="00552017">
        <w:rPr>
          <w:rFonts w:cs="Times New Roman"/>
          <w:szCs w:val="24"/>
          <w:lang w:val="en-US"/>
        </w:rPr>
        <w:t xml:space="preserve">be identified on the basis of the </w:t>
      </w:r>
      <w:r w:rsidRPr="00CE6170">
        <w:rPr>
          <w:rFonts w:cs="Times New Roman"/>
          <w:szCs w:val="24"/>
          <w:lang w:val="en-US"/>
        </w:rPr>
        <w:t xml:space="preserve">sum of the marks obtained </w:t>
      </w:r>
      <w:r w:rsidR="00334E53">
        <w:rPr>
          <w:rFonts w:cs="Times New Roman"/>
          <w:szCs w:val="24"/>
          <w:lang w:val="en-US"/>
        </w:rPr>
        <w:t>for</w:t>
      </w:r>
      <w:r w:rsidRPr="00CE6170">
        <w:rPr>
          <w:rFonts w:cs="Times New Roman"/>
          <w:szCs w:val="24"/>
          <w:lang w:val="en-US"/>
        </w:rPr>
        <w:t xml:space="preserve"> each question</w:t>
      </w:r>
      <w:r w:rsidR="00552017">
        <w:rPr>
          <w:rFonts w:cs="Times New Roman"/>
          <w:szCs w:val="24"/>
          <w:lang w:val="en-US"/>
        </w:rPr>
        <w:t xml:space="preserve">, but will take into account other elements, such as </w:t>
      </w:r>
      <w:r w:rsidRPr="00CE6170">
        <w:rPr>
          <w:rFonts w:cs="Times New Roman"/>
          <w:szCs w:val="24"/>
          <w:lang w:val="en-US"/>
        </w:rPr>
        <w:t xml:space="preserve">the appropriate use of the analytical tools presented in class, the logical </w:t>
      </w:r>
      <w:r w:rsidR="00334E53" w:rsidRPr="00CE6170">
        <w:rPr>
          <w:rFonts w:cs="Times New Roman"/>
          <w:szCs w:val="24"/>
          <w:lang w:val="en-US"/>
        </w:rPr>
        <w:t>rigor</w:t>
      </w:r>
      <w:r w:rsidRPr="00CE6170">
        <w:rPr>
          <w:rFonts w:cs="Times New Roman"/>
          <w:szCs w:val="24"/>
          <w:lang w:val="en-US"/>
        </w:rPr>
        <w:t xml:space="preserve"> followed in obtaining the results and the understanding of the</w:t>
      </w:r>
      <w:r w:rsidR="00552017">
        <w:rPr>
          <w:rFonts w:cs="Times New Roman"/>
          <w:szCs w:val="24"/>
          <w:lang w:val="en-US"/>
        </w:rPr>
        <w:t>ir</w:t>
      </w:r>
      <w:r w:rsidRPr="00CE6170">
        <w:rPr>
          <w:rFonts w:cs="Times New Roman"/>
          <w:szCs w:val="24"/>
          <w:lang w:val="en-US"/>
        </w:rPr>
        <w:t xml:space="preserve"> economic relevance</w:t>
      </w:r>
      <w:r w:rsidR="00552017">
        <w:rPr>
          <w:rFonts w:cs="Times New Roman"/>
          <w:szCs w:val="24"/>
          <w:lang w:val="en-US"/>
        </w:rPr>
        <w:t xml:space="preserve"> </w:t>
      </w:r>
      <w:r w:rsidR="00552017" w:rsidRPr="00552017">
        <w:rPr>
          <w:rFonts w:cs="Times New Roman"/>
          <w:szCs w:val="24"/>
          <w:lang w:val="en-US"/>
        </w:rPr>
        <w:t>that can be deduced from the performance of the test.</w:t>
      </w:r>
    </w:p>
    <w:p w14:paraId="6E1E3F03" w14:textId="77777777" w:rsidR="00147447" w:rsidRPr="00CE6170" w:rsidRDefault="00147447" w:rsidP="002034C4">
      <w:pPr>
        <w:rPr>
          <w:lang w:val="en-GB"/>
        </w:rPr>
      </w:pPr>
      <w:r w:rsidRPr="00CE6170">
        <w:rPr>
          <w:lang w:val="en-GB"/>
        </w:rPr>
        <w:t>A mid-term exam will be administered at the end of the first part of the course. Whoever passes the mid-term exam may take the final exam by taking a second written test on the remainder of the course. Those who do not take or pass the mid-term must take a single exam that covers the entire course.</w:t>
      </w:r>
    </w:p>
    <w:p w14:paraId="26D90EF8" w14:textId="4E19E2CA" w:rsidR="00793059" w:rsidRPr="00CE6170" w:rsidRDefault="00793059" w:rsidP="00603E6A">
      <w:pPr>
        <w:ind w:firstLine="708"/>
        <w:rPr>
          <w:rFonts w:cs="Times New Roman"/>
          <w:szCs w:val="24"/>
          <w:lang w:val="en-GB"/>
        </w:rPr>
      </w:pPr>
    </w:p>
    <w:p w14:paraId="646F0DE1" w14:textId="6C714ADC" w:rsidR="00F01044" w:rsidRPr="00CE6170" w:rsidRDefault="00877902" w:rsidP="00F01044">
      <w:pPr>
        <w:rPr>
          <w:rFonts w:cs="Times New Roman"/>
          <w:b/>
          <w:i/>
          <w:szCs w:val="24"/>
          <w:lang w:val="en-GB"/>
        </w:rPr>
      </w:pPr>
      <w:r w:rsidRPr="00CE6170">
        <w:rPr>
          <w:rFonts w:cs="Times New Roman"/>
          <w:b/>
          <w:i/>
          <w:szCs w:val="24"/>
          <w:lang w:val="en-GB"/>
        </w:rPr>
        <w:t>NOTES AND PREREQUISITES</w:t>
      </w:r>
    </w:p>
    <w:p w14:paraId="50E63888" w14:textId="25D88B36" w:rsidR="00147447" w:rsidRPr="00CE6170" w:rsidRDefault="00147447" w:rsidP="002034C4">
      <w:pPr>
        <w:rPr>
          <w:lang w:val="en-US"/>
        </w:rPr>
      </w:pPr>
      <w:r w:rsidRPr="00CE6170">
        <w:rPr>
          <w:lang w:val="en-US"/>
        </w:rPr>
        <w:t xml:space="preserve">Since this is an introductory course, no previous knowledge is required. </w:t>
      </w:r>
      <w:r w:rsidR="00552017" w:rsidRPr="00552017">
        <w:rPr>
          <w:lang w:val="en-US"/>
        </w:rPr>
        <w:t xml:space="preserve">Mathematical notions useful for understanding the course will be covered in class. </w:t>
      </w:r>
      <w:r w:rsidRPr="00CE6170">
        <w:rPr>
          <w:lang w:val="en-US"/>
        </w:rPr>
        <w:t>Attending the lectures is not compulsory, but is strongly recommended.</w:t>
      </w:r>
    </w:p>
    <w:p w14:paraId="73666BA3" w14:textId="77777777" w:rsidR="00603E6A" w:rsidRPr="00CE6170" w:rsidRDefault="00603E6A" w:rsidP="00F01044">
      <w:pPr>
        <w:rPr>
          <w:rFonts w:cs="Times New Roman"/>
          <w:szCs w:val="24"/>
          <w:lang w:val="en-US"/>
        </w:rPr>
      </w:pPr>
    </w:p>
    <w:p w14:paraId="13745DE9" w14:textId="2B6A0A2D" w:rsidR="00F01044" w:rsidRPr="00CE6170" w:rsidRDefault="00877902" w:rsidP="00F01044">
      <w:pPr>
        <w:rPr>
          <w:rFonts w:cs="Times New Roman"/>
          <w:b/>
          <w:i/>
          <w:szCs w:val="24"/>
          <w:lang w:val="en-GB"/>
        </w:rPr>
      </w:pPr>
      <w:r w:rsidRPr="00CE6170">
        <w:rPr>
          <w:rFonts w:cs="Times New Roman"/>
          <w:b/>
          <w:i/>
          <w:szCs w:val="24"/>
          <w:lang w:val="en-GB"/>
        </w:rPr>
        <w:t>TIME AND PLACE OF STUDENTS RECEPTION</w:t>
      </w:r>
    </w:p>
    <w:p w14:paraId="1C990116" w14:textId="77777777" w:rsidR="00CE6170" w:rsidRPr="00CE6170" w:rsidRDefault="00CE6170" w:rsidP="00CE6170">
      <w:pPr>
        <w:tabs>
          <w:tab w:val="left" w:pos="708"/>
        </w:tabs>
        <w:ind w:right="-1"/>
        <w:rPr>
          <w:rFonts w:cs="Times New Roman"/>
          <w:szCs w:val="24"/>
          <w:lang w:val="en-US"/>
        </w:rPr>
      </w:pPr>
      <w:r w:rsidRPr="00CE6170">
        <w:rPr>
          <w:rFonts w:cs="Times New Roman"/>
          <w:szCs w:val="24"/>
          <w:lang w:val="en-US"/>
        </w:rPr>
        <w:t xml:space="preserve">Refer to the professor's personal webpage at </w:t>
      </w:r>
      <w:hyperlink r:id="rId8" w:history="1">
        <w:r w:rsidRPr="00CE6170">
          <w:rPr>
            <w:rFonts w:cs="Times New Roman"/>
            <w:szCs w:val="24"/>
            <w:lang w:val="en-US"/>
          </w:rPr>
          <w:t>http://docenti.unicatt.it/</w:t>
        </w:r>
      </w:hyperlink>
      <w:r w:rsidRPr="00CE6170">
        <w:rPr>
          <w:rFonts w:cs="Times New Roman"/>
          <w:szCs w:val="24"/>
          <w:lang w:val="en-US"/>
        </w:rPr>
        <w:t xml:space="preserve"> for office hours.</w:t>
      </w:r>
    </w:p>
    <w:p w14:paraId="5398AF7C" w14:textId="77777777" w:rsidR="00603E6A" w:rsidRPr="00CE6170" w:rsidRDefault="00603E6A" w:rsidP="00F01044">
      <w:pPr>
        <w:rPr>
          <w:rFonts w:cs="Times New Roman"/>
          <w:szCs w:val="24"/>
          <w:lang w:val="en-US"/>
        </w:rPr>
      </w:pPr>
    </w:p>
    <w:p w14:paraId="2B9D5EB7" w14:textId="77777777" w:rsidR="00603E6A" w:rsidRPr="00CE6170" w:rsidRDefault="00603E6A" w:rsidP="00F01044">
      <w:pPr>
        <w:rPr>
          <w:rFonts w:cs="Times New Roman"/>
          <w:szCs w:val="24"/>
          <w:lang w:val="en-GB"/>
        </w:rPr>
      </w:pPr>
    </w:p>
    <w:sectPr w:rsidR="00603E6A" w:rsidRPr="00CE6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09D"/>
    <w:multiLevelType w:val="hybridMultilevel"/>
    <w:tmpl w:val="75407D18"/>
    <w:lvl w:ilvl="0" w:tplc="69D8FA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1841AC"/>
    <w:multiLevelType w:val="hybridMultilevel"/>
    <w:tmpl w:val="5A32B0E8"/>
    <w:lvl w:ilvl="0" w:tplc="EEBAE5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362F2"/>
    <w:multiLevelType w:val="hybridMultilevel"/>
    <w:tmpl w:val="52C84A2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03D2C"/>
    <w:multiLevelType w:val="hybridMultilevel"/>
    <w:tmpl w:val="01AEBC46"/>
    <w:lvl w:ilvl="0" w:tplc="4A226EC6">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350CA4"/>
    <w:multiLevelType w:val="hybridMultilevel"/>
    <w:tmpl w:val="D14E147E"/>
    <w:lvl w:ilvl="0" w:tplc="E0EC3AC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B81059"/>
    <w:multiLevelType w:val="hybridMultilevel"/>
    <w:tmpl w:val="B33ED0BE"/>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543C36"/>
    <w:multiLevelType w:val="hybridMultilevel"/>
    <w:tmpl w:val="5B38C532"/>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9E5217"/>
    <w:multiLevelType w:val="hybridMultilevel"/>
    <w:tmpl w:val="884066F0"/>
    <w:lvl w:ilvl="0" w:tplc="043A81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4B34F0"/>
    <w:multiLevelType w:val="hybridMultilevel"/>
    <w:tmpl w:val="EF6ED7B4"/>
    <w:lvl w:ilvl="0" w:tplc="2E001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4D67D8"/>
    <w:multiLevelType w:val="hybridMultilevel"/>
    <w:tmpl w:val="0F36CE54"/>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75980"/>
    <w:multiLevelType w:val="hybridMultilevel"/>
    <w:tmpl w:val="852EC928"/>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2C1F3D"/>
    <w:multiLevelType w:val="hybridMultilevel"/>
    <w:tmpl w:val="2C5ABC3A"/>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C04D5"/>
    <w:multiLevelType w:val="hybridMultilevel"/>
    <w:tmpl w:val="4C26DC24"/>
    <w:lvl w:ilvl="0" w:tplc="28F82E7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EB2F4C"/>
    <w:multiLevelType w:val="hybridMultilevel"/>
    <w:tmpl w:val="5A9C708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8121567">
    <w:abstractNumId w:val="11"/>
  </w:num>
  <w:num w:numId="2" w16cid:durableId="1205405706">
    <w:abstractNumId w:val="9"/>
  </w:num>
  <w:num w:numId="3" w16cid:durableId="1062144321">
    <w:abstractNumId w:val="12"/>
  </w:num>
  <w:num w:numId="4" w16cid:durableId="759374232">
    <w:abstractNumId w:val="1"/>
  </w:num>
  <w:num w:numId="5" w16cid:durableId="822770728">
    <w:abstractNumId w:val="13"/>
  </w:num>
  <w:num w:numId="6" w16cid:durableId="960576463">
    <w:abstractNumId w:val="5"/>
  </w:num>
  <w:num w:numId="7" w16cid:durableId="161894185">
    <w:abstractNumId w:val="10"/>
  </w:num>
  <w:num w:numId="8" w16cid:durableId="2122525978">
    <w:abstractNumId w:val="2"/>
  </w:num>
  <w:num w:numId="9" w16cid:durableId="109864883">
    <w:abstractNumId w:val="6"/>
  </w:num>
  <w:num w:numId="10" w16cid:durableId="160391155">
    <w:abstractNumId w:val="7"/>
  </w:num>
  <w:num w:numId="11" w16cid:durableId="1537699802">
    <w:abstractNumId w:val="8"/>
  </w:num>
  <w:num w:numId="12" w16cid:durableId="392168264">
    <w:abstractNumId w:val="0"/>
  </w:num>
  <w:num w:numId="13" w16cid:durableId="665595881">
    <w:abstractNumId w:val="3"/>
  </w:num>
  <w:num w:numId="14" w16cid:durableId="1757480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044"/>
    <w:rsid w:val="00010326"/>
    <w:rsid w:val="00042B02"/>
    <w:rsid w:val="0009673F"/>
    <w:rsid w:val="000C5F59"/>
    <w:rsid w:val="000E4DE3"/>
    <w:rsid w:val="00135774"/>
    <w:rsid w:val="00147447"/>
    <w:rsid w:val="001D12FF"/>
    <w:rsid w:val="002034C4"/>
    <w:rsid w:val="00216D5D"/>
    <w:rsid w:val="00232801"/>
    <w:rsid w:val="002B774C"/>
    <w:rsid w:val="002F0BA2"/>
    <w:rsid w:val="00310E86"/>
    <w:rsid w:val="00334E53"/>
    <w:rsid w:val="003924F1"/>
    <w:rsid w:val="00417A26"/>
    <w:rsid w:val="004B70AF"/>
    <w:rsid w:val="00552017"/>
    <w:rsid w:val="005A719D"/>
    <w:rsid w:val="00603E6A"/>
    <w:rsid w:val="006822E8"/>
    <w:rsid w:val="00750028"/>
    <w:rsid w:val="00793059"/>
    <w:rsid w:val="00877053"/>
    <w:rsid w:val="00877902"/>
    <w:rsid w:val="008E3C9C"/>
    <w:rsid w:val="009029CE"/>
    <w:rsid w:val="009318FB"/>
    <w:rsid w:val="00953965"/>
    <w:rsid w:val="00971534"/>
    <w:rsid w:val="009E0FAB"/>
    <w:rsid w:val="00A077D2"/>
    <w:rsid w:val="00A57FCD"/>
    <w:rsid w:val="00AF17D3"/>
    <w:rsid w:val="00AF4852"/>
    <w:rsid w:val="00AF4D88"/>
    <w:rsid w:val="00B07C20"/>
    <w:rsid w:val="00B913B4"/>
    <w:rsid w:val="00BC1E47"/>
    <w:rsid w:val="00BC39B0"/>
    <w:rsid w:val="00C922EC"/>
    <w:rsid w:val="00C972C4"/>
    <w:rsid w:val="00CE6170"/>
    <w:rsid w:val="00D91B2F"/>
    <w:rsid w:val="00DE76A2"/>
    <w:rsid w:val="00E53384"/>
    <w:rsid w:val="00E9169E"/>
    <w:rsid w:val="00F01044"/>
    <w:rsid w:val="00F815C6"/>
    <w:rsid w:val="00FC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76A"/>
  <w15:docId w15:val="{7DBD028C-F670-49E9-9330-63A6E17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4C4"/>
    <w:pPr>
      <w:spacing w:before="60" w:after="60"/>
      <w:jc w:val="both"/>
    </w:pPr>
    <w:rPr>
      <w:rFonts w:ascii="Times New Roman" w:hAnsi="Times New Roman"/>
      <w:sz w:val="24"/>
    </w:rPr>
  </w:style>
  <w:style w:type="paragraph" w:styleId="Titolo1">
    <w:name w:val="heading 1"/>
    <w:next w:val="Titolo2"/>
    <w:link w:val="Titolo1Carattere"/>
    <w:qFormat/>
    <w:rsid w:val="00750028"/>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750028"/>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5002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70AF"/>
    <w:pPr>
      <w:tabs>
        <w:tab w:val="left" w:pos="284"/>
      </w:tabs>
      <w:spacing w:after="0" w:line="240" w:lineRule="exact"/>
      <w:ind w:left="720"/>
      <w:contextualSpacing/>
    </w:pPr>
    <w:rPr>
      <w:rFonts w:ascii="Times" w:eastAsia="Times New Roman" w:hAnsi="Times" w:cs="Times New Roman"/>
      <w:sz w:val="20"/>
      <w:szCs w:val="20"/>
      <w:lang w:eastAsia="it-IT"/>
    </w:rPr>
  </w:style>
  <w:style w:type="paragraph" w:customStyle="1" w:styleId="Testo2">
    <w:name w:val="Testo 2"/>
    <w:rsid w:val="00793059"/>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rsid w:val="0075002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750028"/>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7500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37c22253d6353056f71b22a2b1d2173">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ddb3ccbb53212025a4a42747c81c290"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FB8A2-CC69-4088-AAE9-AFEF67E60F7F}">
  <ds:schemaRefs>
    <ds:schemaRef ds:uri="http://schemas.microsoft.com/sharepoint/v3/contenttype/forms"/>
  </ds:schemaRefs>
</ds:datastoreItem>
</file>

<file path=customXml/itemProps2.xml><?xml version="1.0" encoding="utf-8"?>
<ds:datastoreItem xmlns:ds="http://schemas.openxmlformats.org/officeDocument/2006/customXml" ds:itemID="{2E3D382D-B70E-4A2B-BE28-1FE0F1704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EB420-2259-467C-A1FE-2CCC12F3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Bellino Enrico</dc:creator>
  <cp:lastModifiedBy>Piccolini Luisella</cp:lastModifiedBy>
  <cp:revision>10</cp:revision>
  <dcterms:created xsi:type="dcterms:W3CDTF">2020-06-16T11:23:00Z</dcterms:created>
  <dcterms:modified xsi:type="dcterms:W3CDTF">2023-07-31T12:22:00Z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