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4134" w14:textId="77777777" w:rsidR="001C2CBD" w:rsidRDefault="001C2CBD" w:rsidP="00136739">
      <w:pPr>
        <w:tabs>
          <w:tab w:val="clear" w:pos="284"/>
          <w:tab w:val="left" w:pos="708"/>
        </w:tabs>
        <w:jc w:val="left"/>
        <w:outlineLvl w:val="0"/>
        <w:rPr>
          <w:b/>
        </w:rPr>
      </w:pPr>
    </w:p>
    <w:p w14:paraId="0942452E" w14:textId="77777777" w:rsidR="00136739" w:rsidRPr="00136739" w:rsidRDefault="00136739" w:rsidP="00136739">
      <w:pPr>
        <w:tabs>
          <w:tab w:val="clear" w:pos="284"/>
          <w:tab w:val="left" w:pos="708"/>
        </w:tabs>
        <w:jc w:val="left"/>
        <w:outlineLvl w:val="0"/>
        <w:rPr>
          <w:b/>
        </w:rPr>
      </w:pPr>
      <w:r w:rsidRPr="00136739">
        <w:rPr>
          <w:b/>
        </w:rPr>
        <w:t>Economics of Financial Intermediaries</w:t>
      </w:r>
    </w:p>
    <w:p w14:paraId="4E64AEA8" w14:textId="77777777" w:rsidR="002C3B00" w:rsidRDefault="0097029E" w:rsidP="002C3B00">
      <w:pPr>
        <w:tabs>
          <w:tab w:val="clear" w:pos="284"/>
          <w:tab w:val="left" w:pos="708"/>
        </w:tabs>
        <w:jc w:val="left"/>
        <w:outlineLvl w:val="0"/>
        <w:rPr>
          <w:smallCaps/>
          <w:noProof/>
          <w:sz w:val="18"/>
        </w:rPr>
      </w:pPr>
      <w:r w:rsidRPr="00677F0B">
        <w:rPr>
          <w:smallCaps/>
          <w:noProof/>
          <w:sz w:val="18"/>
        </w:rPr>
        <w:t xml:space="preserve">Prof. </w:t>
      </w:r>
      <w:r w:rsidR="009B7D54">
        <w:rPr>
          <w:smallCaps/>
          <w:noProof/>
          <w:sz w:val="18"/>
        </w:rPr>
        <w:t xml:space="preserve">Matteo </w:t>
      </w:r>
      <w:r w:rsidR="00E82343">
        <w:rPr>
          <w:smallCaps/>
          <w:noProof/>
          <w:sz w:val="18"/>
        </w:rPr>
        <w:t>C</w:t>
      </w:r>
      <w:r w:rsidR="009B7D54">
        <w:rPr>
          <w:smallCaps/>
          <w:noProof/>
          <w:sz w:val="18"/>
        </w:rPr>
        <w:t>otugno</w:t>
      </w:r>
      <w:r>
        <w:rPr>
          <w:smallCaps/>
          <w:noProof/>
          <w:sz w:val="18"/>
        </w:rPr>
        <w:t xml:space="preserve">- </w:t>
      </w:r>
      <w:r w:rsidR="002C3B00" w:rsidRPr="00677F0B">
        <w:rPr>
          <w:smallCaps/>
          <w:noProof/>
          <w:sz w:val="18"/>
        </w:rPr>
        <w:t xml:space="preserve">Prof. </w:t>
      </w:r>
      <w:r w:rsidR="002C3B00">
        <w:rPr>
          <w:smallCaps/>
          <w:noProof/>
          <w:sz w:val="18"/>
        </w:rPr>
        <w:t xml:space="preserve">Andrea Lippi </w:t>
      </w:r>
    </w:p>
    <w:p w14:paraId="078D3EAC" w14:textId="77777777" w:rsidR="001C2CBD" w:rsidRDefault="001C2CBD" w:rsidP="002C3B00">
      <w:pPr>
        <w:tabs>
          <w:tab w:val="clear" w:pos="284"/>
          <w:tab w:val="left" w:pos="708"/>
        </w:tabs>
        <w:jc w:val="left"/>
        <w:outlineLvl w:val="0"/>
        <w:rPr>
          <w:smallCaps/>
          <w:noProof/>
          <w:sz w:val="18"/>
        </w:rPr>
      </w:pPr>
    </w:p>
    <w:p w14:paraId="427228D2" w14:textId="77777777" w:rsidR="006148C0" w:rsidRDefault="006148C0" w:rsidP="006148C0">
      <w:pPr>
        <w:spacing w:before="120"/>
        <w:rPr>
          <w:b/>
        </w:rPr>
      </w:pPr>
      <w:bookmarkStart w:id="0" w:name="_GoBack"/>
      <w:bookmarkEnd w:id="0"/>
      <w:r>
        <w:rPr>
          <w:b/>
        </w:rPr>
        <w:t>Modul</w:t>
      </w:r>
      <w:r w:rsidR="004B42AB">
        <w:rPr>
          <w:b/>
        </w:rPr>
        <w:t>e</w:t>
      </w:r>
      <w:r>
        <w:rPr>
          <w:b/>
        </w:rPr>
        <w:t xml:space="preserve"> I - </w:t>
      </w:r>
      <w:r w:rsidR="001C2CBD">
        <w:rPr>
          <w:b/>
        </w:rPr>
        <w:t>Elements of Bank Management</w:t>
      </w:r>
    </w:p>
    <w:p w14:paraId="3094EA9D" w14:textId="77777777" w:rsidR="006148C0" w:rsidRDefault="006148C0" w:rsidP="006148C0">
      <w:pPr>
        <w:tabs>
          <w:tab w:val="clear" w:pos="284"/>
          <w:tab w:val="left" w:pos="708"/>
        </w:tabs>
        <w:jc w:val="left"/>
        <w:outlineLvl w:val="0"/>
        <w:rPr>
          <w:smallCaps/>
          <w:noProof/>
          <w:sz w:val="18"/>
        </w:rPr>
      </w:pPr>
      <w:r w:rsidRPr="00677F0B">
        <w:rPr>
          <w:smallCaps/>
          <w:noProof/>
          <w:sz w:val="18"/>
        </w:rPr>
        <w:t xml:space="preserve">Prof. </w:t>
      </w:r>
      <w:r>
        <w:rPr>
          <w:smallCaps/>
          <w:noProof/>
          <w:sz w:val="18"/>
        </w:rPr>
        <w:t>Matteo Cotugno</w:t>
      </w:r>
    </w:p>
    <w:p w14:paraId="5BF95935" w14:textId="77777777" w:rsidR="006148C0" w:rsidRPr="00677F0B" w:rsidRDefault="006148C0" w:rsidP="006148C0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</w:p>
    <w:p w14:paraId="07E02DBC" w14:textId="77777777" w:rsidR="006148C0" w:rsidRPr="00195C96" w:rsidRDefault="001C2CBD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 w:rsidRPr="001C2CBD">
        <w:rPr>
          <w:rFonts w:ascii="Times New Roman" w:hAnsi="Times New Roman"/>
          <w:b/>
          <w:i/>
          <w:sz w:val="18"/>
          <w:szCs w:val="24"/>
          <w:lang w:val="en-US"/>
        </w:rPr>
        <w:t xml:space="preserve"> </w:t>
      </w:r>
      <w:r w:rsidRPr="00A0030D">
        <w:rPr>
          <w:rFonts w:ascii="Times New Roman" w:hAnsi="Times New Roman"/>
          <w:b/>
          <w:i/>
          <w:sz w:val="18"/>
          <w:szCs w:val="24"/>
          <w:lang w:val="en-US"/>
        </w:rPr>
        <w:t>COURSE AIMS AND INTENDED LEARNING OUTCOMES</w:t>
      </w:r>
    </w:p>
    <w:p w14:paraId="3E4732DB" w14:textId="77777777" w:rsidR="006148C0" w:rsidRPr="00195C96" w:rsidRDefault="002D2D6A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 xml:space="preserve">The course aims to teach students different aspects of </w:t>
      </w:r>
      <w:r w:rsidR="004B42AB">
        <w:rPr>
          <w:rFonts w:eastAsiaTheme="minorHAnsi" w:cs="Times"/>
          <w:lang w:eastAsia="en-US"/>
        </w:rPr>
        <w:t xml:space="preserve">the </w:t>
      </w:r>
      <w:r w:rsidR="00476E3D">
        <w:rPr>
          <w:rFonts w:eastAsiaTheme="minorHAnsi" w:cs="Times"/>
          <w:lang w:eastAsia="en-US"/>
        </w:rPr>
        <w:t xml:space="preserve">management of financial </w:t>
      </w:r>
      <w:r w:rsidR="00DE4204">
        <w:rPr>
          <w:rFonts w:eastAsiaTheme="minorHAnsi" w:cs="Times"/>
          <w:lang w:eastAsia="en-US"/>
        </w:rPr>
        <w:t>intermediaries</w:t>
      </w:r>
      <w:r>
        <w:rPr>
          <w:rFonts w:eastAsiaTheme="minorHAnsi" w:cs="Times"/>
          <w:lang w:eastAsia="en-US"/>
        </w:rPr>
        <w:t xml:space="preserve">, suitably emphasising the particular role </w:t>
      </w:r>
      <w:r w:rsidR="00DE4204">
        <w:rPr>
          <w:rFonts w:eastAsiaTheme="minorHAnsi" w:cs="Times"/>
          <w:lang w:eastAsia="en-US"/>
        </w:rPr>
        <w:t>fulfilled</w:t>
      </w:r>
      <w:r>
        <w:rPr>
          <w:rFonts w:eastAsiaTheme="minorHAnsi" w:cs="Times"/>
          <w:lang w:eastAsia="en-US"/>
        </w:rPr>
        <w:t xml:space="preserve"> by the latter in the functioning of the over</w:t>
      </w:r>
      <w:r w:rsidR="00476E3D">
        <w:rPr>
          <w:rFonts w:eastAsiaTheme="minorHAnsi" w:cs="Times"/>
          <w:lang w:eastAsia="en-US"/>
        </w:rPr>
        <w:t>a</w:t>
      </w:r>
      <w:r>
        <w:rPr>
          <w:rFonts w:eastAsiaTheme="minorHAnsi" w:cs="Times"/>
          <w:lang w:eastAsia="en-US"/>
        </w:rPr>
        <w:t xml:space="preserve">ll economic system, as well as the main transactions </w:t>
      </w:r>
      <w:r w:rsidR="00476E3D">
        <w:rPr>
          <w:rFonts w:eastAsiaTheme="minorHAnsi" w:cs="Times"/>
          <w:lang w:eastAsia="en-US"/>
        </w:rPr>
        <w:t>they carry</w:t>
      </w:r>
      <w:r>
        <w:rPr>
          <w:rFonts w:eastAsiaTheme="minorHAnsi" w:cs="Times"/>
          <w:lang w:eastAsia="en-US"/>
        </w:rPr>
        <w:t xml:space="preserve"> out </w:t>
      </w:r>
      <w:r w:rsidR="004B42AB">
        <w:rPr>
          <w:rFonts w:eastAsiaTheme="minorHAnsi" w:cs="Times"/>
          <w:lang w:eastAsia="en-US"/>
        </w:rPr>
        <w:t>for</w:t>
      </w:r>
      <w:r>
        <w:rPr>
          <w:rFonts w:eastAsiaTheme="minorHAnsi" w:cs="Times"/>
          <w:lang w:eastAsia="en-US"/>
        </w:rPr>
        <w:t xml:space="preserve"> the benefit of different</w:t>
      </w:r>
      <w:r w:rsidR="00FA0391">
        <w:rPr>
          <w:rFonts w:eastAsiaTheme="minorHAnsi" w:cs="Times"/>
          <w:lang w:eastAsia="en-US"/>
        </w:rPr>
        <w:t xml:space="preserve"> types of</w:t>
      </w:r>
      <w:r>
        <w:rPr>
          <w:rFonts w:eastAsiaTheme="minorHAnsi" w:cs="Times"/>
          <w:lang w:eastAsia="en-US"/>
        </w:rPr>
        <w:t xml:space="preserve"> economic entities.  </w:t>
      </w:r>
    </w:p>
    <w:p w14:paraId="4C76BFD1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</w:p>
    <w:p w14:paraId="02A9A0FA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 w:rsidRPr="00195C96">
        <w:rPr>
          <w:rFonts w:eastAsiaTheme="minorHAnsi" w:cs="Times"/>
          <w:lang w:eastAsia="en-US"/>
        </w:rPr>
        <w:t>A</w:t>
      </w:r>
      <w:r w:rsidR="00FC2A65">
        <w:rPr>
          <w:rFonts w:eastAsiaTheme="minorHAnsi" w:cs="Times"/>
          <w:lang w:eastAsia="en-US"/>
        </w:rPr>
        <w:t>t the end of the cou</w:t>
      </w:r>
      <w:r w:rsidR="004B42AB">
        <w:rPr>
          <w:rFonts w:eastAsiaTheme="minorHAnsi" w:cs="Times"/>
          <w:lang w:eastAsia="en-US"/>
        </w:rPr>
        <w:t>rse, students will have acquired:</w:t>
      </w:r>
    </w:p>
    <w:p w14:paraId="40914773" w14:textId="77777777" w:rsidR="006148C0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 w:rsidRPr="00195C96">
        <w:rPr>
          <w:rFonts w:eastAsiaTheme="minorHAnsi" w:cs="Times"/>
          <w:lang w:eastAsia="en-US"/>
        </w:rPr>
        <w:t xml:space="preserve">- </w:t>
      </w:r>
      <w:r w:rsidR="004B42AB">
        <w:rPr>
          <w:rFonts w:eastAsiaTheme="minorHAnsi" w:cs="Times"/>
          <w:lang w:eastAsia="en-US"/>
        </w:rPr>
        <w:t>knowledge</w:t>
      </w:r>
      <w:r w:rsidR="00FA0391">
        <w:rPr>
          <w:rFonts w:eastAsiaTheme="minorHAnsi" w:cs="Times"/>
          <w:lang w:eastAsia="en-US"/>
        </w:rPr>
        <w:t xml:space="preserve"> and understanding</w:t>
      </w:r>
      <w:r w:rsidR="004B42AB">
        <w:rPr>
          <w:rFonts w:eastAsiaTheme="minorHAnsi" w:cs="Times"/>
          <w:lang w:eastAsia="en-US"/>
        </w:rPr>
        <w:t xml:space="preserve"> of</w:t>
      </w:r>
      <w:r w:rsidR="00FA0391">
        <w:rPr>
          <w:rFonts w:eastAsiaTheme="minorHAnsi" w:cs="Times"/>
          <w:lang w:eastAsia="en-US"/>
        </w:rPr>
        <w:t xml:space="preserve"> the functions and roles carried out by financial intermediaries in the context of the overall economic system; </w:t>
      </w:r>
      <w:r w:rsidRPr="00195C96">
        <w:rPr>
          <w:rFonts w:eastAsiaTheme="minorHAnsi" w:cs="Times"/>
          <w:lang w:eastAsia="en-US"/>
        </w:rPr>
        <w:t xml:space="preserve"> </w:t>
      </w:r>
    </w:p>
    <w:p w14:paraId="206EDC33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 w:rsidRPr="00195C96">
        <w:rPr>
          <w:rFonts w:eastAsiaTheme="minorHAnsi" w:cs="Times"/>
          <w:lang w:eastAsia="en-US"/>
        </w:rPr>
        <w:t xml:space="preserve">- </w:t>
      </w:r>
      <w:r w:rsidR="00FA0391">
        <w:rPr>
          <w:rFonts w:eastAsiaTheme="minorHAnsi" w:cs="Times"/>
          <w:lang w:eastAsia="en-US"/>
        </w:rPr>
        <w:t>know</w:t>
      </w:r>
      <w:r w:rsidR="004B42AB">
        <w:rPr>
          <w:rFonts w:eastAsiaTheme="minorHAnsi" w:cs="Times"/>
          <w:lang w:eastAsia="en-US"/>
        </w:rPr>
        <w:t>ledge of</w:t>
      </w:r>
      <w:r w:rsidR="00FA0391">
        <w:rPr>
          <w:rFonts w:eastAsiaTheme="minorHAnsi" w:cs="Times"/>
          <w:lang w:eastAsia="en-US"/>
        </w:rPr>
        <w:t xml:space="preserve"> the main operations carried out by financial intermediaries </w:t>
      </w:r>
      <w:r w:rsidR="004B42AB">
        <w:rPr>
          <w:rFonts w:eastAsiaTheme="minorHAnsi" w:cs="Times"/>
          <w:lang w:eastAsia="en-US"/>
        </w:rPr>
        <w:t>for</w:t>
      </w:r>
      <w:r w:rsidR="00FA0391">
        <w:rPr>
          <w:rFonts w:eastAsiaTheme="minorHAnsi" w:cs="Times"/>
          <w:lang w:eastAsia="en-US"/>
        </w:rPr>
        <w:t xml:space="preserve"> the benefit of different types of economic entities;</w:t>
      </w:r>
    </w:p>
    <w:p w14:paraId="58025DB4" w14:textId="77777777" w:rsidR="006148C0" w:rsidRPr="00F42965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 w:rsidRPr="00F42965">
        <w:rPr>
          <w:rFonts w:eastAsiaTheme="minorHAnsi" w:cs="Times"/>
          <w:lang w:eastAsia="en-US"/>
        </w:rPr>
        <w:t xml:space="preserve">- </w:t>
      </w:r>
      <w:r w:rsidR="004B42AB">
        <w:rPr>
          <w:rFonts w:eastAsiaTheme="minorHAnsi" w:cs="Times"/>
          <w:lang w:eastAsia="en-US"/>
        </w:rPr>
        <w:t xml:space="preserve">the ability to </w:t>
      </w:r>
      <w:r w:rsidR="00FA0391">
        <w:rPr>
          <w:rFonts w:eastAsiaTheme="minorHAnsi" w:cs="Times"/>
          <w:lang w:eastAsia="en-US"/>
        </w:rPr>
        <w:t>understand and interpret the structural evolution</w:t>
      </w:r>
      <w:r w:rsidR="00625610">
        <w:rPr>
          <w:rFonts w:eastAsiaTheme="minorHAnsi" w:cs="Times"/>
          <w:lang w:eastAsia="en-US"/>
        </w:rPr>
        <w:t xml:space="preserve"> of banking</w:t>
      </w:r>
      <w:r w:rsidR="00FA0391">
        <w:rPr>
          <w:rFonts w:eastAsiaTheme="minorHAnsi" w:cs="Times"/>
          <w:lang w:eastAsia="en-US"/>
        </w:rPr>
        <w:t xml:space="preserve"> and </w:t>
      </w:r>
      <w:r w:rsidR="00625610">
        <w:rPr>
          <w:rFonts w:eastAsiaTheme="minorHAnsi" w:cs="Times"/>
          <w:lang w:eastAsia="en-US"/>
        </w:rPr>
        <w:t xml:space="preserve">bank </w:t>
      </w:r>
      <w:r w:rsidR="00FA0391">
        <w:rPr>
          <w:rFonts w:eastAsiaTheme="minorHAnsi" w:cs="Times"/>
          <w:lang w:eastAsia="en-US"/>
        </w:rPr>
        <w:t>management profile</w:t>
      </w:r>
      <w:r w:rsidR="004B42AB">
        <w:rPr>
          <w:rFonts w:eastAsiaTheme="minorHAnsi" w:cs="Times"/>
          <w:lang w:eastAsia="en-US"/>
        </w:rPr>
        <w:t>s</w:t>
      </w:r>
      <w:r>
        <w:rPr>
          <w:rFonts w:eastAsiaTheme="minorHAnsi" w:cs="Times"/>
          <w:lang w:eastAsia="en-US"/>
        </w:rPr>
        <w:t xml:space="preserve">, </w:t>
      </w:r>
      <w:r w:rsidR="00625610">
        <w:rPr>
          <w:rFonts w:eastAsiaTheme="minorHAnsi" w:cs="Times"/>
          <w:lang w:eastAsia="en-US"/>
        </w:rPr>
        <w:t>with a special focus on credit risk management;</w:t>
      </w:r>
    </w:p>
    <w:p w14:paraId="6DD19FAD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 w:rsidRPr="00F42965">
        <w:rPr>
          <w:rFonts w:eastAsiaTheme="minorHAnsi" w:cs="Times"/>
          <w:lang w:eastAsia="en-US"/>
        </w:rPr>
        <w:t xml:space="preserve">- </w:t>
      </w:r>
      <w:r w:rsidR="004B42AB">
        <w:rPr>
          <w:rFonts w:eastAsiaTheme="minorHAnsi" w:cs="Times"/>
          <w:lang w:eastAsia="en-US"/>
        </w:rPr>
        <w:t xml:space="preserve">the ability to </w:t>
      </w:r>
      <w:r w:rsidR="00625610">
        <w:rPr>
          <w:rFonts w:eastAsiaTheme="minorHAnsi" w:cs="Times"/>
          <w:lang w:eastAsia="en-US"/>
        </w:rPr>
        <w:t>analys</w:t>
      </w:r>
      <w:r w:rsidR="004B42AB">
        <w:rPr>
          <w:rFonts w:eastAsiaTheme="minorHAnsi" w:cs="Times"/>
          <w:lang w:eastAsia="en-US"/>
        </w:rPr>
        <w:t>e</w:t>
      </w:r>
      <w:r w:rsidR="00625610">
        <w:rPr>
          <w:rFonts w:eastAsiaTheme="minorHAnsi" w:cs="Times"/>
          <w:lang w:eastAsia="en-US"/>
        </w:rPr>
        <w:t xml:space="preserve"> the assets and income situation of financial intermediaries through t</w:t>
      </w:r>
      <w:r w:rsidR="004B42AB">
        <w:rPr>
          <w:rFonts w:eastAsiaTheme="minorHAnsi" w:cs="Times"/>
          <w:lang w:eastAsia="en-US"/>
        </w:rPr>
        <w:t>h</w:t>
      </w:r>
      <w:r w:rsidR="00625610">
        <w:rPr>
          <w:rFonts w:eastAsiaTheme="minorHAnsi" w:cs="Times"/>
          <w:lang w:eastAsia="en-US"/>
        </w:rPr>
        <w:t xml:space="preserve">e reading and interpretation of financial statements. </w:t>
      </w:r>
    </w:p>
    <w:p w14:paraId="1DE78F29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</w:p>
    <w:p w14:paraId="576BCD2B" w14:textId="77777777" w:rsidR="006148C0" w:rsidRPr="00195C96" w:rsidRDefault="001C2CBD" w:rsidP="006148C0">
      <w:pPr>
        <w:tabs>
          <w:tab w:val="clear" w:pos="284"/>
        </w:tabs>
        <w:spacing w:line="240" w:lineRule="auto"/>
        <w:rPr>
          <w:b/>
          <w:i/>
          <w:sz w:val="18"/>
        </w:rPr>
      </w:pPr>
      <w:r w:rsidRPr="001A5489">
        <w:rPr>
          <w:b/>
          <w:i/>
          <w:sz w:val="18"/>
          <w:lang w:val="en-US"/>
        </w:rPr>
        <w:t xml:space="preserve"> </w:t>
      </w:r>
      <w:r>
        <w:rPr>
          <w:b/>
          <w:i/>
          <w:sz w:val="18"/>
          <w:lang w:val="fr-FR"/>
        </w:rPr>
        <w:t>COURSE CONTENT</w:t>
      </w:r>
    </w:p>
    <w:p w14:paraId="5DAACA14" w14:textId="77777777" w:rsidR="006148C0" w:rsidRPr="00F44190" w:rsidRDefault="00625610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Banking activities and vigilance</w:t>
      </w:r>
    </w:p>
    <w:p w14:paraId="7C174AD6" w14:textId="77777777" w:rsidR="006148C0" w:rsidRPr="00F44190" w:rsidRDefault="00625610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Bank organisation</w:t>
      </w:r>
    </w:p>
    <w:p w14:paraId="249EF153" w14:textId="77777777" w:rsidR="006148C0" w:rsidRPr="00F44190" w:rsidRDefault="00625610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An overview of the economics of banking and relevant instruments</w:t>
      </w:r>
    </w:p>
    <w:p w14:paraId="009CC11E" w14:textId="77777777" w:rsidR="006148C0" w:rsidRPr="00F44190" w:rsidRDefault="00936AE9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 xml:space="preserve">Policies for </w:t>
      </w:r>
      <w:r w:rsidR="00BB5464">
        <w:rPr>
          <w:rFonts w:eastAsiaTheme="minorHAnsi" w:cs="Times"/>
          <w:lang w:eastAsia="en-US"/>
        </w:rPr>
        <w:t>loans and s</w:t>
      </w:r>
      <w:r>
        <w:rPr>
          <w:rFonts w:eastAsiaTheme="minorHAnsi" w:cs="Times"/>
          <w:lang w:eastAsia="en-US"/>
        </w:rPr>
        <w:t>ecurity assets</w:t>
      </w:r>
      <w:r w:rsidR="00BB5464">
        <w:rPr>
          <w:rFonts w:eastAsiaTheme="minorHAnsi" w:cs="Times"/>
          <w:lang w:eastAsia="en-US"/>
        </w:rPr>
        <w:t xml:space="preserve"> </w:t>
      </w:r>
    </w:p>
    <w:p w14:paraId="18A945B6" w14:textId="77777777" w:rsidR="006148C0" w:rsidRDefault="00936AE9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Technical aspects of  assets</w:t>
      </w:r>
    </w:p>
    <w:p w14:paraId="30E4183B" w14:textId="77777777" w:rsidR="006148C0" w:rsidRPr="00F44190" w:rsidRDefault="00BB5464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The risks of banking with a focus on credit risk</w:t>
      </w:r>
      <w:r w:rsidR="006148C0">
        <w:rPr>
          <w:rFonts w:eastAsiaTheme="minorHAnsi" w:cs="Times"/>
          <w:lang w:eastAsia="en-US"/>
        </w:rPr>
        <w:t xml:space="preserve"> </w:t>
      </w:r>
    </w:p>
    <w:p w14:paraId="39826EDB" w14:textId="77777777" w:rsidR="006148C0" w:rsidRPr="00734359" w:rsidRDefault="00BB5464" w:rsidP="006148C0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The reporting on the balance sheet of banking activities and performance analysis.</w:t>
      </w:r>
    </w:p>
    <w:p w14:paraId="5BE39A77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u w:val="single"/>
          <w:lang w:eastAsia="en-US"/>
        </w:rPr>
      </w:pPr>
    </w:p>
    <w:p w14:paraId="45A9B3BA" w14:textId="77777777" w:rsidR="006148C0" w:rsidRDefault="001C2CBD" w:rsidP="006148C0">
      <w:pPr>
        <w:tabs>
          <w:tab w:val="clear" w:pos="284"/>
        </w:tabs>
        <w:spacing w:line="240" w:lineRule="auto"/>
        <w:rPr>
          <w:b/>
          <w:i/>
          <w:sz w:val="18"/>
          <w:lang w:val="en-US"/>
        </w:rPr>
      </w:pPr>
      <w:r w:rsidRPr="001C2CBD">
        <w:rPr>
          <w:b/>
          <w:i/>
          <w:sz w:val="18"/>
          <w:lang w:val="en-US"/>
        </w:rPr>
        <w:t xml:space="preserve"> </w:t>
      </w:r>
      <w:r w:rsidRPr="004004BC">
        <w:rPr>
          <w:b/>
          <w:i/>
          <w:sz w:val="18"/>
          <w:lang w:val="en-US"/>
        </w:rPr>
        <w:t>READING LIST</w:t>
      </w:r>
    </w:p>
    <w:p w14:paraId="1A60C103" w14:textId="77777777" w:rsidR="004B42AB" w:rsidRDefault="004B42AB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</w:p>
    <w:p w14:paraId="0CD94CC9" w14:textId="77777777" w:rsidR="006148C0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Te</w:t>
      </w:r>
      <w:r w:rsidR="00BB5464">
        <w:rPr>
          <w:rFonts w:eastAsiaTheme="minorHAnsi" w:cs="Times"/>
          <w:lang w:eastAsia="en-US"/>
        </w:rPr>
        <w:t>xt</w:t>
      </w:r>
      <w:r>
        <w:rPr>
          <w:rFonts w:eastAsiaTheme="minorHAnsi" w:cs="Times"/>
          <w:lang w:eastAsia="en-US"/>
        </w:rPr>
        <w:t>:</w:t>
      </w:r>
    </w:p>
    <w:p w14:paraId="07637372" w14:textId="77777777" w:rsidR="006148C0" w:rsidRDefault="006148C0" w:rsidP="006148C0">
      <w:pPr>
        <w:tabs>
          <w:tab w:val="clear" w:pos="284"/>
        </w:tabs>
        <w:spacing w:line="240" w:lineRule="auto"/>
      </w:pPr>
      <w:r>
        <w:t>Ruozi R. (</w:t>
      </w:r>
      <w:r w:rsidR="00BB5464">
        <w:t>edited by</w:t>
      </w:r>
      <w:r>
        <w:t xml:space="preserve">), Economia della banca, </w:t>
      </w:r>
      <w:r w:rsidR="00936AE9">
        <w:t>fourth edition</w:t>
      </w:r>
      <w:r>
        <w:t>, Egea, 2020.</w:t>
      </w:r>
    </w:p>
    <w:p w14:paraId="0D508747" w14:textId="77777777" w:rsidR="006148C0" w:rsidRPr="00F6277F" w:rsidRDefault="006148C0" w:rsidP="006148C0">
      <w:pPr>
        <w:tabs>
          <w:tab w:val="clear" w:pos="284"/>
        </w:tabs>
        <w:spacing w:line="240" w:lineRule="auto"/>
      </w:pPr>
      <w:r w:rsidRPr="00D82626">
        <w:rPr>
          <w:iCs/>
          <w:szCs w:val="21"/>
        </w:rPr>
        <w:t>Du</w:t>
      </w:r>
      <w:r w:rsidR="00936AE9">
        <w:rPr>
          <w:iCs/>
          <w:szCs w:val="21"/>
        </w:rPr>
        <w:t>ring lessons the lecturer will point out the parts of the reading list students must study in order to prepare for the exam.</w:t>
      </w:r>
      <w:r w:rsidR="004B42AB">
        <w:rPr>
          <w:iCs/>
          <w:szCs w:val="21"/>
        </w:rPr>
        <w:t xml:space="preserve"> </w:t>
      </w:r>
      <w:r w:rsidR="00EA4C88">
        <w:rPr>
          <w:iCs/>
          <w:szCs w:val="21"/>
        </w:rPr>
        <w:t>Teaching material and updates will be available on</w:t>
      </w:r>
      <w:r w:rsidRPr="00D82626">
        <w:rPr>
          <w:iCs/>
          <w:szCs w:val="21"/>
        </w:rPr>
        <w:t xml:space="preserve"> </w:t>
      </w:r>
      <w:r w:rsidRPr="00D82626">
        <w:rPr>
          <w:szCs w:val="21"/>
        </w:rPr>
        <w:t>Blackboard.</w:t>
      </w:r>
    </w:p>
    <w:p w14:paraId="65625E5F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</w:p>
    <w:p w14:paraId="09CB4978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u w:val="single"/>
          <w:lang w:eastAsia="en-US"/>
        </w:rPr>
      </w:pPr>
    </w:p>
    <w:p w14:paraId="56CE23BC" w14:textId="77777777" w:rsidR="006148C0" w:rsidRDefault="001C2CBD" w:rsidP="006148C0">
      <w:pPr>
        <w:tabs>
          <w:tab w:val="clear" w:pos="284"/>
        </w:tabs>
        <w:spacing w:line="240" w:lineRule="auto"/>
        <w:rPr>
          <w:b/>
          <w:i/>
          <w:sz w:val="18"/>
          <w:szCs w:val="18"/>
        </w:rPr>
      </w:pPr>
      <w:r w:rsidRPr="001C2CBD">
        <w:rPr>
          <w:b/>
          <w:i/>
          <w:sz w:val="18"/>
          <w:szCs w:val="18"/>
        </w:rPr>
        <w:lastRenderedPageBreak/>
        <w:t xml:space="preserve"> </w:t>
      </w:r>
      <w:r w:rsidRPr="00570AE9">
        <w:rPr>
          <w:b/>
          <w:i/>
          <w:sz w:val="18"/>
          <w:szCs w:val="18"/>
        </w:rPr>
        <w:t>TEACHING METHOD</w:t>
      </w:r>
    </w:p>
    <w:p w14:paraId="3D3DC468" w14:textId="77777777" w:rsidR="004433CA" w:rsidRPr="00195C96" w:rsidRDefault="004433CA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</w:p>
    <w:p w14:paraId="05A48CD9" w14:textId="77777777" w:rsidR="006148C0" w:rsidRPr="00195C96" w:rsidRDefault="004433CA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  <w:r>
        <w:rPr>
          <w:rFonts w:eastAsiaTheme="minorHAnsi" w:cs="Times"/>
          <w:lang w:eastAsia="en-US"/>
        </w:rPr>
        <w:t>Frontal l</w:t>
      </w:r>
      <w:r w:rsidR="006148C0">
        <w:rPr>
          <w:rFonts w:eastAsiaTheme="minorHAnsi" w:cs="Times"/>
          <w:lang w:eastAsia="en-US"/>
        </w:rPr>
        <w:t>e</w:t>
      </w:r>
      <w:r w:rsidR="00EA4C88">
        <w:rPr>
          <w:rFonts w:eastAsiaTheme="minorHAnsi" w:cs="Times"/>
          <w:lang w:eastAsia="en-US"/>
        </w:rPr>
        <w:t>ctures in the classroom</w:t>
      </w:r>
      <w:r w:rsidR="006148C0">
        <w:rPr>
          <w:rFonts w:eastAsiaTheme="minorHAnsi" w:cs="Times"/>
          <w:lang w:eastAsia="en-US"/>
        </w:rPr>
        <w:t>.</w:t>
      </w:r>
    </w:p>
    <w:p w14:paraId="14BC03C0" w14:textId="77777777" w:rsidR="006148C0" w:rsidRPr="00195C96" w:rsidRDefault="006148C0" w:rsidP="006148C0">
      <w:pPr>
        <w:tabs>
          <w:tab w:val="clear" w:pos="284"/>
        </w:tabs>
        <w:spacing w:line="240" w:lineRule="auto"/>
        <w:rPr>
          <w:rFonts w:eastAsiaTheme="minorHAnsi" w:cs="Times"/>
          <w:lang w:eastAsia="en-US"/>
        </w:rPr>
      </w:pPr>
    </w:p>
    <w:p w14:paraId="0BE8A8F5" w14:textId="77777777" w:rsidR="006148C0" w:rsidRDefault="001C2CBD" w:rsidP="006148C0">
      <w:pPr>
        <w:tabs>
          <w:tab w:val="clear" w:pos="284"/>
        </w:tabs>
        <w:spacing w:line="240" w:lineRule="auto"/>
        <w:ind w:right="453"/>
        <w:rPr>
          <w:rFonts w:ascii="Times New Roman" w:hAnsi="Times New Roman"/>
          <w:b/>
          <w:i/>
          <w:sz w:val="18"/>
          <w:szCs w:val="24"/>
          <w:lang w:val="en-US"/>
        </w:rPr>
      </w:pPr>
      <w:r w:rsidRPr="001C2CBD">
        <w:rPr>
          <w:rFonts w:ascii="Times New Roman" w:hAnsi="Times New Roman"/>
          <w:b/>
          <w:i/>
          <w:sz w:val="18"/>
          <w:szCs w:val="24"/>
          <w:lang w:val="en-US"/>
        </w:rPr>
        <w:t xml:space="preserve"> </w:t>
      </w:r>
      <w:r w:rsidRPr="00A0030D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77A66810" w14:textId="77777777" w:rsidR="004433CA" w:rsidRPr="00195C96" w:rsidRDefault="004433CA" w:rsidP="006148C0">
      <w:pPr>
        <w:tabs>
          <w:tab w:val="clear" w:pos="284"/>
        </w:tabs>
        <w:spacing w:line="240" w:lineRule="auto"/>
        <w:ind w:right="453"/>
        <w:rPr>
          <w:rFonts w:cs="Times"/>
          <w:noProof/>
        </w:rPr>
      </w:pPr>
    </w:p>
    <w:p w14:paraId="45F31C55" w14:textId="7BC3F2B0" w:rsidR="006148C0" w:rsidRPr="001A5489" w:rsidRDefault="00EA4C88" w:rsidP="006148C0">
      <w:pPr>
        <w:pStyle w:val="Testo2"/>
        <w:ind w:firstLine="0"/>
        <w:rPr>
          <w:sz w:val="20"/>
          <w:szCs w:val="21"/>
          <w:lang w:val="en-US"/>
        </w:rPr>
      </w:pPr>
      <w:r w:rsidRPr="001A5489">
        <w:rPr>
          <w:sz w:val="20"/>
          <w:szCs w:val="21"/>
          <w:lang w:val="en-US"/>
        </w:rPr>
        <w:t xml:space="preserve">The exam consists </w:t>
      </w:r>
      <w:r w:rsidR="00F203C2">
        <w:rPr>
          <w:sz w:val="20"/>
          <w:szCs w:val="21"/>
          <w:lang w:val="en-US"/>
        </w:rPr>
        <w:t>of</w:t>
      </w:r>
      <w:r w:rsidRPr="001A5489">
        <w:rPr>
          <w:sz w:val="20"/>
          <w:szCs w:val="21"/>
          <w:lang w:val="en-US"/>
        </w:rPr>
        <w:t xml:space="preserve"> a written test, including open questions and multiple cho</w:t>
      </w:r>
      <w:r w:rsidR="004433CA" w:rsidRPr="001A5489">
        <w:rPr>
          <w:sz w:val="20"/>
          <w:szCs w:val="21"/>
          <w:lang w:val="en-US"/>
        </w:rPr>
        <w:t>i</w:t>
      </w:r>
      <w:r w:rsidRPr="001A5489">
        <w:rPr>
          <w:sz w:val="20"/>
          <w:szCs w:val="21"/>
          <w:lang w:val="en-US"/>
        </w:rPr>
        <w:t xml:space="preserve">ce questions.  </w:t>
      </w:r>
    </w:p>
    <w:p w14:paraId="1A92BFB9" w14:textId="77777777" w:rsidR="00EA4C88" w:rsidRPr="001A5489" w:rsidRDefault="00EA4C88" w:rsidP="00EA4C88">
      <w:pPr>
        <w:pStyle w:val="Testo2"/>
        <w:rPr>
          <w:sz w:val="20"/>
          <w:lang w:val="en-US"/>
        </w:rPr>
      </w:pPr>
      <w:r w:rsidRPr="001A5489">
        <w:rPr>
          <w:sz w:val="20"/>
          <w:lang w:val="en-US"/>
        </w:rPr>
        <w:t xml:space="preserve">The assessment criteria for the open questions will include presentation clarity and efficacy; pertinent answers, proficiency in the use of </w:t>
      </w:r>
      <w:r w:rsidR="004433CA" w:rsidRPr="001A5489">
        <w:rPr>
          <w:sz w:val="20"/>
          <w:lang w:val="en-US"/>
        </w:rPr>
        <w:t xml:space="preserve">the </w:t>
      </w:r>
      <w:r w:rsidRPr="001A5489">
        <w:rPr>
          <w:sz w:val="20"/>
          <w:lang w:val="en-US"/>
        </w:rPr>
        <w:t xml:space="preserve">technical lexicon, comprehensive arguments.  </w:t>
      </w:r>
    </w:p>
    <w:p w14:paraId="0AD1E3B1" w14:textId="77777777" w:rsidR="00EA4C88" w:rsidRPr="001A5489" w:rsidRDefault="00EA4C88" w:rsidP="00EA4C88">
      <w:pPr>
        <w:pStyle w:val="Testo2"/>
        <w:rPr>
          <w:sz w:val="20"/>
          <w:lang w:val="en-US"/>
        </w:rPr>
      </w:pPr>
      <w:r w:rsidRPr="001A5489">
        <w:rPr>
          <w:sz w:val="20"/>
          <w:lang w:val="en-US"/>
        </w:rPr>
        <w:t>The pass mark is 18/30.</w:t>
      </w:r>
    </w:p>
    <w:p w14:paraId="3118BBB8" w14:textId="77777777" w:rsidR="00EA4C88" w:rsidRPr="001A5489" w:rsidRDefault="00EA4C88" w:rsidP="006148C0">
      <w:pPr>
        <w:pStyle w:val="Testo2"/>
        <w:ind w:firstLine="0"/>
        <w:rPr>
          <w:sz w:val="20"/>
          <w:szCs w:val="21"/>
          <w:lang w:val="en-US"/>
        </w:rPr>
      </w:pPr>
    </w:p>
    <w:p w14:paraId="1CE64116" w14:textId="77777777" w:rsidR="006148C0" w:rsidRPr="001A5489" w:rsidRDefault="00EA4C88" w:rsidP="006148C0">
      <w:pPr>
        <w:pStyle w:val="Testo2"/>
        <w:ind w:firstLine="0"/>
        <w:rPr>
          <w:sz w:val="20"/>
          <w:szCs w:val="21"/>
          <w:lang w:val="en-US"/>
        </w:rPr>
      </w:pPr>
      <w:r w:rsidRPr="001A5489">
        <w:rPr>
          <w:sz w:val="20"/>
          <w:szCs w:val="21"/>
          <w:lang w:val="en-US"/>
        </w:rPr>
        <w:t xml:space="preserve">Further explanations will be available on </w:t>
      </w:r>
      <w:r w:rsidR="006148C0" w:rsidRPr="001A5489">
        <w:rPr>
          <w:sz w:val="20"/>
          <w:szCs w:val="21"/>
          <w:lang w:val="en-US"/>
        </w:rPr>
        <w:t>Blackboard.</w:t>
      </w:r>
    </w:p>
    <w:p w14:paraId="485BA828" w14:textId="77777777" w:rsidR="006148C0" w:rsidRDefault="006148C0" w:rsidP="006148C0">
      <w:pPr>
        <w:tabs>
          <w:tab w:val="clear" w:pos="284"/>
        </w:tabs>
        <w:spacing w:line="240" w:lineRule="auto"/>
        <w:ind w:right="-114"/>
        <w:rPr>
          <w:rFonts w:cs="Times"/>
          <w:noProof/>
        </w:rPr>
      </w:pPr>
    </w:p>
    <w:p w14:paraId="7F4EE516" w14:textId="77777777" w:rsidR="004433CA" w:rsidRPr="001A5489" w:rsidRDefault="001C2CBD" w:rsidP="006148C0">
      <w:pPr>
        <w:pStyle w:val="Testo2"/>
        <w:ind w:firstLine="0"/>
        <w:rPr>
          <w:lang w:val="en-US"/>
        </w:rPr>
      </w:pPr>
      <w:r w:rsidRPr="004004BC">
        <w:rPr>
          <w:rFonts w:ascii="Times New Roman" w:hAnsi="Times New Roman"/>
          <w:b/>
          <w:i/>
          <w:szCs w:val="24"/>
          <w:lang w:val="en-US"/>
        </w:rPr>
        <w:t>NOTES AND PREREQUISITES</w:t>
      </w:r>
      <w:r w:rsidR="004F564D" w:rsidRPr="001A5489">
        <w:rPr>
          <w:lang w:val="en-US"/>
        </w:rPr>
        <w:t xml:space="preserve"> </w:t>
      </w:r>
    </w:p>
    <w:p w14:paraId="10B7860A" w14:textId="77777777" w:rsidR="004433CA" w:rsidRPr="001A5489" w:rsidRDefault="004433CA" w:rsidP="006148C0">
      <w:pPr>
        <w:pStyle w:val="Testo2"/>
        <w:ind w:firstLine="0"/>
        <w:rPr>
          <w:lang w:val="en-US"/>
        </w:rPr>
      </w:pPr>
    </w:p>
    <w:p w14:paraId="6B9DE9A6" w14:textId="77777777" w:rsidR="006148C0" w:rsidRPr="001A5489" w:rsidRDefault="004F564D" w:rsidP="006148C0">
      <w:pPr>
        <w:pStyle w:val="Testo2"/>
        <w:ind w:firstLine="0"/>
        <w:rPr>
          <w:rFonts w:cs="Times"/>
          <w:color w:val="000000" w:themeColor="text1"/>
          <w:sz w:val="20"/>
          <w:lang w:val="en-US"/>
        </w:rPr>
      </w:pPr>
      <w:r w:rsidRPr="001A5489">
        <w:rPr>
          <w:sz w:val="20"/>
          <w:lang w:val="en-US"/>
        </w:rPr>
        <w:t>Students are strongly advised to attend, even though it is not compulsory</w:t>
      </w:r>
      <w:r w:rsidRPr="001A5489">
        <w:rPr>
          <w:lang w:val="en-US"/>
        </w:rPr>
        <w:t xml:space="preserve">. </w:t>
      </w:r>
      <w:r w:rsidRPr="001A5489">
        <w:rPr>
          <w:rFonts w:cs="Times"/>
          <w:color w:val="000000" w:themeColor="text1"/>
          <w:sz w:val="20"/>
          <w:lang w:val="en-US"/>
        </w:rPr>
        <w:t>In order to successfully attend the course</w:t>
      </w:r>
      <w:r w:rsidR="006148C0" w:rsidRPr="001A5489">
        <w:rPr>
          <w:rFonts w:cs="Times"/>
          <w:color w:val="000000" w:themeColor="text1"/>
          <w:sz w:val="20"/>
          <w:lang w:val="en-US"/>
        </w:rPr>
        <w:t xml:space="preserve">, </w:t>
      </w:r>
      <w:r w:rsidRPr="001A5489">
        <w:rPr>
          <w:rFonts w:cs="Times"/>
          <w:color w:val="000000" w:themeColor="text1"/>
          <w:sz w:val="20"/>
          <w:lang w:val="en-US"/>
        </w:rPr>
        <w:t>students should have a prior basic knowledge of</w:t>
      </w:r>
      <w:r w:rsidR="009519B0" w:rsidRPr="001A5489">
        <w:rPr>
          <w:rFonts w:cs="Times"/>
          <w:color w:val="000000" w:themeColor="text1"/>
          <w:sz w:val="20"/>
          <w:lang w:val="en-US"/>
        </w:rPr>
        <w:t xml:space="preserve"> economics and financ</w:t>
      </w:r>
      <w:r w:rsidR="00BF7471" w:rsidRPr="001A5489">
        <w:rPr>
          <w:rFonts w:cs="Times"/>
          <w:color w:val="000000" w:themeColor="text1"/>
          <w:sz w:val="20"/>
          <w:lang w:val="en-US"/>
        </w:rPr>
        <w:t>e</w:t>
      </w:r>
      <w:r w:rsidRPr="001A5489">
        <w:rPr>
          <w:rFonts w:cs="Times"/>
          <w:color w:val="000000" w:themeColor="text1"/>
          <w:sz w:val="20"/>
          <w:lang w:val="en-US"/>
        </w:rPr>
        <w:t xml:space="preserve">. </w:t>
      </w:r>
    </w:p>
    <w:p w14:paraId="2419721A" w14:textId="77777777" w:rsidR="006148C0" w:rsidRDefault="006148C0" w:rsidP="006148C0">
      <w:pPr>
        <w:spacing w:before="120"/>
        <w:rPr>
          <w:b/>
        </w:rPr>
      </w:pPr>
    </w:p>
    <w:p w14:paraId="7F3B1F64" w14:textId="77777777" w:rsidR="001C2CBD" w:rsidRPr="00965E9E" w:rsidRDefault="001C2CBD" w:rsidP="001C2CBD">
      <w:r w:rsidRPr="00965E9E">
        <w:t xml:space="preserve">Information on office hours available on the teacher's personal page at </w:t>
      </w:r>
      <w:hyperlink r:id="rId8" w:history="1">
        <w:r w:rsidRPr="00965E9E">
          <w:rPr>
            <w:rStyle w:val="Collegamentoipertestuale"/>
            <w:lang w:val="en-US"/>
          </w:rPr>
          <w:t>http://docenti.unicatt.it/</w:t>
        </w:r>
      </w:hyperlink>
      <w:r w:rsidRPr="00965E9E">
        <w:t>.</w:t>
      </w:r>
    </w:p>
    <w:p w14:paraId="1A303844" w14:textId="77777777" w:rsidR="00180449" w:rsidRDefault="00180449" w:rsidP="003C4937">
      <w:pPr>
        <w:spacing w:before="120"/>
        <w:rPr>
          <w:b/>
        </w:rPr>
      </w:pPr>
    </w:p>
    <w:p w14:paraId="46EB42C6" w14:textId="77777777" w:rsidR="003C4937" w:rsidRDefault="002C3B00" w:rsidP="003C4937">
      <w:pPr>
        <w:spacing w:before="120"/>
        <w:rPr>
          <w:b/>
        </w:rPr>
      </w:pPr>
      <w:r>
        <w:rPr>
          <w:b/>
        </w:rPr>
        <w:t>M</w:t>
      </w:r>
      <w:r w:rsidR="007D26C7">
        <w:rPr>
          <w:b/>
        </w:rPr>
        <w:t>odul</w:t>
      </w:r>
      <w:r w:rsidR="004433CA">
        <w:rPr>
          <w:b/>
        </w:rPr>
        <w:t>e</w:t>
      </w:r>
      <w:r w:rsidR="007D26C7">
        <w:rPr>
          <w:b/>
        </w:rPr>
        <w:t xml:space="preserve"> II </w:t>
      </w:r>
      <w:r w:rsidR="001C2CBD">
        <w:rPr>
          <w:b/>
        </w:rPr>
        <w:t>–</w:t>
      </w:r>
      <w:r w:rsidR="007D26C7">
        <w:rPr>
          <w:b/>
        </w:rPr>
        <w:t xml:space="preserve"> </w:t>
      </w:r>
      <w:r w:rsidR="003C4937" w:rsidRPr="00677F0B">
        <w:rPr>
          <w:b/>
        </w:rPr>
        <w:t>Element</w:t>
      </w:r>
      <w:r w:rsidR="001C2CBD">
        <w:rPr>
          <w:b/>
        </w:rPr>
        <w:t>s of Management of Insurance Companies</w:t>
      </w:r>
    </w:p>
    <w:p w14:paraId="4A6D7700" w14:textId="77777777" w:rsidR="004433CA" w:rsidRPr="00677F0B" w:rsidRDefault="004433CA" w:rsidP="003C4937">
      <w:pPr>
        <w:spacing w:before="120"/>
        <w:rPr>
          <w:b/>
        </w:rPr>
      </w:pPr>
    </w:p>
    <w:p w14:paraId="647B295E" w14:textId="77777777" w:rsidR="003C4937" w:rsidRDefault="003C4937" w:rsidP="003C4937">
      <w:pPr>
        <w:tabs>
          <w:tab w:val="clear" w:pos="284"/>
          <w:tab w:val="left" w:pos="708"/>
        </w:tabs>
        <w:jc w:val="left"/>
        <w:outlineLvl w:val="0"/>
        <w:rPr>
          <w:smallCaps/>
          <w:noProof/>
          <w:sz w:val="18"/>
        </w:rPr>
      </w:pPr>
      <w:r w:rsidRPr="00677F0B">
        <w:rPr>
          <w:smallCaps/>
          <w:noProof/>
          <w:sz w:val="18"/>
        </w:rPr>
        <w:t xml:space="preserve">Prof. </w:t>
      </w:r>
      <w:r w:rsidR="00607231">
        <w:rPr>
          <w:smallCaps/>
          <w:noProof/>
          <w:sz w:val="18"/>
        </w:rPr>
        <w:t>Andrea Lippi</w:t>
      </w:r>
    </w:p>
    <w:p w14:paraId="63EEEA57" w14:textId="77777777" w:rsidR="004433CA" w:rsidRPr="00677F0B" w:rsidRDefault="004433CA" w:rsidP="003C4937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</w:p>
    <w:p w14:paraId="5FA0FAB9" w14:textId="77777777" w:rsidR="004433CA" w:rsidRDefault="001C2CBD" w:rsidP="003C4937">
      <w:pPr>
        <w:rPr>
          <w:rFonts w:ascii="Times New Roman" w:hAnsi="Times New Roman"/>
          <w:b/>
          <w:i/>
          <w:sz w:val="18"/>
          <w:szCs w:val="24"/>
          <w:lang w:val="en-US"/>
        </w:rPr>
      </w:pPr>
      <w:r w:rsidRPr="00A0030D">
        <w:rPr>
          <w:rFonts w:ascii="Times New Roman" w:hAnsi="Times New Roman"/>
          <w:b/>
          <w:i/>
          <w:sz w:val="18"/>
          <w:szCs w:val="24"/>
          <w:lang w:val="en-US"/>
        </w:rPr>
        <w:t>COURSE AIMS AND INTENDED LEARNING OUTCOMES</w:t>
      </w:r>
    </w:p>
    <w:p w14:paraId="3DBF735C" w14:textId="77777777" w:rsidR="004433CA" w:rsidRDefault="004433CA" w:rsidP="003C4937">
      <w:pPr>
        <w:rPr>
          <w:rFonts w:ascii="Times New Roman" w:hAnsi="Times New Roman"/>
          <w:b/>
          <w:i/>
          <w:sz w:val="18"/>
          <w:szCs w:val="24"/>
          <w:lang w:val="en-US"/>
        </w:rPr>
      </w:pPr>
    </w:p>
    <w:p w14:paraId="74B95654" w14:textId="27424B0A" w:rsidR="003C4937" w:rsidRDefault="000C494F" w:rsidP="003C4937">
      <w:r>
        <w:t>The course aims to introduce students to basic concepts and techniques that will enable them to understand the main issues related to the management of insurance companies.</w:t>
      </w:r>
      <w:r w:rsidR="00F203C2">
        <w:t xml:space="preserve"> </w:t>
      </w:r>
      <w:r w:rsidR="00DE4204">
        <w:t>Subsequently</w:t>
      </w:r>
      <w:r>
        <w:t>, the course will cover the main non-life and life insurance products, from a technical and consultin</w:t>
      </w:r>
      <w:r w:rsidR="00B32304">
        <w:t>g</w:t>
      </w:r>
      <w:r>
        <w:t xml:space="preserve"> perspective.   </w:t>
      </w:r>
    </w:p>
    <w:p w14:paraId="0531C06B" w14:textId="77777777" w:rsidR="003C4937" w:rsidRDefault="007D26C7" w:rsidP="003C4937">
      <w:r>
        <w:t>A</w:t>
      </w:r>
      <w:r w:rsidR="000C494F">
        <w:t xml:space="preserve">t the end of the course, students will </w:t>
      </w:r>
      <w:r w:rsidR="00B32304">
        <w:t>have acquired</w:t>
      </w:r>
      <w:r>
        <w:t>:</w:t>
      </w:r>
    </w:p>
    <w:p w14:paraId="60AF6B90" w14:textId="77777777" w:rsidR="00B32304" w:rsidRDefault="009916E5" w:rsidP="003C4937">
      <w:r>
        <w:t xml:space="preserve">- </w:t>
      </w:r>
      <w:r w:rsidR="00B32304">
        <w:t>knowledge of</w:t>
      </w:r>
      <w:r w:rsidR="000C494F">
        <w:t xml:space="preserve"> the organisational and management logic of insurance companies;</w:t>
      </w:r>
    </w:p>
    <w:p w14:paraId="44BE50F9" w14:textId="77777777" w:rsidR="007D26C7" w:rsidRDefault="007D26C7" w:rsidP="003C4937">
      <w:r>
        <w:t xml:space="preserve">- </w:t>
      </w:r>
      <w:r w:rsidR="00B42621">
        <w:t>understanding</w:t>
      </w:r>
      <w:r w:rsidR="00B32304">
        <w:t xml:space="preserve"> of</w:t>
      </w:r>
      <w:r w:rsidR="00B42621">
        <w:t xml:space="preserve"> the logic related to the offer of insurance products; </w:t>
      </w:r>
    </w:p>
    <w:p w14:paraId="54353C3E" w14:textId="77777777" w:rsidR="007D26C7" w:rsidRDefault="007D26C7" w:rsidP="003C4937">
      <w:r>
        <w:t xml:space="preserve">- </w:t>
      </w:r>
      <w:r w:rsidR="00B42621">
        <w:t xml:space="preserve">understanding the main needs met by different insurance products; </w:t>
      </w:r>
    </w:p>
    <w:p w14:paraId="195503EC" w14:textId="77777777" w:rsidR="007D26C7" w:rsidRDefault="007D26C7" w:rsidP="003C4937">
      <w:r>
        <w:t xml:space="preserve">- </w:t>
      </w:r>
      <w:r w:rsidR="00B42621">
        <w:t>understanding</w:t>
      </w:r>
      <w:r w:rsidR="00B32304">
        <w:t xml:space="preserve"> of</w:t>
      </w:r>
      <w:r w:rsidR="00B42621">
        <w:t xml:space="preserve"> the structural evolution of the insurance system; </w:t>
      </w:r>
    </w:p>
    <w:p w14:paraId="6D842FB3" w14:textId="77777777" w:rsidR="007D26C7" w:rsidRDefault="005B647D" w:rsidP="003C4937">
      <w:r>
        <w:t xml:space="preserve">- </w:t>
      </w:r>
      <w:r w:rsidR="00B42621">
        <w:t>understanding</w:t>
      </w:r>
      <w:r w:rsidR="00B32304">
        <w:t xml:space="preserve"> of</w:t>
      </w:r>
      <w:r w:rsidR="00B42621">
        <w:t xml:space="preserve"> the legal framework regulating the insurance industry;</w:t>
      </w:r>
    </w:p>
    <w:p w14:paraId="0326E45C" w14:textId="77777777" w:rsidR="005B647D" w:rsidRPr="00677F0B" w:rsidRDefault="005B647D" w:rsidP="005B647D">
      <w:pPr>
        <w:rPr>
          <w:b/>
          <w:i/>
          <w:sz w:val="18"/>
        </w:rPr>
      </w:pPr>
      <w:r>
        <w:lastRenderedPageBreak/>
        <w:t xml:space="preserve">- </w:t>
      </w:r>
      <w:r w:rsidR="00B42621">
        <w:t>understanding</w:t>
      </w:r>
      <w:r w:rsidR="00B32304">
        <w:t xml:space="preserve"> of</w:t>
      </w:r>
      <w:r w:rsidR="00B42621">
        <w:t xml:space="preserve"> financial statements of insurance </w:t>
      </w:r>
      <w:r w:rsidR="00DE4204">
        <w:t>companies</w:t>
      </w:r>
      <w:r w:rsidR="00B42621">
        <w:t xml:space="preserve">. </w:t>
      </w:r>
    </w:p>
    <w:p w14:paraId="06135A7E" w14:textId="77777777" w:rsidR="003C4937" w:rsidRPr="00677F0B" w:rsidRDefault="003C4937" w:rsidP="003C4937">
      <w:pPr>
        <w:tabs>
          <w:tab w:val="clear" w:pos="284"/>
          <w:tab w:val="left" w:pos="0"/>
        </w:tabs>
        <w:ind w:left="142"/>
        <w:rPr>
          <w:b/>
          <w:i/>
          <w:sz w:val="18"/>
        </w:rPr>
      </w:pPr>
    </w:p>
    <w:p w14:paraId="2F8348AD" w14:textId="77777777" w:rsidR="003C4937" w:rsidRPr="00677F0B" w:rsidRDefault="003C4937" w:rsidP="003C4937">
      <w:pPr>
        <w:tabs>
          <w:tab w:val="clear" w:pos="284"/>
          <w:tab w:val="left" w:pos="0"/>
        </w:tabs>
        <w:ind w:left="142"/>
        <w:rPr>
          <w:b/>
          <w:i/>
          <w:sz w:val="18"/>
        </w:rPr>
      </w:pPr>
    </w:p>
    <w:p w14:paraId="5A87E875" w14:textId="77777777" w:rsidR="003C4937" w:rsidRPr="00677F0B" w:rsidRDefault="003C4937" w:rsidP="00B32304">
      <w:pPr>
        <w:tabs>
          <w:tab w:val="clear" w:pos="284"/>
          <w:tab w:val="left" w:pos="0"/>
          <w:tab w:val="left" w:pos="5670"/>
        </w:tabs>
        <w:spacing w:after="120"/>
        <w:rPr>
          <w:b/>
          <w:i/>
          <w:sz w:val="18"/>
        </w:rPr>
      </w:pPr>
      <w:r w:rsidRPr="00677F0B">
        <w:rPr>
          <w:b/>
          <w:i/>
          <w:sz w:val="18"/>
        </w:rPr>
        <w:t xml:space="preserve"> </w:t>
      </w:r>
      <w:r w:rsidR="001C2CBD" w:rsidRPr="001A5489">
        <w:rPr>
          <w:b/>
          <w:i/>
          <w:sz w:val="18"/>
          <w:lang w:val="en-US"/>
        </w:rPr>
        <w:t>COURSE CONTENT</w:t>
      </w:r>
    </w:p>
    <w:p w14:paraId="2AEDB65F" w14:textId="77777777" w:rsidR="00703779" w:rsidRDefault="00B42621" w:rsidP="00B32304">
      <w:pPr>
        <w:tabs>
          <w:tab w:val="left" w:pos="142"/>
          <w:tab w:val="left" w:pos="5670"/>
        </w:tabs>
      </w:pPr>
      <w:r>
        <w:t xml:space="preserve">The course </w:t>
      </w:r>
      <w:r w:rsidR="00B32304">
        <w:t>programme</w:t>
      </w:r>
      <w:r>
        <w:t xml:space="preserve"> covers the following topics</w:t>
      </w:r>
      <w:r w:rsidR="00703779">
        <w:t>:</w:t>
      </w:r>
    </w:p>
    <w:p w14:paraId="7C7A1ED8" w14:textId="77777777" w:rsidR="003C4937" w:rsidRDefault="00B42621" w:rsidP="00B32304">
      <w:pPr>
        <w:numPr>
          <w:ilvl w:val="0"/>
          <w:numId w:val="4"/>
        </w:numPr>
        <w:tabs>
          <w:tab w:val="num" w:pos="-2410"/>
          <w:tab w:val="left" w:pos="142"/>
          <w:tab w:val="left" w:pos="5670"/>
        </w:tabs>
        <w:ind w:left="142" w:hanging="142"/>
      </w:pPr>
      <w:r>
        <w:t>Insurance companies</w:t>
      </w:r>
      <w:r w:rsidR="003C4937" w:rsidRPr="00677F0B">
        <w:t xml:space="preserve">: </w:t>
      </w:r>
      <w:r>
        <w:t>economic and institutional aspects</w:t>
      </w:r>
      <w:r w:rsidR="003C4937" w:rsidRPr="00677F0B">
        <w:t xml:space="preserve"> </w:t>
      </w:r>
    </w:p>
    <w:p w14:paraId="73FE377B" w14:textId="77777777" w:rsidR="005B647D" w:rsidRPr="00677F0B" w:rsidRDefault="005B647D" w:rsidP="00B32304">
      <w:pPr>
        <w:tabs>
          <w:tab w:val="left" w:pos="5670"/>
        </w:tabs>
      </w:pPr>
      <w:r>
        <w:t xml:space="preserve">-  </w:t>
      </w:r>
      <w:r w:rsidR="00B42621">
        <w:t>The management of insurance companies</w:t>
      </w:r>
      <w:r w:rsidRPr="00677F0B">
        <w:t>:</w:t>
      </w:r>
    </w:p>
    <w:p w14:paraId="7AA362FD" w14:textId="77777777" w:rsidR="005B647D" w:rsidRPr="00677F0B" w:rsidRDefault="00B42621" w:rsidP="00B32304">
      <w:pPr>
        <w:numPr>
          <w:ilvl w:val="0"/>
          <w:numId w:val="4"/>
        </w:numPr>
        <w:tabs>
          <w:tab w:val="left" w:pos="5670"/>
        </w:tabs>
      </w:pPr>
      <w:r>
        <w:t>General aspects</w:t>
      </w:r>
      <w:r w:rsidR="005B647D" w:rsidRPr="00677F0B">
        <w:t>: inversi</w:t>
      </w:r>
      <w:r w:rsidR="005B647D">
        <w:t>o</w:t>
      </w:r>
      <w:r w:rsidR="005B647D" w:rsidRPr="00677F0B">
        <w:t xml:space="preserve">n </w:t>
      </w:r>
      <w:r w:rsidR="00C736C3">
        <w:t>of the production cycle</w:t>
      </w:r>
    </w:p>
    <w:p w14:paraId="6919871B" w14:textId="77777777" w:rsidR="005B647D" w:rsidRPr="00677F0B" w:rsidRDefault="00C736C3" w:rsidP="00B32304">
      <w:pPr>
        <w:numPr>
          <w:ilvl w:val="0"/>
          <w:numId w:val="4"/>
        </w:numPr>
        <w:tabs>
          <w:tab w:val="left" w:pos="5670"/>
        </w:tabs>
      </w:pPr>
      <w:r>
        <w:t>Technical management and management of technical reserves</w:t>
      </w:r>
      <w:r w:rsidR="005B647D" w:rsidRPr="00677F0B">
        <w:t xml:space="preserve"> </w:t>
      </w:r>
    </w:p>
    <w:p w14:paraId="1361191D" w14:textId="77777777" w:rsidR="005B647D" w:rsidRPr="00677F0B" w:rsidRDefault="00C736C3" w:rsidP="00B32304">
      <w:pPr>
        <w:numPr>
          <w:ilvl w:val="0"/>
          <w:numId w:val="4"/>
        </w:numPr>
        <w:tabs>
          <w:tab w:val="left" w:pos="142"/>
          <w:tab w:val="left" w:pos="5670"/>
        </w:tabs>
      </w:pPr>
      <w:r>
        <w:t>Financial management</w:t>
      </w:r>
    </w:p>
    <w:p w14:paraId="0F0D1C25" w14:textId="77777777" w:rsidR="003C4937" w:rsidRPr="00677F0B" w:rsidRDefault="00C736C3" w:rsidP="00B32304">
      <w:pPr>
        <w:numPr>
          <w:ilvl w:val="0"/>
          <w:numId w:val="4"/>
        </w:numPr>
        <w:tabs>
          <w:tab w:val="num" w:pos="-2410"/>
          <w:tab w:val="left" w:pos="142"/>
          <w:tab w:val="left" w:pos="5670"/>
        </w:tabs>
        <w:ind w:left="142" w:hanging="142"/>
      </w:pPr>
      <w:r>
        <w:t>Non-life insurance products</w:t>
      </w:r>
    </w:p>
    <w:p w14:paraId="04FD6A2C" w14:textId="77777777" w:rsidR="00B32304" w:rsidRDefault="00C736C3" w:rsidP="00B32304">
      <w:pPr>
        <w:numPr>
          <w:ilvl w:val="0"/>
          <w:numId w:val="6"/>
        </w:numPr>
        <w:tabs>
          <w:tab w:val="clear" w:pos="284"/>
          <w:tab w:val="left" w:pos="142"/>
          <w:tab w:val="left" w:pos="5670"/>
        </w:tabs>
        <w:ind w:hanging="720"/>
      </w:pPr>
      <w:r>
        <w:t>Life insurance produc</w:t>
      </w:r>
      <w:r w:rsidR="00DE4204">
        <w:t>t</w:t>
      </w:r>
      <w:r>
        <w:t>s</w:t>
      </w:r>
    </w:p>
    <w:p w14:paraId="08DECC57" w14:textId="77777777" w:rsidR="003C4937" w:rsidRPr="00677F0B" w:rsidRDefault="00E90D2B" w:rsidP="00B32304">
      <w:pPr>
        <w:numPr>
          <w:ilvl w:val="0"/>
          <w:numId w:val="6"/>
        </w:numPr>
        <w:tabs>
          <w:tab w:val="clear" w:pos="284"/>
          <w:tab w:val="left" w:pos="142"/>
          <w:tab w:val="left" w:pos="5670"/>
        </w:tabs>
        <w:ind w:hanging="720"/>
      </w:pPr>
      <w:r>
        <w:t xml:space="preserve">The </w:t>
      </w:r>
      <w:r w:rsidR="003C4937" w:rsidRPr="00677F0B">
        <w:t>Solvency</w:t>
      </w:r>
      <w:r>
        <w:t xml:space="preserve"> regulation</w:t>
      </w:r>
      <w:r w:rsidR="003C4937" w:rsidRPr="00677F0B">
        <w:t xml:space="preserve"> </w:t>
      </w:r>
    </w:p>
    <w:p w14:paraId="6651DB7A" w14:textId="77777777" w:rsidR="003C4937" w:rsidRPr="00677F0B" w:rsidRDefault="00E90D2B" w:rsidP="00B32304">
      <w:pPr>
        <w:numPr>
          <w:ilvl w:val="0"/>
          <w:numId w:val="7"/>
        </w:numPr>
        <w:tabs>
          <w:tab w:val="clear" w:pos="284"/>
          <w:tab w:val="left" w:pos="142"/>
          <w:tab w:val="left" w:pos="5670"/>
        </w:tabs>
        <w:ind w:hanging="720"/>
      </w:pPr>
      <w:r>
        <w:t>Financial statements of insurance companies</w:t>
      </w:r>
    </w:p>
    <w:p w14:paraId="6D5DC829" w14:textId="77777777" w:rsidR="00B32304" w:rsidRDefault="001C2CBD" w:rsidP="00B32304">
      <w:pPr>
        <w:keepNext/>
        <w:tabs>
          <w:tab w:val="left" w:pos="5670"/>
        </w:tabs>
        <w:spacing w:before="240" w:after="120"/>
        <w:rPr>
          <w:b/>
          <w:i/>
          <w:sz w:val="18"/>
          <w:lang w:val="en-US"/>
        </w:rPr>
      </w:pPr>
      <w:r w:rsidRPr="001C2CBD">
        <w:rPr>
          <w:b/>
          <w:i/>
          <w:sz w:val="18"/>
          <w:lang w:val="en-US"/>
        </w:rPr>
        <w:t xml:space="preserve"> </w:t>
      </w:r>
      <w:r w:rsidRPr="004004BC">
        <w:rPr>
          <w:b/>
          <w:i/>
          <w:sz w:val="18"/>
          <w:lang w:val="en-US"/>
        </w:rPr>
        <w:t>READING LIST</w:t>
      </w:r>
    </w:p>
    <w:p w14:paraId="41D4BBDD" w14:textId="77777777" w:rsidR="009916E5" w:rsidRPr="009916E5" w:rsidRDefault="00E90D2B" w:rsidP="00B32304">
      <w:pPr>
        <w:keepNext/>
        <w:tabs>
          <w:tab w:val="left" w:pos="5670"/>
        </w:tabs>
        <w:spacing w:before="240" w:after="12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Compulsory texts</w:t>
      </w:r>
      <w:r w:rsidR="009916E5" w:rsidRPr="009916E5">
        <w:rPr>
          <w:bCs/>
          <w:iCs/>
          <w:sz w:val="18"/>
          <w:szCs w:val="18"/>
        </w:rPr>
        <w:t>:</w:t>
      </w:r>
    </w:p>
    <w:p w14:paraId="1937E794" w14:textId="77777777" w:rsidR="00703779" w:rsidRPr="001A5489" w:rsidRDefault="003C4937" w:rsidP="00B32304">
      <w:pPr>
        <w:tabs>
          <w:tab w:val="clear" w:pos="284"/>
          <w:tab w:val="left" w:pos="708"/>
          <w:tab w:val="left" w:pos="5670"/>
        </w:tabs>
        <w:spacing w:line="220" w:lineRule="exact"/>
        <w:rPr>
          <w:noProof/>
          <w:spacing w:val="-5"/>
          <w:sz w:val="18"/>
          <w:szCs w:val="18"/>
          <w:lang w:val="it-IT"/>
        </w:rPr>
      </w:pPr>
      <w:r w:rsidRPr="001A5489">
        <w:rPr>
          <w:smallCaps/>
          <w:noProof/>
          <w:spacing w:val="-5"/>
          <w:sz w:val="16"/>
          <w:szCs w:val="16"/>
          <w:lang w:val="it-IT"/>
        </w:rPr>
        <w:t>A. Floreani</w:t>
      </w:r>
      <w:r w:rsidRPr="001A5489">
        <w:rPr>
          <w:smallCaps/>
          <w:noProof/>
          <w:spacing w:val="-5"/>
          <w:sz w:val="18"/>
          <w:szCs w:val="18"/>
          <w:lang w:val="it-IT"/>
        </w:rPr>
        <w:t>,</w:t>
      </w:r>
      <w:r w:rsidRPr="001A5489">
        <w:rPr>
          <w:noProof/>
          <w:spacing w:val="-5"/>
          <w:sz w:val="18"/>
          <w:szCs w:val="18"/>
          <w:lang w:val="it-IT"/>
        </w:rPr>
        <w:t xml:space="preserve"> </w:t>
      </w:r>
      <w:r w:rsidRPr="001A5489">
        <w:rPr>
          <w:i/>
          <w:noProof/>
          <w:spacing w:val="-5"/>
          <w:sz w:val="18"/>
          <w:szCs w:val="18"/>
          <w:lang w:val="it-IT"/>
        </w:rPr>
        <w:t>Economia delle imprese di assicurazione</w:t>
      </w:r>
      <w:r w:rsidRPr="001A5489">
        <w:rPr>
          <w:noProof/>
          <w:spacing w:val="-5"/>
          <w:sz w:val="18"/>
          <w:szCs w:val="18"/>
          <w:lang w:val="it-IT"/>
        </w:rPr>
        <w:t>, Il Mulino, 2011.</w:t>
      </w:r>
    </w:p>
    <w:p w14:paraId="10BBC786" w14:textId="77777777" w:rsidR="003C4937" w:rsidRPr="001A5489" w:rsidRDefault="00703779" w:rsidP="00B32304">
      <w:pPr>
        <w:tabs>
          <w:tab w:val="clear" w:pos="284"/>
          <w:tab w:val="left" w:pos="708"/>
          <w:tab w:val="left" w:pos="5670"/>
        </w:tabs>
        <w:spacing w:line="220" w:lineRule="exact"/>
        <w:rPr>
          <w:noProof/>
          <w:spacing w:val="-5"/>
          <w:sz w:val="18"/>
          <w:szCs w:val="18"/>
          <w:lang w:val="it-IT"/>
        </w:rPr>
      </w:pPr>
      <w:r w:rsidRPr="001A5489">
        <w:rPr>
          <w:noProof/>
          <w:spacing w:val="-5"/>
          <w:sz w:val="18"/>
          <w:szCs w:val="18"/>
          <w:lang w:val="it-IT"/>
        </w:rPr>
        <w:t>S. Paci, G.L. Corvino</w:t>
      </w:r>
      <w:r w:rsidR="00890419" w:rsidRPr="001A5489">
        <w:rPr>
          <w:noProof/>
          <w:spacing w:val="-5"/>
          <w:sz w:val="18"/>
          <w:szCs w:val="18"/>
          <w:lang w:val="it-IT"/>
        </w:rPr>
        <w:t xml:space="preserve">, </w:t>
      </w:r>
      <w:r w:rsidR="00890419" w:rsidRPr="001A5489">
        <w:rPr>
          <w:i/>
          <w:iCs/>
          <w:noProof/>
          <w:spacing w:val="-5"/>
          <w:sz w:val="18"/>
          <w:szCs w:val="18"/>
          <w:lang w:val="it-IT"/>
        </w:rPr>
        <w:t xml:space="preserve">Management delle assicurazioni, </w:t>
      </w:r>
      <w:r w:rsidR="00890419" w:rsidRPr="001A5489">
        <w:rPr>
          <w:noProof/>
          <w:spacing w:val="-5"/>
          <w:sz w:val="18"/>
          <w:szCs w:val="18"/>
          <w:lang w:val="it-IT"/>
        </w:rPr>
        <w:t>Egea, 2023</w:t>
      </w:r>
      <w:r w:rsidR="003C4937" w:rsidRPr="001A5489">
        <w:rPr>
          <w:noProof/>
          <w:spacing w:val="-5"/>
          <w:sz w:val="18"/>
          <w:szCs w:val="18"/>
          <w:lang w:val="it-IT"/>
        </w:rPr>
        <w:t xml:space="preserve"> </w:t>
      </w:r>
    </w:p>
    <w:p w14:paraId="0EE22059" w14:textId="77777777" w:rsidR="00B32304" w:rsidRPr="001A5489" w:rsidRDefault="00B32304" w:rsidP="00B32304">
      <w:pPr>
        <w:tabs>
          <w:tab w:val="clear" w:pos="284"/>
          <w:tab w:val="left" w:pos="708"/>
          <w:tab w:val="left" w:pos="5670"/>
        </w:tabs>
        <w:spacing w:line="220" w:lineRule="exact"/>
        <w:rPr>
          <w:noProof/>
          <w:spacing w:val="-5"/>
          <w:sz w:val="18"/>
          <w:szCs w:val="18"/>
          <w:lang w:val="it-IT"/>
        </w:rPr>
      </w:pPr>
    </w:p>
    <w:p w14:paraId="13FFA072" w14:textId="77777777" w:rsidR="00B32304" w:rsidRDefault="001C2CBD" w:rsidP="005B647D">
      <w:pPr>
        <w:tabs>
          <w:tab w:val="clear" w:pos="284"/>
          <w:tab w:val="left" w:pos="708"/>
        </w:tabs>
        <w:spacing w:line="220" w:lineRule="exact"/>
        <w:rPr>
          <w:b/>
          <w:i/>
          <w:sz w:val="18"/>
          <w:lang w:val="en-US"/>
        </w:rPr>
      </w:pPr>
      <w:r w:rsidRPr="001A5489">
        <w:rPr>
          <w:b/>
          <w:i/>
          <w:sz w:val="18"/>
          <w:lang w:val="it-IT"/>
        </w:rPr>
        <w:t xml:space="preserve"> </w:t>
      </w:r>
      <w:r w:rsidR="00B32304">
        <w:rPr>
          <w:b/>
          <w:i/>
          <w:sz w:val="18"/>
          <w:lang w:val="en-US"/>
        </w:rPr>
        <w:t>TEACHING METHOD</w:t>
      </w:r>
    </w:p>
    <w:p w14:paraId="50BAEC09" w14:textId="77777777" w:rsidR="00B32304" w:rsidRDefault="00B32304" w:rsidP="005B647D">
      <w:pPr>
        <w:tabs>
          <w:tab w:val="clear" w:pos="284"/>
          <w:tab w:val="left" w:pos="708"/>
        </w:tabs>
        <w:spacing w:line="220" w:lineRule="exact"/>
        <w:rPr>
          <w:b/>
          <w:i/>
          <w:sz w:val="18"/>
          <w:lang w:val="en-US"/>
        </w:rPr>
      </w:pPr>
    </w:p>
    <w:p w14:paraId="2DFDFF12" w14:textId="77777777" w:rsidR="003C4937" w:rsidRDefault="00073F94" w:rsidP="005B647D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  <w:r>
        <w:rPr>
          <w:noProof/>
          <w:sz w:val="18"/>
        </w:rPr>
        <w:t>In the course active teaching methods are used based on frontal lectures in the classroom an</w:t>
      </w:r>
      <w:r w:rsidR="00B32304">
        <w:rPr>
          <w:noProof/>
          <w:sz w:val="18"/>
        </w:rPr>
        <w:t xml:space="preserve">d on </w:t>
      </w:r>
      <w:r>
        <w:rPr>
          <w:noProof/>
          <w:sz w:val="18"/>
        </w:rPr>
        <w:t>guided exercises aim</w:t>
      </w:r>
      <w:r w:rsidR="00B32304">
        <w:rPr>
          <w:noProof/>
          <w:sz w:val="18"/>
        </w:rPr>
        <w:t>e</w:t>
      </w:r>
      <w:r>
        <w:rPr>
          <w:noProof/>
          <w:sz w:val="18"/>
        </w:rPr>
        <w:t>d at more in-depth and appropriate learning of covered topics</w:t>
      </w:r>
      <w:r w:rsidR="00B32304">
        <w:rPr>
          <w:noProof/>
          <w:sz w:val="18"/>
          <w:szCs w:val="22"/>
        </w:rPr>
        <w:t>.</w:t>
      </w:r>
    </w:p>
    <w:p w14:paraId="042F1B4D" w14:textId="77777777" w:rsidR="00B32304" w:rsidRPr="00677F0B" w:rsidRDefault="00B32304" w:rsidP="005B647D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</w:p>
    <w:p w14:paraId="1E371092" w14:textId="77777777" w:rsidR="00B32304" w:rsidRDefault="001C2CBD" w:rsidP="001D1C63">
      <w:pPr>
        <w:pStyle w:val="Testo2"/>
        <w:ind w:firstLine="0"/>
        <w:rPr>
          <w:rFonts w:ascii="Times New Roman" w:hAnsi="Times New Roman"/>
          <w:b/>
          <w:i/>
          <w:szCs w:val="24"/>
          <w:lang w:val="en-US"/>
        </w:rPr>
      </w:pPr>
      <w:r w:rsidRPr="00A0030D">
        <w:rPr>
          <w:rFonts w:ascii="Times New Roman" w:hAnsi="Times New Roman"/>
          <w:b/>
          <w:i/>
          <w:szCs w:val="24"/>
          <w:lang w:val="en-US"/>
        </w:rPr>
        <w:t>ASSESSMENT METHOD AND CRITERIA</w:t>
      </w:r>
    </w:p>
    <w:p w14:paraId="41838256" w14:textId="77777777" w:rsidR="00B32304" w:rsidRDefault="00B32304" w:rsidP="001D1C63">
      <w:pPr>
        <w:pStyle w:val="Testo2"/>
        <w:ind w:firstLine="0"/>
        <w:rPr>
          <w:rFonts w:ascii="Times New Roman" w:hAnsi="Times New Roman"/>
          <w:b/>
          <w:i/>
          <w:szCs w:val="24"/>
          <w:lang w:val="en-US"/>
        </w:rPr>
      </w:pPr>
    </w:p>
    <w:p w14:paraId="6D2BFA27" w14:textId="35459746" w:rsidR="001D1C63" w:rsidRPr="001A5489" w:rsidRDefault="001D1C63" w:rsidP="001D1C63">
      <w:pPr>
        <w:pStyle w:val="Testo2"/>
        <w:ind w:firstLine="0"/>
        <w:rPr>
          <w:lang w:val="en-US"/>
        </w:rPr>
      </w:pPr>
      <w:r w:rsidRPr="001A5489">
        <w:rPr>
          <w:lang w:val="en-US"/>
        </w:rPr>
        <w:t xml:space="preserve">The exam consists </w:t>
      </w:r>
      <w:r w:rsidR="00F203C2">
        <w:rPr>
          <w:lang w:val="en-US"/>
        </w:rPr>
        <w:t>of</w:t>
      </w:r>
      <w:r w:rsidRPr="001A5489">
        <w:rPr>
          <w:lang w:val="en-US"/>
        </w:rPr>
        <w:t xml:space="preserve"> a written test, divided in open questions which are marked differently, depending on the complexity of the assessed knowledge/skills. </w:t>
      </w:r>
    </w:p>
    <w:p w14:paraId="4B288CFF" w14:textId="77777777" w:rsidR="001D1C63" w:rsidRPr="001A5489" w:rsidRDefault="001D1C63" w:rsidP="001D1C63">
      <w:pPr>
        <w:pStyle w:val="Testo2"/>
        <w:ind w:firstLine="0"/>
        <w:rPr>
          <w:lang w:val="en-US"/>
        </w:rPr>
      </w:pPr>
      <w:r w:rsidRPr="001A5489">
        <w:rPr>
          <w:lang w:val="en-US"/>
        </w:rPr>
        <w:t xml:space="preserve">The assessment criteria for the open questions will include presentation clarity and efficacy; pertinent answers, proficiency in the use of </w:t>
      </w:r>
      <w:r w:rsidR="00B32304" w:rsidRPr="001A5489">
        <w:rPr>
          <w:lang w:val="en-US"/>
        </w:rPr>
        <w:t xml:space="preserve">the </w:t>
      </w:r>
      <w:r w:rsidRPr="001A5489">
        <w:rPr>
          <w:lang w:val="en-US"/>
        </w:rPr>
        <w:t xml:space="preserve">technical lexicon, comprehensive arguments.  </w:t>
      </w:r>
    </w:p>
    <w:p w14:paraId="6DB602F4" w14:textId="77777777" w:rsidR="001D1C63" w:rsidRPr="001A5489" w:rsidRDefault="001D1C63" w:rsidP="001D1C63">
      <w:pPr>
        <w:pStyle w:val="Testo2"/>
        <w:ind w:firstLine="0"/>
        <w:rPr>
          <w:lang w:val="en-US"/>
        </w:rPr>
      </w:pPr>
      <w:r w:rsidRPr="001A5489">
        <w:rPr>
          <w:lang w:val="en-US"/>
        </w:rPr>
        <w:t>The pass mark is  18/30.</w:t>
      </w:r>
    </w:p>
    <w:p w14:paraId="7A9C2F31" w14:textId="77777777" w:rsidR="003C4937" w:rsidRDefault="003C4937" w:rsidP="003C4937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54CB6203" w14:textId="77777777" w:rsidR="00B32304" w:rsidRDefault="001C2CBD" w:rsidP="001D1C63">
      <w:pPr>
        <w:pStyle w:val="Testo1"/>
        <w:ind w:left="0" w:firstLine="0"/>
        <w:rPr>
          <w:rFonts w:ascii="Times New Roman" w:hAnsi="Times New Roman"/>
          <w:b/>
          <w:i/>
          <w:szCs w:val="24"/>
          <w:lang w:val="en-US"/>
        </w:rPr>
      </w:pPr>
      <w:r w:rsidRPr="004004BC">
        <w:rPr>
          <w:rFonts w:ascii="Times New Roman" w:hAnsi="Times New Roman"/>
          <w:b/>
          <w:i/>
          <w:szCs w:val="24"/>
          <w:lang w:val="en-US"/>
        </w:rPr>
        <w:t>NOTES AND PREREQUISITES</w:t>
      </w:r>
    </w:p>
    <w:p w14:paraId="197BE6A2" w14:textId="77777777" w:rsidR="00B32304" w:rsidRDefault="00B32304" w:rsidP="001D1C63">
      <w:pPr>
        <w:pStyle w:val="Testo1"/>
        <w:ind w:left="0" w:firstLine="0"/>
        <w:rPr>
          <w:rFonts w:ascii="Times New Roman" w:hAnsi="Times New Roman"/>
          <w:b/>
          <w:i/>
          <w:szCs w:val="24"/>
          <w:lang w:val="en-US"/>
        </w:rPr>
      </w:pPr>
    </w:p>
    <w:p w14:paraId="414B8AA6" w14:textId="77777777" w:rsidR="001D1C63" w:rsidRPr="001A5489" w:rsidRDefault="001D1C63" w:rsidP="001D1C63">
      <w:pPr>
        <w:pStyle w:val="Testo1"/>
        <w:ind w:left="0" w:firstLine="0"/>
        <w:rPr>
          <w:lang w:val="en-US"/>
        </w:rPr>
      </w:pPr>
      <w:r w:rsidRPr="001A5489">
        <w:rPr>
          <w:lang w:val="en-US"/>
        </w:rPr>
        <w:t>There are no specific prerequisites in order for students</w:t>
      </w:r>
      <w:r w:rsidR="00B32304" w:rsidRPr="001A5489">
        <w:rPr>
          <w:lang w:val="en-US"/>
        </w:rPr>
        <w:t xml:space="preserve"> </w:t>
      </w:r>
      <w:r w:rsidRPr="001A5489">
        <w:rPr>
          <w:lang w:val="en-US"/>
        </w:rPr>
        <w:t>to attend the course.</w:t>
      </w:r>
    </w:p>
    <w:p w14:paraId="0A12EC2F" w14:textId="77777777" w:rsidR="001D1C63" w:rsidRPr="001A5489" w:rsidRDefault="001D1C63" w:rsidP="001D1C63">
      <w:pPr>
        <w:pStyle w:val="Testo1"/>
        <w:ind w:left="0" w:firstLine="0"/>
        <w:rPr>
          <w:lang w:val="en-US"/>
        </w:rPr>
      </w:pPr>
      <w:r w:rsidRPr="001A5489">
        <w:rPr>
          <w:lang w:val="en-US"/>
        </w:rPr>
        <w:t xml:space="preserve">Students are strongly advised to attend, even though it is not compulsory. </w:t>
      </w:r>
    </w:p>
    <w:p w14:paraId="12FB6D71" w14:textId="77777777" w:rsidR="003C4937" w:rsidRPr="001A5489" w:rsidRDefault="001D1C63" w:rsidP="00B32304">
      <w:pPr>
        <w:pStyle w:val="Testo1"/>
        <w:ind w:left="0" w:firstLine="0"/>
        <w:rPr>
          <w:lang w:val="en-US"/>
        </w:rPr>
      </w:pPr>
      <w:r w:rsidRPr="001A5489">
        <w:rPr>
          <w:lang w:val="en-US"/>
        </w:rPr>
        <w:t xml:space="preserve">During lessons the lecturer will point out the parts of the reading list that students must study in order to prepare for the exam. </w:t>
      </w:r>
    </w:p>
    <w:p w14:paraId="52A23B87" w14:textId="77777777" w:rsidR="00B32304" w:rsidRPr="001A5489" w:rsidRDefault="00B32304" w:rsidP="00B32304">
      <w:pPr>
        <w:pStyle w:val="Testo1"/>
        <w:ind w:left="0" w:firstLine="0"/>
        <w:rPr>
          <w:lang w:val="en-US"/>
        </w:rPr>
      </w:pPr>
    </w:p>
    <w:p w14:paraId="34D27BB7" w14:textId="77777777" w:rsidR="001C2CBD" w:rsidRPr="00B32304" w:rsidRDefault="001C2CBD" w:rsidP="001C2CBD">
      <w:pPr>
        <w:rPr>
          <w:sz w:val="18"/>
          <w:szCs w:val="18"/>
        </w:rPr>
      </w:pPr>
      <w:r w:rsidRPr="00B32304">
        <w:rPr>
          <w:sz w:val="18"/>
          <w:szCs w:val="18"/>
        </w:rPr>
        <w:lastRenderedPageBreak/>
        <w:t xml:space="preserve">Information on office hours available on the teacher's personal page at </w:t>
      </w:r>
      <w:hyperlink r:id="rId9" w:history="1">
        <w:r w:rsidRPr="00B32304">
          <w:rPr>
            <w:rStyle w:val="Collegamentoipertestuale"/>
            <w:sz w:val="18"/>
            <w:szCs w:val="18"/>
            <w:lang w:val="en-US"/>
          </w:rPr>
          <w:t>http://docenti.unicatt.it/</w:t>
        </w:r>
      </w:hyperlink>
      <w:r w:rsidRPr="00B32304">
        <w:rPr>
          <w:sz w:val="18"/>
          <w:szCs w:val="18"/>
        </w:rPr>
        <w:t>.</w:t>
      </w:r>
    </w:p>
    <w:p w14:paraId="09E0F4E0" w14:textId="77777777" w:rsidR="004053CE" w:rsidRPr="001A5489" w:rsidRDefault="004053CE">
      <w:pPr>
        <w:pStyle w:val="Titolo2"/>
        <w:rPr>
          <w:lang w:val="en-US"/>
        </w:rPr>
      </w:pPr>
    </w:p>
    <w:sectPr w:rsidR="004053CE" w:rsidRPr="001A5489" w:rsidSect="00EF1D3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FFB"/>
    <w:multiLevelType w:val="hybridMultilevel"/>
    <w:tmpl w:val="3A06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E49"/>
    <w:multiLevelType w:val="hybridMultilevel"/>
    <w:tmpl w:val="54C2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3F1"/>
    <w:multiLevelType w:val="hybridMultilevel"/>
    <w:tmpl w:val="D6D09BB6"/>
    <w:lvl w:ilvl="0" w:tplc="7B52816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5A03"/>
    <w:multiLevelType w:val="hybridMultilevel"/>
    <w:tmpl w:val="E534B7DC"/>
    <w:lvl w:ilvl="0" w:tplc="1B0E4CF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042E"/>
    <w:rsid w:val="00007872"/>
    <w:rsid w:val="00047B4B"/>
    <w:rsid w:val="00053A88"/>
    <w:rsid w:val="0006234B"/>
    <w:rsid w:val="00073C7F"/>
    <w:rsid w:val="00073F94"/>
    <w:rsid w:val="00096A73"/>
    <w:rsid w:val="000C0A3F"/>
    <w:rsid w:val="000C494F"/>
    <w:rsid w:val="000F0B79"/>
    <w:rsid w:val="00101802"/>
    <w:rsid w:val="00102499"/>
    <w:rsid w:val="00104ED9"/>
    <w:rsid w:val="00136739"/>
    <w:rsid w:val="001578C3"/>
    <w:rsid w:val="00180449"/>
    <w:rsid w:val="00195C96"/>
    <w:rsid w:val="001A5489"/>
    <w:rsid w:val="001C2CBD"/>
    <w:rsid w:val="001D1229"/>
    <w:rsid w:val="001D1C63"/>
    <w:rsid w:val="001D3A7C"/>
    <w:rsid w:val="001D5134"/>
    <w:rsid w:val="001F1D2F"/>
    <w:rsid w:val="001F38F7"/>
    <w:rsid w:val="00253E63"/>
    <w:rsid w:val="00277D32"/>
    <w:rsid w:val="002C3B00"/>
    <w:rsid w:val="002D2D6A"/>
    <w:rsid w:val="002E1F88"/>
    <w:rsid w:val="00304B2D"/>
    <w:rsid w:val="003107F7"/>
    <w:rsid w:val="0031527F"/>
    <w:rsid w:val="00350442"/>
    <w:rsid w:val="00377486"/>
    <w:rsid w:val="003C3D86"/>
    <w:rsid w:val="003C4937"/>
    <w:rsid w:val="003C544A"/>
    <w:rsid w:val="003E5197"/>
    <w:rsid w:val="003F7060"/>
    <w:rsid w:val="004053CE"/>
    <w:rsid w:val="004318CA"/>
    <w:rsid w:val="004433CA"/>
    <w:rsid w:val="00475387"/>
    <w:rsid w:val="00476E3D"/>
    <w:rsid w:val="00495948"/>
    <w:rsid w:val="00496D2F"/>
    <w:rsid w:val="004B42AB"/>
    <w:rsid w:val="004C64BA"/>
    <w:rsid w:val="004C7A2D"/>
    <w:rsid w:val="004F3611"/>
    <w:rsid w:val="004F564D"/>
    <w:rsid w:val="0050318C"/>
    <w:rsid w:val="005102D4"/>
    <w:rsid w:val="00512659"/>
    <w:rsid w:val="00532D1C"/>
    <w:rsid w:val="00554500"/>
    <w:rsid w:val="0055506B"/>
    <w:rsid w:val="005569C8"/>
    <w:rsid w:val="0057134E"/>
    <w:rsid w:val="005913E5"/>
    <w:rsid w:val="005A388D"/>
    <w:rsid w:val="005B647D"/>
    <w:rsid w:val="005D3A5A"/>
    <w:rsid w:val="005F3447"/>
    <w:rsid w:val="005F57A5"/>
    <w:rsid w:val="00606243"/>
    <w:rsid w:val="00607231"/>
    <w:rsid w:val="006148C0"/>
    <w:rsid w:val="00625610"/>
    <w:rsid w:val="00660085"/>
    <w:rsid w:val="006F38F8"/>
    <w:rsid w:val="00703779"/>
    <w:rsid w:val="00734359"/>
    <w:rsid w:val="00760232"/>
    <w:rsid w:val="00773F15"/>
    <w:rsid w:val="007C2FEB"/>
    <w:rsid w:val="007D26C7"/>
    <w:rsid w:val="007F3BF2"/>
    <w:rsid w:val="00843602"/>
    <w:rsid w:val="00865CE6"/>
    <w:rsid w:val="00890419"/>
    <w:rsid w:val="008B004F"/>
    <w:rsid w:val="008C0B54"/>
    <w:rsid w:val="008F5F91"/>
    <w:rsid w:val="008F692C"/>
    <w:rsid w:val="0090331D"/>
    <w:rsid w:val="00904A40"/>
    <w:rsid w:val="00936AE9"/>
    <w:rsid w:val="00937014"/>
    <w:rsid w:val="009519B0"/>
    <w:rsid w:val="0097029E"/>
    <w:rsid w:val="009916E5"/>
    <w:rsid w:val="009A0309"/>
    <w:rsid w:val="009B7D54"/>
    <w:rsid w:val="009F51B1"/>
    <w:rsid w:val="00A0042E"/>
    <w:rsid w:val="00A0473D"/>
    <w:rsid w:val="00A2625A"/>
    <w:rsid w:val="00A326B8"/>
    <w:rsid w:val="00A6358E"/>
    <w:rsid w:val="00A713E6"/>
    <w:rsid w:val="00AD0118"/>
    <w:rsid w:val="00AE0432"/>
    <w:rsid w:val="00AE461C"/>
    <w:rsid w:val="00AF6E83"/>
    <w:rsid w:val="00B02506"/>
    <w:rsid w:val="00B32304"/>
    <w:rsid w:val="00B42621"/>
    <w:rsid w:val="00B636EB"/>
    <w:rsid w:val="00B67CB5"/>
    <w:rsid w:val="00BA47F8"/>
    <w:rsid w:val="00BB5464"/>
    <w:rsid w:val="00BE3B67"/>
    <w:rsid w:val="00BF13F1"/>
    <w:rsid w:val="00BF7471"/>
    <w:rsid w:val="00C11BD6"/>
    <w:rsid w:val="00C126C3"/>
    <w:rsid w:val="00C452A8"/>
    <w:rsid w:val="00C51F98"/>
    <w:rsid w:val="00C57724"/>
    <w:rsid w:val="00C61D39"/>
    <w:rsid w:val="00C71156"/>
    <w:rsid w:val="00C736C3"/>
    <w:rsid w:val="00C81A89"/>
    <w:rsid w:val="00C97045"/>
    <w:rsid w:val="00CA03A0"/>
    <w:rsid w:val="00CA59AA"/>
    <w:rsid w:val="00CC3170"/>
    <w:rsid w:val="00CE5EC4"/>
    <w:rsid w:val="00CE623C"/>
    <w:rsid w:val="00CE644B"/>
    <w:rsid w:val="00D6308D"/>
    <w:rsid w:val="00D71427"/>
    <w:rsid w:val="00D82626"/>
    <w:rsid w:val="00D93DF0"/>
    <w:rsid w:val="00DE4204"/>
    <w:rsid w:val="00DE563D"/>
    <w:rsid w:val="00E26211"/>
    <w:rsid w:val="00E62DC7"/>
    <w:rsid w:val="00E77AB2"/>
    <w:rsid w:val="00E82343"/>
    <w:rsid w:val="00E90D2B"/>
    <w:rsid w:val="00EA4C88"/>
    <w:rsid w:val="00EA7F08"/>
    <w:rsid w:val="00EC3A2C"/>
    <w:rsid w:val="00EE4797"/>
    <w:rsid w:val="00EF1D37"/>
    <w:rsid w:val="00EF3CCE"/>
    <w:rsid w:val="00F134AD"/>
    <w:rsid w:val="00F17C4A"/>
    <w:rsid w:val="00F203C2"/>
    <w:rsid w:val="00F24A5E"/>
    <w:rsid w:val="00F42965"/>
    <w:rsid w:val="00F44190"/>
    <w:rsid w:val="00F6277F"/>
    <w:rsid w:val="00F670B5"/>
    <w:rsid w:val="00FA0391"/>
    <w:rsid w:val="00FC2A65"/>
    <w:rsid w:val="00FC5F43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634FC"/>
  <w15:docId w15:val="{288F5DC3-79FA-407A-BA12-F12D106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link w:val="Titolo1Carattere"/>
    <w:qFormat/>
    <w:rsid w:val="00EF1D3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F1D3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F1D3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rsid w:val="00EF1D3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F1D3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styleId="Revisione">
    <w:name w:val="Revision"/>
    <w:hidden/>
    <w:uiPriority w:val="99"/>
    <w:semiHidden/>
    <w:rsid w:val="00F203C2"/>
    <w:rPr>
      <w:rFonts w:ascii="Times" w:hAnsi="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E87BA-55CA-408F-A471-EB4DCBE9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51BA1-430F-4E28-8014-BD0618F86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BF508-D3A5-4857-8274-1C358F84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5110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Piccolini Luisella</cp:lastModifiedBy>
  <cp:revision>8</cp:revision>
  <cp:lastPrinted>2013-05-28T09:10:00Z</cp:lastPrinted>
  <dcterms:created xsi:type="dcterms:W3CDTF">2023-06-26T07:02:00Z</dcterms:created>
  <dcterms:modified xsi:type="dcterms:W3CDTF">2023-07-18T10:30:00Z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GrammarlyDocumentId">
    <vt:lpwstr>6e0c07ad55277f41185654c9f47586654161bd930aa9add2c7cdaad961214dbb</vt:lpwstr>
  </property>
</Properties>
</file>