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9AD9" w14:textId="01766561" w:rsidR="00E42B30" w:rsidRPr="00FD5536" w:rsidRDefault="00031A2E">
      <w:pPr>
        <w:pStyle w:val="Titolo2"/>
        <w:spacing w:line="240" w:lineRule="auto"/>
        <w:rPr>
          <w:b/>
          <w:smallCaps w:val="0"/>
          <w:noProof w:val="0"/>
          <w:sz w:val="20"/>
        </w:rPr>
      </w:pPr>
      <w:r w:rsidRPr="00FD5536">
        <w:rPr>
          <w:b/>
          <w:smallCaps w:val="0"/>
          <w:noProof w:val="0"/>
          <w:sz w:val="20"/>
        </w:rPr>
        <w:t>Industrial Organisation and Regional Economics</w:t>
      </w:r>
    </w:p>
    <w:p w14:paraId="6347CA5A" w14:textId="72FD75FF" w:rsidR="00E42B30" w:rsidRPr="00FC6DEC" w:rsidRDefault="00031A2E" w:rsidP="00FC6DEC">
      <w:pPr>
        <w:pStyle w:val="Titolo2"/>
        <w:spacing w:line="240" w:lineRule="auto"/>
        <w:rPr>
          <w:noProof w:val="0"/>
        </w:rPr>
      </w:pPr>
      <w:r w:rsidRPr="00FD5536">
        <w:rPr>
          <w:noProof w:val="0"/>
        </w:rPr>
        <w:t>Prof. Mariacristina Piva; Prof. Paolo Rizzi</w:t>
      </w:r>
    </w:p>
    <w:p w14:paraId="57FC377A" w14:textId="77777777" w:rsidR="00FC3424" w:rsidRDefault="00FC3424">
      <w:pPr>
        <w:tabs>
          <w:tab w:val="clear" w:pos="284"/>
          <w:tab w:val="left" w:pos="708"/>
        </w:tabs>
        <w:jc w:val="left"/>
        <w:outlineLvl w:val="1"/>
        <w:rPr>
          <w:b/>
        </w:rPr>
      </w:pPr>
    </w:p>
    <w:p w14:paraId="542AD7C7" w14:textId="03365F8C" w:rsidR="00E42B30" w:rsidRPr="00FD5536" w:rsidRDefault="00031A2E">
      <w:pPr>
        <w:tabs>
          <w:tab w:val="clear" w:pos="284"/>
          <w:tab w:val="left" w:pos="708"/>
        </w:tabs>
        <w:jc w:val="left"/>
        <w:outlineLvl w:val="1"/>
        <w:rPr>
          <w:b/>
        </w:rPr>
      </w:pPr>
      <w:r w:rsidRPr="00FD5536">
        <w:rPr>
          <w:b/>
        </w:rPr>
        <w:t>Module on Industrial Organisation and Industrial Policies</w:t>
      </w:r>
    </w:p>
    <w:p w14:paraId="0AA4DB84" w14:textId="77777777" w:rsidR="00E42B30" w:rsidRPr="00FD5536" w:rsidRDefault="00031A2E">
      <w:pPr>
        <w:tabs>
          <w:tab w:val="clear" w:pos="284"/>
          <w:tab w:val="left" w:pos="708"/>
        </w:tabs>
        <w:jc w:val="left"/>
        <w:outlineLvl w:val="1"/>
        <w:rPr>
          <w:smallCaps/>
          <w:sz w:val="18"/>
        </w:rPr>
      </w:pPr>
      <w:r w:rsidRPr="00FD5536">
        <w:rPr>
          <w:smallCaps/>
          <w:sz w:val="18"/>
        </w:rPr>
        <w:t>Prof. Mariacristina Piva</w:t>
      </w:r>
    </w:p>
    <w:p w14:paraId="718611D8" w14:textId="77777777" w:rsidR="00E42B30" w:rsidRPr="00FD5536" w:rsidRDefault="00031A2E">
      <w:pPr>
        <w:spacing w:before="240" w:after="120"/>
        <w:rPr>
          <w:b/>
          <w:i/>
          <w:sz w:val="18"/>
        </w:rPr>
      </w:pPr>
      <w:r w:rsidRPr="00FD5536">
        <w:rPr>
          <w:b/>
          <w:i/>
          <w:sz w:val="18"/>
        </w:rPr>
        <w:t xml:space="preserve">COURSE AIMS AND INTENDED LEARNING OUTCOMES </w:t>
      </w:r>
    </w:p>
    <w:p w14:paraId="3F6782D4" w14:textId="77777777" w:rsidR="00E42B30" w:rsidRPr="00FD5536" w:rsidRDefault="00031A2E">
      <w:r w:rsidRPr="00FD5536">
        <w:t>The course aims to provide students with the theoretical knowledge and empirical tools for critically analysing the industrial dynamics characterising modern economies.</w:t>
      </w:r>
    </w:p>
    <w:p w14:paraId="0112E67F" w14:textId="77777777" w:rsidR="00E42B30" w:rsidRPr="00FD5536" w:rsidRDefault="00031A2E">
      <w:r w:rsidRPr="00FD5536">
        <w:t>At the end of the course, students will be able to:</w:t>
      </w:r>
    </w:p>
    <w:p w14:paraId="4D2143B1" w14:textId="77777777" w:rsidR="00E42B30" w:rsidRPr="00FD5536" w:rsidRDefault="00031A2E">
      <w:pPr>
        <w:numPr>
          <w:ilvl w:val="0"/>
          <w:numId w:val="24"/>
        </w:numPr>
        <w:tabs>
          <w:tab w:val="left" w:pos="142"/>
        </w:tabs>
        <w:spacing w:after="100" w:afterAutospacing="1"/>
        <w:ind w:left="0" w:firstLine="0"/>
      </w:pPr>
      <w:r w:rsidRPr="00FD5536">
        <w:t xml:space="preserve">Calculate the indicators used to measure the market concentration </w:t>
      </w:r>
    </w:p>
    <w:p w14:paraId="102EC7EE" w14:textId="77777777" w:rsidR="00E42B30" w:rsidRPr="00FD5536" w:rsidRDefault="00031A2E">
      <w:pPr>
        <w:numPr>
          <w:ilvl w:val="0"/>
          <w:numId w:val="24"/>
        </w:numPr>
        <w:tabs>
          <w:tab w:val="left" w:pos="142"/>
        </w:tabs>
        <w:spacing w:after="100" w:afterAutospacing="1"/>
        <w:ind w:left="0" w:firstLine="0"/>
      </w:pPr>
      <w:r w:rsidRPr="00FD5536">
        <w:t>Identify barriers to entry</w:t>
      </w:r>
    </w:p>
    <w:p w14:paraId="6DB8A03E" w14:textId="77777777" w:rsidR="00E42B30" w:rsidRPr="00FD5536" w:rsidRDefault="00031A2E">
      <w:pPr>
        <w:numPr>
          <w:ilvl w:val="0"/>
          <w:numId w:val="24"/>
        </w:numPr>
        <w:tabs>
          <w:tab w:val="num" w:pos="-3261"/>
          <w:tab w:val="left" w:pos="142"/>
        </w:tabs>
        <w:ind w:left="0" w:firstLine="0"/>
      </w:pPr>
      <w:r w:rsidRPr="00FD5536">
        <w:t xml:space="preserve">Understand the role of innovation in industrial development </w:t>
      </w:r>
    </w:p>
    <w:p w14:paraId="5EE85FDC" w14:textId="77777777" w:rsidR="00E42B30" w:rsidRPr="00FD5536" w:rsidRDefault="00031A2E">
      <w:pPr>
        <w:numPr>
          <w:ilvl w:val="0"/>
          <w:numId w:val="24"/>
        </w:numPr>
        <w:tabs>
          <w:tab w:val="left" w:pos="142"/>
        </w:tabs>
        <w:spacing w:after="100" w:afterAutospacing="1"/>
        <w:ind w:left="0" w:firstLine="0"/>
      </w:pPr>
      <w:r w:rsidRPr="00FD5536">
        <w:t>Comprehend the economic and industrial policy tools</w:t>
      </w:r>
    </w:p>
    <w:p w14:paraId="13B26626" w14:textId="77777777" w:rsidR="00E42B30" w:rsidRPr="00FD5536" w:rsidRDefault="00031A2E">
      <w:pPr>
        <w:spacing w:before="240" w:after="120"/>
        <w:rPr>
          <w:b/>
          <w:i/>
          <w:sz w:val="18"/>
        </w:rPr>
      </w:pPr>
      <w:r w:rsidRPr="00FD5536">
        <w:rPr>
          <w:b/>
          <w:i/>
          <w:sz w:val="18"/>
        </w:rPr>
        <w:t>COURSE CONTENT</w:t>
      </w:r>
    </w:p>
    <w:p w14:paraId="3E057082" w14:textId="77777777" w:rsidR="00E42B30" w:rsidRPr="00FD5536" w:rsidRDefault="00031A2E">
      <w:pPr>
        <w:autoSpaceDE w:val="0"/>
        <w:autoSpaceDN w:val="0"/>
        <w:adjustRightInd w:val="0"/>
      </w:pPr>
      <w:r w:rsidRPr="00FD5536">
        <w:t>The course will focus on the following topics from a microeconomic perspective:</w:t>
      </w:r>
    </w:p>
    <w:p w14:paraId="71BA079C" w14:textId="77777777"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Market structures and market power</w:t>
      </w:r>
    </w:p>
    <w:p w14:paraId="08C2EA74" w14:textId="1B96F6DB"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Industrial concentration</w:t>
      </w:r>
      <w:r w:rsidR="00CA6DC5">
        <w:t xml:space="preserve"> index/measure</w:t>
      </w:r>
      <w:r w:rsidR="000C5951">
        <w:t>s</w:t>
      </w:r>
    </w:p>
    <w:p w14:paraId="38A92481" w14:textId="77777777"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Endogenous barriers to entry</w:t>
      </w:r>
    </w:p>
    <w:p w14:paraId="4BEA43D3" w14:textId="77777777"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Advertising</w:t>
      </w:r>
    </w:p>
    <w:p w14:paraId="7538E31F" w14:textId="77777777"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Investments in Research and Development/Innovation</w:t>
      </w:r>
    </w:p>
    <w:p w14:paraId="226E0490" w14:textId="77777777"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Antitrust policies</w:t>
      </w:r>
    </w:p>
    <w:p w14:paraId="71B1DC28" w14:textId="77777777" w:rsidR="00E42B30" w:rsidRPr="00FD5536" w:rsidRDefault="00031A2E">
      <w:pPr>
        <w:keepNext/>
        <w:spacing w:before="240" w:after="120"/>
        <w:rPr>
          <w:b/>
          <w:i/>
          <w:sz w:val="18"/>
        </w:rPr>
      </w:pPr>
      <w:r w:rsidRPr="00FD5536">
        <w:rPr>
          <w:b/>
          <w:i/>
          <w:sz w:val="18"/>
        </w:rPr>
        <w:t>READING LIST</w:t>
      </w:r>
    </w:p>
    <w:p w14:paraId="4F57CE2F" w14:textId="2E230207" w:rsidR="00E42B30" w:rsidRPr="00FD5536" w:rsidRDefault="00031A2E">
      <w:pPr>
        <w:tabs>
          <w:tab w:val="clear" w:pos="284"/>
          <w:tab w:val="left" w:pos="708"/>
        </w:tabs>
        <w:spacing w:line="220" w:lineRule="exact"/>
        <w:rPr>
          <w:sz w:val="18"/>
        </w:rPr>
      </w:pPr>
      <w:r w:rsidRPr="00FD5536">
        <w:rPr>
          <w:smallCaps/>
          <w:sz w:val="18"/>
        </w:rPr>
        <w:t>Lipczynski, J., Wilson, J.O.S., Goddard, J</w:t>
      </w:r>
      <w:r w:rsidRPr="00FD5536">
        <w:rPr>
          <w:sz w:val="18"/>
        </w:rPr>
        <w:t xml:space="preserve">.,  </w:t>
      </w:r>
      <w:r w:rsidRPr="00FD5536">
        <w:rPr>
          <w:i/>
          <w:sz w:val="18"/>
        </w:rPr>
        <w:t xml:space="preserve">Economia </w:t>
      </w:r>
      <w:proofErr w:type="spellStart"/>
      <w:r w:rsidRPr="00FD5536">
        <w:rPr>
          <w:i/>
          <w:sz w:val="18"/>
        </w:rPr>
        <w:t>Industriale</w:t>
      </w:r>
      <w:proofErr w:type="spellEnd"/>
      <w:r w:rsidR="00862286">
        <w:rPr>
          <w:sz w:val="18"/>
        </w:rPr>
        <w:t>, Pearson, Milan, 2016</w:t>
      </w:r>
      <w:r w:rsidRPr="00FD5536">
        <w:rPr>
          <w:sz w:val="18"/>
        </w:rPr>
        <w:t>.</w:t>
      </w:r>
      <w:r w:rsidRPr="00FD5536">
        <w:t xml:space="preserve"> </w:t>
      </w:r>
    </w:p>
    <w:p w14:paraId="768DD164" w14:textId="22AA5603" w:rsidR="00E42B30" w:rsidRPr="00FD5536" w:rsidRDefault="00031A2E">
      <w:pPr>
        <w:tabs>
          <w:tab w:val="clear" w:pos="284"/>
          <w:tab w:val="left" w:pos="708"/>
        </w:tabs>
        <w:spacing w:line="220" w:lineRule="exact"/>
        <w:rPr>
          <w:sz w:val="18"/>
        </w:rPr>
      </w:pPr>
      <w:r w:rsidRPr="00FD5536">
        <w:rPr>
          <w:sz w:val="18"/>
        </w:rPr>
        <w:t>Further study material will be made available on Blackboard</w:t>
      </w:r>
      <w:r w:rsidR="00FD5536">
        <w:rPr>
          <w:sz w:val="18"/>
        </w:rPr>
        <w:t>.</w:t>
      </w:r>
    </w:p>
    <w:p w14:paraId="39A6CDE2" w14:textId="77777777" w:rsidR="00E42B30" w:rsidRPr="00FD5536" w:rsidRDefault="00031A2E">
      <w:pPr>
        <w:tabs>
          <w:tab w:val="clear" w:pos="284"/>
          <w:tab w:val="left" w:pos="708"/>
        </w:tabs>
        <w:autoSpaceDE w:val="0"/>
        <w:autoSpaceDN w:val="0"/>
        <w:adjustRightInd w:val="0"/>
        <w:spacing w:before="240" w:after="120"/>
        <w:rPr>
          <w:b/>
          <w:i/>
          <w:iCs/>
          <w:sz w:val="18"/>
        </w:rPr>
      </w:pPr>
      <w:r w:rsidRPr="00FD5536">
        <w:rPr>
          <w:b/>
          <w:i/>
          <w:iCs/>
          <w:sz w:val="18"/>
        </w:rPr>
        <w:t>TEACHING METHOD</w:t>
      </w:r>
    </w:p>
    <w:p w14:paraId="4F3527F3" w14:textId="7BB28767" w:rsidR="00E42B30" w:rsidRPr="00FD5536" w:rsidRDefault="00031A2E">
      <w:pPr>
        <w:spacing w:before="120" w:after="120" w:line="220" w:lineRule="exact"/>
        <w:rPr>
          <w:rFonts w:cs="Times"/>
          <w:sz w:val="18"/>
        </w:rPr>
      </w:pPr>
      <w:r w:rsidRPr="00FD5536">
        <w:rPr>
          <w:rFonts w:cs="Times"/>
          <w:sz w:val="18"/>
        </w:rPr>
        <w:t>Lectures and group work</w:t>
      </w:r>
      <w:r w:rsidR="00FD5536">
        <w:rPr>
          <w:rFonts w:cs="Times"/>
          <w:sz w:val="18"/>
        </w:rPr>
        <w:t>.</w:t>
      </w:r>
    </w:p>
    <w:p w14:paraId="454A6EBE" w14:textId="77777777" w:rsidR="00E42B30" w:rsidRPr="00FD5536" w:rsidRDefault="00031A2E">
      <w:pPr>
        <w:spacing w:before="240" w:after="120" w:line="220" w:lineRule="exact"/>
        <w:rPr>
          <w:b/>
          <w:i/>
          <w:sz w:val="18"/>
        </w:rPr>
      </w:pPr>
      <w:r w:rsidRPr="00FD5536">
        <w:rPr>
          <w:b/>
          <w:i/>
          <w:sz w:val="18"/>
        </w:rPr>
        <w:t>ASSESSMENT METHOD AND CRITERIA</w:t>
      </w:r>
    </w:p>
    <w:p w14:paraId="53874437" w14:textId="77777777" w:rsidR="00E42B30" w:rsidRPr="00FD5536" w:rsidRDefault="00031A2E">
      <w:pPr>
        <w:spacing w:line="240" w:lineRule="auto"/>
        <w:rPr>
          <w:sz w:val="18"/>
        </w:rPr>
      </w:pPr>
      <w:r w:rsidRPr="00FD5536">
        <w:rPr>
          <w:sz w:val="18"/>
        </w:rPr>
        <w:t>A written exam consisting of three open-ended questions on the topics covered in the course. Each question will be marked out of 10.</w:t>
      </w:r>
    </w:p>
    <w:p w14:paraId="0750DFFB" w14:textId="5F2EA5AE" w:rsidR="00E42B30" w:rsidRPr="00FD5536" w:rsidRDefault="000C5951">
      <w:pPr>
        <w:spacing w:line="240" w:lineRule="auto"/>
        <w:rPr>
          <w:sz w:val="18"/>
        </w:rPr>
      </w:pPr>
      <w:r>
        <w:rPr>
          <w:sz w:val="18"/>
        </w:rPr>
        <w:t>One</w:t>
      </w:r>
      <w:r w:rsidR="00031A2E" w:rsidRPr="00FD5536">
        <w:rPr>
          <w:sz w:val="18"/>
        </w:rPr>
        <w:t xml:space="preserve"> question is compulsory and focuses on industrial concentration ind</w:t>
      </w:r>
      <w:r>
        <w:rPr>
          <w:sz w:val="18"/>
        </w:rPr>
        <w:t>ex/measures</w:t>
      </w:r>
      <w:r w:rsidR="00031A2E" w:rsidRPr="00FD5536">
        <w:rPr>
          <w:sz w:val="18"/>
        </w:rPr>
        <w:t>. Students are encouraged to replace this question with a take-home project where they have to empirically test the concentration dimension of an Italian industrial sector.</w:t>
      </w:r>
    </w:p>
    <w:p w14:paraId="44AD462C" w14:textId="655928AB" w:rsidR="00E42B30" w:rsidRPr="00FD5536" w:rsidRDefault="002A6CFE">
      <w:pPr>
        <w:spacing w:line="240" w:lineRule="auto"/>
        <w:rPr>
          <w:sz w:val="18"/>
        </w:rPr>
      </w:pPr>
      <w:r>
        <w:rPr>
          <w:sz w:val="18"/>
        </w:rPr>
        <w:lastRenderedPageBreak/>
        <w:t>A</w:t>
      </w:r>
      <w:r w:rsidR="00031A2E" w:rsidRPr="00FD5536">
        <w:rPr>
          <w:sz w:val="18"/>
        </w:rPr>
        <w:t>ssessment is largely based on the student's correct knowledge of the technical indicators used to describe an industrial sector, and on their full understanding (including use of the specific language) of interaction strategies and industrial policy tools.</w:t>
      </w:r>
    </w:p>
    <w:p w14:paraId="4669E358" w14:textId="77777777" w:rsidR="00E42B30" w:rsidRPr="00FD5536" w:rsidRDefault="00E42B30">
      <w:pPr>
        <w:spacing w:line="240" w:lineRule="auto"/>
        <w:rPr>
          <w:sz w:val="18"/>
        </w:rPr>
      </w:pPr>
    </w:p>
    <w:p w14:paraId="67438D3E" w14:textId="77777777" w:rsidR="00E42B30" w:rsidRPr="00FD5536" w:rsidRDefault="00E42B30">
      <w:pPr>
        <w:spacing w:line="240" w:lineRule="auto"/>
        <w:rPr>
          <w:sz w:val="18"/>
        </w:rPr>
      </w:pPr>
    </w:p>
    <w:p w14:paraId="258E8168" w14:textId="77777777" w:rsidR="00E42B30" w:rsidRPr="00FD5536" w:rsidRDefault="00031A2E">
      <w:pPr>
        <w:tabs>
          <w:tab w:val="clear" w:pos="284"/>
          <w:tab w:val="left" w:pos="708"/>
        </w:tabs>
        <w:autoSpaceDE w:val="0"/>
        <w:autoSpaceDN w:val="0"/>
        <w:adjustRightInd w:val="0"/>
        <w:rPr>
          <w:b/>
          <w:i/>
          <w:iCs/>
          <w:sz w:val="18"/>
        </w:rPr>
      </w:pPr>
      <w:r w:rsidRPr="00FD5536">
        <w:rPr>
          <w:b/>
          <w:i/>
          <w:iCs/>
          <w:sz w:val="18"/>
        </w:rPr>
        <w:t>NOTES AND PREREQUISITES</w:t>
      </w:r>
    </w:p>
    <w:p w14:paraId="2E44FA24" w14:textId="77777777" w:rsidR="00031A2E" w:rsidRPr="000C5951" w:rsidRDefault="00031A2E" w:rsidP="000C5951">
      <w:pPr>
        <w:pStyle w:val="Testo2"/>
        <w:spacing w:before="120"/>
        <w:ind w:right="27" w:firstLine="0"/>
        <w:rPr>
          <w:noProof w:val="0"/>
          <w:color w:val="000000" w:themeColor="text1"/>
          <w:szCs w:val="18"/>
        </w:rPr>
      </w:pPr>
      <w:r w:rsidRPr="000C5951">
        <w:rPr>
          <w:noProof w:val="0"/>
          <w:color w:val="000000" w:themeColor="text1"/>
          <w:szCs w:val="18"/>
        </w:rPr>
        <w:t xml:space="preserve">Information on office hours available on the teacher's personal page at </w:t>
      </w:r>
      <w:hyperlink r:id="rId8" w:history="1">
        <w:r w:rsidRPr="000C5951">
          <w:rPr>
            <w:rStyle w:val="Collegamentoipertestuale"/>
            <w:noProof w:val="0"/>
            <w:szCs w:val="18"/>
          </w:rPr>
          <w:t>http://docenti.unicatt.it/</w:t>
        </w:r>
      </w:hyperlink>
      <w:r w:rsidRPr="000C5951">
        <w:rPr>
          <w:noProof w:val="0"/>
          <w:color w:val="000000" w:themeColor="text1"/>
          <w:szCs w:val="18"/>
        </w:rPr>
        <w:t>.</w:t>
      </w:r>
    </w:p>
    <w:p w14:paraId="5439E6F4" w14:textId="77777777" w:rsidR="00FD5536" w:rsidRDefault="00FD5536">
      <w:pPr>
        <w:tabs>
          <w:tab w:val="clear" w:pos="284"/>
          <w:tab w:val="left" w:pos="708"/>
        </w:tabs>
        <w:rPr>
          <w:sz w:val="18"/>
        </w:rPr>
      </w:pPr>
    </w:p>
    <w:p w14:paraId="1939794E" w14:textId="0B018437" w:rsidR="00E42B30" w:rsidRPr="00FD5536" w:rsidRDefault="00031A2E">
      <w:pPr>
        <w:tabs>
          <w:tab w:val="clear" w:pos="284"/>
          <w:tab w:val="left" w:pos="708"/>
        </w:tabs>
        <w:rPr>
          <w:sz w:val="18"/>
        </w:rPr>
      </w:pPr>
      <w:r w:rsidRPr="00FD5536">
        <w:rPr>
          <w:sz w:val="18"/>
        </w:rPr>
        <w:t>Lecture attendance is not compulsory, but strongly recommended.</w:t>
      </w:r>
    </w:p>
    <w:p w14:paraId="4CEF67F2" w14:textId="77777777" w:rsidR="00E42B30" w:rsidRPr="00FD5536" w:rsidRDefault="00031A2E">
      <w:pPr>
        <w:rPr>
          <w:sz w:val="18"/>
        </w:rPr>
      </w:pPr>
      <w:r w:rsidRPr="00FD5536">
        <w:rPr>
          <w:sz w:val="18"/>
        </w:rPr>
        <w:t>A basic understanding of the principles of microeconomics is required.</w:t>
      </w:r>
    </w:p>
    <w:p w14:paraId="17739B1D" w14:textId="77777777" w:rsidR="00E42B30" w:rsidRPr="00FD5536" w:rsidRDefault="00E42B30">
      <w:pPr>
        <w:rPr>
          <w:sz w:val="18"/>
        </w:rPr>
      </w:pPr>
    </w:p>
    <w:p w14:paraId="4912661A" w14:textId="77777777" w:rsidR="00E42B30" w:rsidRPr="00FD5536" w:rsidRDefault="00E42B30">
      <w:pPr>
        <w:rPr>
          <w:sz w:val="18"/>
        </w:rPr>
      </w:pPr>
    </w:p>
    <w:p w14:paraId="61E3C09F" w14:textId="77777777" w:rsidR="00E42B30" w:rsidRPr="00FD5536" w:rsidRDefault="00031A2E">
      <w:pPr>
        <w:tabs>
          <w:tab w:val="clear" w:pos="284"/>
          <w:tab w:val="left" w:pos="708"/>
        </w:tabs>
        <w:spacing w:line="240" w:lineRule="auto"/>
        <w:outlineLvl w:val="0"/>
        <w:rPr>
          <w:rFonts w:ascii="Times New Roman" w:hAnsi="Times New Roman"/>
          <w:b/>
        </w:rPr>
      </w:pPr>
      <w:r w:rsidRPr="00FD5536">
        <w:rPr>
          <w:rFonts w:ascii="Times New Roman" w:hAnsi="Times New Roman"/>
          <w:b/>
        </w:rPr>
        <w:t xml:space="preserve">Place Marketing </w:t>
      </w:r>
    </w:p>
    <w:p w14:paraId="7961710B" w14:textId="77777777" w:rsidR="00E42B30" w:rsidRPr="00FD5536" w:rsidRDefault="00031A2E">
      <w:pPr>
        <w:tabs>
          <w:tab w:val="clear" w:pos="284"/>
          <w:tab w:val="left" w:pos="708"/>
        </w:tabs>
        <w:spacing w:line="240" w:lineRule="auto"/>
        <w:outlineLvl w:val="0"/>
        <w:rPr>
          <w:rFonts w:ascii="Times New Roman" w:hAnsi="Times New Roman"/>
          <w:b/>
        </w:rPr>
      </w:pPr>
      <w:r w:rsidRPr="00FD5536">
        <w:rPr>
          <w:rFonts w:ascii="Times New Roman" w:hAnsi="Times New Roman"/>
          <w:smallCaps/>
        </w:rPr>
        <w:t>Prof. Paolo Rizzi</w:t>
      </w:r>
    </w:p>
    <w:p w14:paraId="1BDA92A6" w14:textId="6AEDC309" w:rsidR="00E42B30" w:rsidRDefault="00E42B30">
      <w:pPr>
        <w:tabs>
          <w:tab w:val="clear" w:pos="284"/>
          <w:tab w:val="left" w:pos="708"/>
        </w:tabs>
        <w:spacing w:line="220" w:lineRule="exact"/>
        <w:jc w:val="left"/>
        <w:rPr>
          <w:rFonts w:ascii="Times New Roman" w:hAnsi="Times New Roman"/>
          <w:b/>
        </w:rPr>
      </w:pPr>
    </w:p>
    <w:p w14:paraId="4B32D88E" w14:textId="77777777" w:rsidR="007059B4" w:rsidRPr="007059B4" w:rsidRDefault="007059B4" w:rsidP="007059B4">
      <w:pPr>
        <w:spacing w:line="240" w:lineRule="auto"/>
        <w:rPr>
          <w:b/>
          <w:sz w:val="18"/>
        </w:rPr>
      </w:pPr>
      <w:r w:rsidRPr="007059B4">
        <w:rPr>
          <w:b/>
          <w:i/>
          <w:sz w:val="18"/>
        </w:rPr>
        <w:t>COURSE AIMS AND INTENDED LEARNING OUTCOMES</w:t>
      </w:r>
    </w:p>
    <w:p w14:paraId="78AA9766" w14:textId="77777777" w:rsidR="007059B4" w:rsidRPr="007059B4" w:rsidRDefault="007059B4" w:rsidP="007059B4">
      <w:pPr>
        <w:tabs>
          <w:tab w:val="clear" w:pos="284"/>
        </w:tabs>
        <w:spacing w:line="240" w:lineRule="auto"/>
        <w:jc w:val="left"/>
        <w:rPr>
          <w:rFonts w:ascii="Times New Roman" w:hAnsi="Times New Roman"/>
          <w:sz w:val="18"/>
        </w:rPr>
      </w:pPr>
    </w:p>
    <w:p w14:paraId="437F1FC3" w14:textId="77777777" w:rsidR="007059B4" w:rsidRPr="007059B4" w:rsidRDefault="007059B4" w:rsidP="007059B4">
      <w:pPr>
        <w:tabs>
          <w:tab w:val="clear" w:pos="284"/>
        </w:tabs>
        <w:spacing w:line="240" w:lineRule="auto"/>
        <w:rPr>
          <w:rFonts w:ascii="Times New Roman" w:hAnsi="Times New Roman"/>
          <w:sz w:val="18"/>
        </w:rPr>
      </w:pPr>
      <w:r w:rsidRPr="007059B4">
        <w:rPr>
          <w:rFonts w:ascii="Times New Roman" w:hAnsi="Times New Roman"/>
          <w:sz w:val="18"/>
        </w:rPr>
        <w:t>The aim of the course is to provide students with the tools for understanding the ways in which regions and cities are promoted. At the end of the course, students will be able to:</w:t>
      </w:r>
    </w:p>
    <w:p w14:paraId="7EF2517B"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know the fundamental concepts of the discipline such as the SWOT analysis, the marketing mix applied to territories, and local branding strategies;</w:t>
      </w:r>
    </w:p>
    <w:p w14:paraId="312CCD20"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apply the concepts and methodologies learnt within the local economic context;</w:t>
      </w:r>
    </w:p>
    <w:p w14:paraId="1EC61EC4"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autonomously deepen their knowledge and explore more fully the applications learnt, particularly to understand the results of [statistical analyses and of economic policies on a regional and territorial level];</w:t>
      </w:r>
    </w:p>
    <w:p w14:paraId="31970C63"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xml:space="preserve">- present their acquired knowledge to third parties, in particular in the analysis of local marketing strategies </w:t>
      </w:r>
    </w:p>
    <w:p w14:paraId="0AC2FAE0"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critically elaborate analysis models and local promotion policies</w:t>
      </w:r>
    </w:p>
    <w:p w14:paraId="751F0CBC"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make suggestions on local marketing strategies</w:t>
      </w:r>
    </w:p>
    <w:p w14:paraId="43386C54" w14:textId="77777777" w:rsidR="007059B4" w:rsidRPr="007059B4" w:rsidRDefault="007059B4" w:rsidP="007059B4">
      <w:pPr>
        <w:tabs>
          <w:tab w:val="clear" w:pos="284"/>
        </w:tabs>
        <w:spacing w:line="240" w:lineRule="auto"/>
        <w:jc w:val="left"/>
        <w:rPr>
          <w:rFonts w:ascii="Times New Roman" w:hAnsi="Times New Roman"/>
          <w:sz w:val="16"/>
        </w:rPr>
      </w:pPr>
    </w:p>
    <w:p w14:paraId="66A098DF" w14:textId="77777777" w:rsidR="007059B4" w:rsidRPr="007059B4" w:rsidRDefault="007059B4" w:rsidP="007059B4">
      <w:pPr>
        <w:tabs>
          <w:tab w:val="clear" w:pos="284"/>
        </w:tabs>
        <w:spacing w:before="240" w:after="120" w:line="240" w:lineRule="auto"/>
        <w:jc w:val="left"/>
        <w:rPr>
          <w:rFonts w:ascii="Times New Roman" w:hAnsi="Times New Roman"/>
          <w:b/>
          <w:i/>
        </w:rPr>
      </w:pPr>
      <w:r w:rsidRPr="007059B4">
        <w:rPr>
          <w:rFonts w:ascii="Times New Roman" w:hAnsi="Times New Roman"/>
          <w:b/>
          <w:i/>
        </w:rPr>
        <w:t>COURSE CONTENT</w:t>
      </w:r>
    </w:p>
    <w:p w14:paraId="3A15925B"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The course will cover the following subjects:</w:t>
      </w:r>
    </w:p>
    <w:p w14:paraId="689C83C0"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the main changes taking place in the contemporary economy</w:t>
      </w:r>
    </w:p>
    <w:p w14:paraId="57773CA8"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new theories of territorial development</w:t>
      </w:r>
    </w:p>
    <w:p w14:paraId="145EE60E"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the notion of local marketing and its theoretical position</w:t>
      </w:r>
    </w:p>
    <w:p w14:paraId="17AC6594"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the phases and tools of the marketing plan</w:t>
      </w:r>
    </w:p>
    <w:p w14:paraId="4BC1A4F9"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the concept and strategies of local branding</w:t>
      </w:r>
    </w:p>
    <w:p w14:paraId="5EE2C5DD" w14:textId="77777777" w:rsidR="007059B4" w:rsidRPr="007059B4" w:rsidRDefault="007059B4" w:rsidP="007059B4">
      <w:pPr>
        <w:tabs>
          <w:tab w:val="clear" w:pos="284"/>
        </w:tabs>
        <w:spacing w:line="240" w:lineRule="auto"/>
        <w:contextualSpacing/>
        <w:jc w:val="left"/>
        <w:rPr>
          <w:rFonts w:ascii="Times New Roman" w:hAnsi="Times New Roman"/>
          <w:sz w:val="18"/>
        </w:rPr>
      </w:pPr>
      <w:r w:rsidRPr="007059B4">
        <w:rPr>
          <w:rFonts w:ascii="Times New Roman" w:hAnsi="Times New Roman"/>
          <w:sz w:val="18"/>
        </w:rPr>
        <w:t>- the capital market and the attraction of investments</w:t>
      </w:r>
    </w:p>
    <w:p w14:paraId="3CCD8E38" w14:textId="77777777" w:rsidR="007059B4" w:rsidRPr="007059B4" w:rsidRDefault="007059B4" w:rsidP="007059B4">
      <w:pPr>
        <w:tabs>
          <w:tab w:val="clear" w:pos="284"/>
        </w:tabs>
        <w:spacing w:line="240" w:lineRule="auto"/>
        <w:contextualSpacing/>
        <w:jc w:val="left"/>
        <w:rPr>
          <w:rFonts w:ascii="Times New Roman" w:hAnsi="Times New Roman"/>
          <w:sz w:val="18"/>
        </w:rPr>
      </w:pPr>
      <w:r w:rsidRPr="007059B4">
        <w:rPr>
          <w:rFonts w:ascii="Times New Roman" w:hAnsi="Times New Roman"/>
          <w:sz w:val="18"/>
        </w:rPr>
        <w:t xml:space="preserve">- tourism promotion strategies. </w:t>
      </w:r>
    </w:p>
    <w:p w14:paraId="34D5D981" w14:textId="77777777" w:rsidR="007059B4" w:rsidRPr="007059B4" w:rsidRDefault="007059B4" w:rsidP="007059B4">
      <w:pPr>
        <w:keepNext/>
        <w:spacing w:before="240" w:after="120"/>
        <w:rPr>
          <w:b/>
          <w:i/>
          <w:sz w:val="18"/>
        </w:rPr>
      </w:pPr>
      <w:r w:rsidRPr="007059B4">
        <w:rPr>
          <w:b/>
          <w:i/>
          <w:sz w:val="18"/>
        </w:rPr>
        <w:lastRenderedPageBreak/>
        <w:t>READING LIST</w:t>
      </w:r>
    </w:p>
    <w:p w14:paraId="0B05F791" w14:textId="77777777" w:rsidR="007059B4" w:rsidRPr="007059B4" w:rsidRDefault="007059B4" w:rsidP="007059B4">
      <w:pPr>
        <w:keepNext/>
        <w:spacing w:after="120"/>
        <w:rPr>
          <w:b/>
          <w:i/>
          <w:sz w:val="18"/>
        </w:rPr>
      </w:pPr>
      <w:r w:rsidRPr="007059B4">
        <w:rPr>
          <w:b/>
          <w:i/>
          <w:sz w:val="18"/>
        </w:rPr>
        <w:t xml:space="preserve">Compulsory </w:t>
      </w:r>
    </w:p>
    <w:p w14:paraId="7EF73702" w14:textId="77777777" w:rsidR="007059B4" w:rsidRPr="007059B4" w:rsidRDefault="007059B4" w:rsidP="007059B4">
      <w:pPr>
        <w:tabs>
          <w:tab w:val="clear" w:pos="284"/>
        </w:tabs>
        <w:spacing w:line="220" w:lineRule="exact"/>
        <w:rPr>
          <w:sz w:val="18"/>
        </w:rPr>
      </w:pPr>
      <w:r w:rsidRPr="007059B4">
        <w:rPr>
          <w:smallCaps/>
          <w:sz w:val="16"/>
        </w:rPr>
        <w:t xml:space="preserve">P. Rizzi, E. Ciciotti, P. Graziano, </w:t>
      </w:r>
      <w:r w:rsidRPr="007059B4">
        <w:rPr>
          <w:i/>
          <w:sz w:val="18"/>
        </w:rPr>
        <w:t>The role of cities in economic development and the challenges of territorial marketing and place branding</w:t>
      </w:r>
      <w:r w:rsidRPr="007059B4">
        <w:rPr>
          <w:smallCaps/>
          <w:sz w:val="16"/>
        </w:rPr>
        <w:t xml:space="preserve">", </w:t>
      </w:r>
      <w:r w:rsidRPr="007059B4">
        <w:rPr>
          <w:sz w:val="18"/>
        </w:rPr>
        <w:t xml:space="preserve">in </w:t>
      </w:r>
      <w:r w:rsidRPr="007059B4">
        <w:rPr>
          <w:smallCaps/>
          <w:sz w:val="16"/>
        </w:rPr>
        <w:t>M. Baussola, C. Bellavite, M. Vivarelli (Eds.), "</w:t>
      </w:r>
      <w:r w:rsidRPr="007059B4">
        <w:rPr>
          <w:i/>
          <w:sz w:val="18"/>
        </w:rPr>
        <w:t>Essays in Honor of Luigi Campiglio</w:t>
      </w:r>
      <w:r w:rsidRPr="007059B4">
        <w:rPr>
          <w:smallCaps/>
          <w:sz w:val="16"/>
        </w:rPr>
        <w:t xml:space="preserve">”, </w:t>
      </w:r>
      <w:r w:rsidRPr="007059B4">
        <w:rPr>
          <w:sz w:val="18"/>
        </w:rPr>
        <w:t xml:space="preserve">Vita e Pensiero, Milan, pp. 157-180, 2018. </w:t>
      </w:r>
    </w:p>
    <w:p w14:paraId="6D0656E9" w14:textId="77777777" w:rsidR="007059B4" w:rsidRPr="007059B4" w:rsidRDefault="007059B4" w:rsidP="007059B4">
      <w:pPr>
        <w:keepNext/>
        <w:rPr>
          <w:b/>
          <w:i/>
          <w:sz w:val="18"/>
        </w:rPr>
      </w:pPr>
    </w:p>
    <w:p w14:paraId="27412D58" w14:textId="77777777" w:rsidR="007059B4" w:rsidRPr="007059B4" w:rsidRDefault="007059B4" w:rsidP="007059B4">
      <w:pPr>
        <w:tabs>
          <w:tab w:val="clear" w:pos="284"/>
        </w:tabs>
        <w:spacing w:line="220" w:lineRule="exact"/>
        <w:rPr>
          <w:sz w:val="18"/>
          <w:lang w:val="it-IT"/>
        </w:rPr>
      </w:pPr>
      <w:r w:rsidRPr="007059B4">
        <w:rPr>
          <w:smallCaps/>
          <w:sz w:val="16"/>
          <w:lang w:val="it-IT"/>
        </w:rPr>
        <w:t>P. Rizzi, "</w:t>
      </w:r>
      <w:r w:rsidRPr="007059B4">
        <w:rPr>
          <w:i/>
          <w:sz w:val="18"/>
          <w:lang w:val="it-IT"/>
        </w:rPr>
        <w:t>Il marketing e il branding territoriale come sfida per le politiche di sviluppo locale</w:t>
      </w:r>
      <w:r w:rsidRPr="007059B4">
        <w:rPr>
          <w:smallCaps/>
          <w:sz w:val="16"/>
          <w:lang w:val="it-IT"/>
        </w:rPr>
        <w:t xml:space="preserve">” </w:t>
      </w:r>
      <w:r w:rsidRPr="007059B4">
        <w:rPr>
          <w:sz w:val="18"/>
          <w:lang w:val="it-IT"/>
        </w:rPr>
        <w:t xml:space="preserve">in Città in controluce, Vicolo del pavone, Piacenza, no. 17-18, </w:t>
      </w:r>
      <w:proofErr w:type="spellStart"/>
      <w:r w:rsidRPr="007059B4">
        <w:rPr>
          <w:sz w:val="18"/>
          <w:lang w:val="it-IT"/>
        </w:rPr>
        <w:t>September</w:t>
      </w:r>
      <w:proofErr w:type="spellEnd"/>
      <w:r w:rsidRPr="007059B4">
        <w:rPr>
          <w:sz w:val="18"/>
          <w:lang w:val="it-IT"/>
        </w:rPr>
        <w:t xml:space="preserve"> 2010.</w:t>
      </w:r>
    </w:p>
    <w:p w14:paraId="0A7556D3" w14:textId="77777777" w:rsidR="007059B4" w:rsidRPr="007059B4" w:rsidRDefault="007059B4" w:rsidP="007059B4">
      <w:pPr>
        <w:tabs>
          <w:tab w:val="clear" w:pos="284"/>
        </w:tabs>
        <w:spacing w:line="220" w:lineRule="exact"/>
        <w:rPr>
          <w:sz w:val="18"/>
          <w:lang w:val="it-IT"/>
        </w:rPr>
      </w:pPr>
    </w:p>
    <w:p w14:paraId="52908590" w14:textId="77777777" w:rsidR="007059B4" w:rsidRPr="007059B4" w:rsidRDefault="007059B4" w:rsidP="007059B4">
      <w:pPr>
        <w:keepNext/>
        <w:spacing w:before="240" w:after="120"/>
        <w:rPr>
          <w:b/>
          <w:i/>
          <w:sz w:val="18"/>
        </w:rPr>
      </w:pPr>
      <w:r w:rsidRPr="007059B4">
        <w:rPr>
          <w:b/>
          <w:i/>
          <w:sz w:val="18"/>
        </w:rPr>
        <w:t xml:space="preserve">Recommended for further study </w:t>
      </w:r>
    </w:p>
    <w:p w14:paraId="0D60C5E6" w14:textId="77777777" w:rsidR="007059B4" w:rsidRPr="007059B4" w:rsidRDefault="007059B4" w:rsidP="007059B4">
      <w:pPr>
        <w:tabs>
          <w:tab w:val="clear" w:pos="284"/>
        </w:tabs>
        <w:spacing w:line="220" w:lineRule="exact"/>
        <w:rPr>
          <w:smallCaps/>
          <w:sz w:val="16"/>
        </w:rPr>
      </w:pPr>
      <w:r w:rsidRPr="007059B4">
        <w:rPr>
          <w:smallCaps/>
          <w:sz w:val="16"/>
        </w:rPr>
        <w:t xml:space="preserve">P. Rizzi, P. Graziano, </w:t>
      </w:r>
      <w:r w:rsidRPr="007059B4">
        <w:rPr>
          <w:i/>
          <w:sz w:val="18"/>
        </w:rPr>
        <w:t>Regional Perspective on Tourism Global Trend</w:t>
      </w:r>
      <w:r w:rsidRPr="007059B4">
        <w:rPr>
          <w:smallCaps/>
          <w:sz w:val="16"/>
        </w:rPr>
        <w:t xml:space="preserve">, </w:t>
      </w:r>
      <w:r w:rsidRPr="007059B4">
        <w:rPr>
          <w:sz w:val="18"/>
        </w:rPr>
        <w:t xml:space="preserve">in </w:t>
      </w:r>
      <w:proofErr w:type="spellStart"/>
      <w:r w:rsidRPr="007059B4">
        <w:rPr>
          <w:sz w:val="18"/>
        </w:rPr>
        <w:t>Symphonya</w:t>
      </w:r>
      <w:proofErr w:type="spellEnd"/>
      <w:r w:rsidRPr="007059B4">
        <w:rPr>
          <w:sz w:val="18"/>
        </w:rPr>
        <w:t>. Emerging Issues in Management, Special Issue Global Tourism Management</w:t>
      </w:r>
      <w:r w:rsidRPr="007059B4">
        <w:rPr>
          <w:smallCaps/>
          <w:sz w:val="16"/>
        </w:rPr>
        <w:t xml:space="preserve">, pp. 11-26, 2017. </w:t>
      </w:r>
      <w:r w:rsidRPr="007059B4">
        <w:rPr>
          <w:sz w:val="18"/>
        </w:rPr>
        <w:t xml:space="preserve"> </w:t>
      </w:r>
    </w:p>
    <w:p w14:paraId="5494C133" w14:textId="77777777" w:rsidR="007059B4" w:rsidRPr="007059B4" w:rsidRDefault="007059B4" w:rsidP="007059B4">
      <w:pPr>
        <w:tabs>
          <w:tab w:val="clear" w:pos="284"/>
        </w:tabs>
        <w:spacing w:line="220" w:lineRule="exact"/>
        <w:rPr>
          <w:smallCaps/>
          <w:sz w:val="16"/>
        </w:rPr>
      </w:pPr>
    </w:p>
    <w:p w14:paraId="69C4A7A7" w14:textId="77777777" w:rsidR="007059B4" w:rsidRPr="007059B4" w:rsidRDefault="007059B4" w:rsidP="007059B4">
      <w:pPr>
        <w:tabs>
          <w:tab w:val="clear" w:pos="284"/>
        </w:tabs>
        <w:spacing w:line="220" w:lineRule="exact"/>
        <w:rPr>
          <w:sz w:val="18"/>
          <w:lang w:val="it-IT"/>
        </w:rPr>
      </w:pPr>
      <w:r w:rsidRPr="007059B4">
        <w:rPr>
          <w:smallCaps/>
          <w:sz w:val="16"/>
          <w:lang w:val="it-IT"/>
        </w:rPr>
        <w:t xml:space="preserve">P. Graziano, P. Rizzi, </w:t>
      </w:r>
      <w:r w:rsidRPr="007059B4">
        <w:rPr>
          <w:i/>
          <w:sz w:val="18"/>
          <w:lang w:val="it-IT"/>
        </w:rPr>
        <w:t>Turismo e sviluppo regionale,</w:t>
      </w:r>
      <w:r w:rsidRPr="007059B4">
        <w:rPr>
          <w:smallCaps/>
          <w:sz w:val="16"/>
          <w:lang w:val="it-IT"/>
        </w:rPr>
        <w:t xml:space="preserve"> </w:t>
      </w:r>
      <w:r w:rsidRPr="007059B4">
        <w:rPr>
          <w:sz w:val="18"/>
          <w:lang w:val="it-IT"/>
        </w:rPr>
        <w:t xml:space="preserve">in </w:t>
      </w:r>
      <w:r w:rsidRPr="007059B4">
        <w:rPr>
          <w:smallCaps/>
          <w:sz w:val="16"/>
          <w:lang w:val="it-IT"/>
        </w:rPr>
        <w:t xml:space="preserve">F. Ferlaino, D. </w:t>
      </w:r>
      <w:proofErr w:type="spellStart"/>
      <w:r w:rsidRPr="007059B4">
        <w:rPr>
          <w:smallCaps/>
          <w:sz w:val="16"/>
          <w:lang w:val="it-IT"/>
        </w:rPr>
        <w:t>Jacobucci</w:t>
      </w:r>
      <w:proofErr w:type="spellEnd"/>
      <w:r w:rsidRPr="007059B4">
        <w:rPr>
          <w:smallCaps/>
          <w:sz w:val="16"/>
          <w:lang w:val="it-IT"/>
        </w:rPr>
        <w:t xml:space="preserve">, C. Tesauro. </w:t>
      </w:r>
      <w:r w:rsidRPr="007059B4">
        <w:rPr>
          <w:sz w:val="18"/>
          <w:lang w:val="it-IT"/>
        </w:rPr>
        <w:t>(</w:t>
      </w:r>
      <w:proofErr w:type="spellStart"/>
      <w:r w:rsidRPr="007059B4">
        <w:rPr>
          <w:sz w:val="18"/>
          <w:lang w:val="it-IT"/>
        </w:rPr>
        <w:t>Eds</w:t>
      </w:r>
      <w:proofErr w:type="spellEnd"/>
      <w:r w:rsidRPr="007059B4">
        <w:rPr>
          <w:sz w:val="18"/>
          <w:lang w:val="it-IT"/>
        </w:rPr>
        <w:t xml:space="preserve">.), “Quali confini? Territori tra identità e integrazione internazionale”, collana </w:t>
      </w:r>
      <w:proofErr w:type="spellStart"/>
      <w:r w:rsidRPr="007059B4">
        <w:rPr>
          <w:sz w:val="18"/>
          <w:lang w:val="it-IT"/>
        </w:rPr>
        <w:t>Aisre</w:t>
      </w:r>
      <w:proofErr w:type="spellEnd"/>
      <w:r w:rsidRPr="007059B4">
        <w:rPr>
          <w:sz w:val="18"/>
          <w:lang w:val="it-IT"/>
        </w:rPr>
        <w:t xml:space="preserve">, Franco Angeli, Milan, pp. 265-284, 2017. </w:t>
      </w:r>
    </w:p>
    <w:p w14:paraId="3860A19D" w14:textId="77777777" w:rsidR="007059B4" w:rsidRPr="007059B4" w:rsidRDefault="007059B4" w:rsidP="007059B4">
      <w:pPr>
        <w:tabs>
          <w:tab w:val="clear" w:pos="284"/>
        </w:tabs>
        <w:spacing w:line="220" w:lineRule="exact"/>
        <w:rPr>
          <w:smallCaps/>
          <w:sz w:val="16"/>
          <w:lang w:val="it-IT"/>
        </w:rPr>
      </w:pPr>
    </w:p>
    <w:p w14:paraId="6E24C5BF" w14:textId="77777777" w:rsidR="007059B4" w:rsidRPr="007059B4" w:rsidRDefault="007059B4" w:rsidP="007059B4">
      <w:pPr>
        <w:tabs>
          <w:tab w:val="clear" w:pos="284"/>
        </w:tabs>
        <w:spacing w:line="220" w:lineRule="exact"/>
        <w:rPr>
          <w:sz w:val="18"/>
        </w:rPr>
      </w:pPr>
      <w:r w:rsidRPr="007059B4">
        <w:rPr>
          <w:sz w:val="18"/>
        </w:rPr>
        <w:t xml:space="preserve">Other study materials (presentations, articles, book chapters, course packs) will be indicated in class and made </w:t>
      </w:r>
      <w:r w:rsidRPr="007059B4">
        <w:rPr>
          <w:sz w:val="18"/>
          <w:szCs w:val="18"/>
        </w:rPr>
        <w:t>available</w:t>
      </w:r>
      <w:r w:rsidRPr="007059B4">
        <w:t xml:space="preserve"> </w:t>
      </w:r>
      <w:r w:rsidRPr="007059B4">
        <w:rPr>
          <w:sz w:val="18"/>
        </w:rPr>
        <w:t>on the course Blackboard platform.</w:t>
      </w:r>
    </w:p>
    <w:p w14:paraId="13C315B1" w14:textId="77777777" w:rsidR="007059B4" w:rsidRPr="007059B4" w:rsidRDefault="007059B4" w:rsidP="007059B4">
      <w:pPr>
        <w:tabs>
          <w:tab w:val="clear" w:pos="284"/>
        </w:tabs>
        <w:autoSpaceDE w:val="0"/>
        <w:autoSpaceDN w:val="0"/>
        <w:adjustRightInd w:val="0"/>
        <w:spacing w:before="240" w:after="120"/>
        <w:rPr>
          <w:b/>
          <w:i/>
          <w:iCs/>
          <w:sz w:val="18"/>
        </w:rPr>
      </w:pPr>
      <w:r w:rsidRPr="007059B4">
        <w:rPr>
          <w:b/>
          <w:i/>
          <w:iCs/>
          <w:sz w:val="18"/>
        </w:rPr>
        <w:t>TEACHING METHOD</w:t>
      </w:r>
    </w:p>
    <w:p w14:paraId="3E23F0F5" w14:textId="77777777" w:rsidR="007059B4" w:rsidRPr="007059B4" w:rsidRDefault="007059B4" w:rsidP="007059B4">
      <w:pPr>
        <w:spacing w:before="120" w:after="120" w:line="220" w:lineRule="exact"/>
        <w:rPr>
          <w:sz w:val="18"/>
        </w:rPr>
      </w:pPr>
      <w:r w:rsidRPr="007059B4">
        <w:rPr>
          <w:sz w:val="18"/>
        </w:rPr>
        <w:t>Lectures, practical classes, discussions on cases and articles, and group and individual project work.</w:t>
      </w:r>
    </w:p>
    <w:p w14:paraId="3763ADC2" w14:textId="77777777" w:rsidR="007059B4" w:rsidRPr="007059B4" w:rsidRDefault="007059B4" w:rsidP="007059B4">
      <w:pPr>
        <w:spacing w:before="120" w:after="120" w:line="220" w:lineRule="exact"/>
        <w:rPr>
          <w:b/>
          <w:i/>
          <w:iCs/>
          <w:sz w:val="18"/>
        </w:rPr>
      </w:pPr>
      <w:r w:rsidRPr="007059B4">
        <w:rPr>
          <w:b/>
          <w:i/>
          <w:iCs/>
          <w:sz w:val="18"/>
        </w:rPr>
        <w:t>ASSESSMENT METHOD AND CRITERIA</w:t>
      </w:r>
    </w:p>
    <w:p w14:paraId="060DB582" w14:textId="59692AC1" w:rsidR="007059B4" w:rsidRPr="007059B4" w:rsidRDefault="007059B4" w:rsidP="007059B4">
      <w:pPr>
        <w:spacing w:line="240" w:lineRule="auto"/>
        <w:rPr>
          <w:sz w:val="18"/>
        </w:rPr>
      </w:pPr>
      <w:r w:rsidRPr="007059B4">
        <w:rPr>
          <w:sz w:val="18"/>
        </w:rPr>
        <w:t>A written test (</w:t>
      </w:r>
      <w:r w:rsidR="000C5951">
        <w:rPr>
          <w:sz w:val="18"/>
        </w:rPr>
        <w:t>50%</w:t>
      </w:r>
      <w:r w:rsidRPr="007059B4">
        <w:rPr>
          <w:sz w:val="18"/>
        </w:rPr>
        <w:t xml:space="preserve"> </w:t>
      </w:r>
      <w:r w:rsidR="000C5951">
        <w:rPr>
          <w:sz w:val="18"/>
        </w:rPr>
        <w:t>weight</w:t>
      </w:r>
      <w:r w:rsidRPr="007059B4">
        <w:rPr>
          <w:sz w:val="18"/>
        </w:rPr>
        <w:t>)</w:t>
      </w:r>
      <w:r w:rsidR="000C5951">
        <w:rPr>
          <w:sz w:val="18"/>
        </w:rPr>
        <w:t xml:space="preserve"> and</w:t>
      </w:r>
      <w:r w:rsidRPr="007059B4">
        <w:rPr>
          <w:sz w:val="18"/>
        </w:rPr>
        <w:t xml:space="preserve"> group project work</w:t>
      </w:r>
      <w:r w:rsidR="000C5951">
        <w:rPr>
          <w:sz w:val="18"/>
        </w:rPr>
        <w:t xml:space="preserve"> or individual assignment</w:t>
      </w:r>
      <w:r w:rsidRPr="007059B4">
        <w:rPr>
          <w:sz w:val="18"/>
        </w:rPr>
        <w:t xml:space="preserve"> (</w:t>
      </w:r>
      <w:r w:rsidR="000C5951">
        <w:rPr>
          <w:sz w:val="18"/>
        </w:rPr>
        <w:t>50</w:t>
      </w:r>
      <w:r w:rsidRPr="007059B4">
        <w:rPr>
          <w:sz w:val="18"/>
        </w:rPr>
        <w:t xml:space="preserve">% </w:t>
      </w:r>
      <w:r w:rsidR="000C5951">
        <w:rPr>
          <w:sz w:val="18"/>
        </w:rPr>
        <w:t>weight</w:t>
      </w:r>
      <w:r w:rsidRPr="007059B4">
        <w:rPr>
          <w:sz w:val="18"/>
        </w:rPr>
        <w:t>)</w:t>
      </w:r>
      <w:r w:rsidR="000C5951">
        <w:rPr>
          <w:sz w:val="18"/>
        </w:rPr>
        <w:t xml:space="preserve"> will be used for assessment.</w:t>
      </w:r>
    </w:p>
    <w:p w14:paraId="56F90162" w14:textId="77777777" w:rsidR="007059B4" w:rsidRPr="007059B4" w:rsidRDefault="007059B4" w:rsidP="007059B4">
      <w:pPr>
        <w:spacing w:line="240" w:lineRule="auto"/>
        <w:rPr>
          <w:sz w:val="18"/>
        </w:rPr>
      </w:pPr>
      <w:r w:rsidRPr="007059B4">
        <w:rPr>
          <w:sz w:val="18"/>
        </w:rPr>
        <w:t>The final written test is divided into open-ended questions and multiple-choice questions. The group project work consists of a written report and is presented in class. The individual assignment consists of a written report.</w:t>
      </w:r>
    </w:p>
    <w:p w14:paraId="29B6FF8B" w14:textId="77777777" w:rsidR="007059B4" w:rsidRPr="007059B4" w:rsidRDefault="007059B4" w:rsidP="007059B4">
      <w:pPr>
        <w:spacing w:line="240" w:lineRule="auto"/>
      </w:pPr>
      <w:r w:rsidRPr="007059B4">
        <w:rPr>
          <w:rFonts w:eastAsia="Times" w:cs="Times"/>
          <w:sz w:val="18"/>
        </w:rPr>
        <w:t>The assessment is expressed as a final mark based on the following criteria: use of appropriate vocabulary, analytical skills, deepening of acquired knowledge and critical thinking skills.</w:t>
      </w:r>
    </w:p>
    <w:p w14:paraId="100479F9" w14:textId="77777777" w:rsidR="007059B4" w:rsidRPr="007059B4" w:rsidRDefault="007059B4" w:rsidP="007059B4">
      <w:pPr>
        <w:tabs>
          <w:tab w:val="clear" w:pos="284"/>
        </w:tabs>
        <w:autoSpaceDE w:val="0"/>
        <w:autoSpaceDN w:val="0"/>
        <w:adjustRightInd w:val="0"/>
        <w:spacing w:before="240" w:after="240"/>
        <w:rPr>
          <w:b/>
          <w:i/>
          <w:iCs/>
          <w:sz w:val="18"/>
        </w:rPr>
      </w:pPr>
      <w:r w:rsidRPr="007059B4">
        <w:rPr>
          <w:b/>
          <w:i/>
          <w:iCs/>
          <w:sz w:val="18"/>
        </w:rPr>
        <w:t>NOTES AND PREREQUISITES</w:t>
      </w:r>
    </w:p>
    <w:p w14:paraId="16C7F7BD" w14:textId="77777777" w:rsidR="007059B4" w:rsidRPr="007059B4" w:rsidRDefault="007059B4" w:rsidP="007059B4">
      <w:pPr>
        <w:tabs>
          <w:tab w:val="clear" w:pos="284"/>
        </w:tabs>
        <w:rPr>
          <w:sz w:val="18"/>
        </w:rPr>
      </w:pPr>
      <w:r w:rsidRPr="007059B4">
        <w:rPr>
          <w:sz w:val="18"/>
        </w:rPr>
        <w:t>Class attendance is strongly recommended. A substantial prerequisite is the Microeconomics course.</w:t>
      </w:r>
    </w:p>
    <w:p w14:paraId="5C89D546" w14:textId="77777777" w:rsidR="007059B4" w:rsidRPr="000C5951" w:rsidRDefault="007059B4" w:rsidP="000C5951">
      <w:pPr>
        <w:tabs>
          <w:tab w:val="clear" w:pos="284"/>
        </w:tabs>
        <w:spacing w:before="120" w:line="220" w:lineRule="exact"/>
        <w:ind w:right="27"/>
        <w:rPr>
          <w:color w:val="000000" w:themeColor="text1"/>
          <w:sz w:val="18"/>
          <w:szCs w:val="18"/>
        </w:rPr>
      </w:pPr>
      <w:r w:rsidRPr="000C5951">
        <w:rPr>
          <w:color w:val="000000" w:themeColor="text1"/>
          <w:sz w:val="18"/>
          <w:szCs w:val="18"/>
        </w:rPr>
        <w:t xml:space="preserve">Information on office hours available on the teacher's personal page at </w:t>
      </w:r>
      <w:hyperlink r:id="rId9" w:history="1">
        <w:r w:rsidRPr="000C5951">
          <w:rPr>
            <w:color w:val="0000FF"/>
            <w:sz w:val="18"/>
            <w:szCs w:val="18"/>
            <w:u w:val="single"/>
          </w:rPr>
          <w:t>http://docenti.unicatt.it/</w:t>
        </w:r>
      </w:hyperlink>
      <w:r w:rsidRPr="000C5951">
        <w:rPr>
          <w:color w:val="000000" w:themeColor="text1"/>
          <w:sz w:val="18"/>
          <w:szCs w:val="18"/>
        </w:rPr>
        <w:t>.</w:t>
      </w:r>
    </w:p>
    <w:p w14:paraId="3E602DC6" w14:textId="77777777" w:rsidR="007059B4" w:rsidRPr="00FD5536" w:rsidRDefault="007059B4">
      <w:pPr>
        <w:tabs>
          <w:tab w:val="clear" w:pos="284"/>
          <w:tab w:val="left" w:pos="708"/>
        </w:tabs>
        <w:spacing w:line="220" w:lineRule="exact"/>
        <w:jc w:val="left"/>
        <w:rPr>
          <w:rFonts w:ascii="Times New Roman" w:hAnsi="Times New Roman"/>
          <w:b/>
        </w:rPr>
      </w:pPr>
    </w:p>
    <w:sectPr w:rsidR="007059B4" w:rsidRPr="00FD553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C1EE7"/>
    <w:multiLevelType w:val="multilevel"/>
    <w:tmpl w:val="DCA426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D5496"/>
    <w:multiLevelType w:val="hybridMultilevel"/>
    <w:tmpl w:val="6AB62C7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65A00"/>
    <w:multiLevelType w:val="hybridMultilevel"/>
    <w:tmpl w:val="F476FB54"/>
    <w:lvl w:ilvl="0" w:tplc="B130230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E6ECF"/>
    <w:multiLevelType w:val="hybridMultilevel"/>
    <w:tmpl w:val="DCA426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84008"/>
    <w:multiLevelType w:val="hybridMultilevel"/>
    <w:tmpl w:val="8A2090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30AAC"/>
    <w:multiLevelType w:val="multilevel"/>
    <w:tmpl w:val="8A2090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64D13"/>
    <w:multiLevelType w:val="hybridMultilevel"/>
    <w:tmpl w:val="1226978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9397E"/>
    <w:multiLevelType w:val="hybridMultilevel"/>
    <w:tmpl w:val="665676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67697D"/>
    <w:multiLevelType w:val="hybridMultilevel"/>
    <w:tmpl w:val="76BA37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33572"/>
    <w:multiLevelType w:val="hybridMultilevel"/>
    <w:tmpl w:val="978446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8B19E2"/>
    <w:multiLevelType w:val="hybridMultilevel"/>
    <w:tmpl w:val="2E62C7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4F81D9C"/>
    <w:multiLevelType w:val="hybridMultilevel"/>
    <w:tmpl w:val="9B4C5856"/>
    <w:lvl w:ilvl="0" w:tplc="0410000F">
      <w:start w:val="1"/>
      <w:numFmt w:val="decimal"/>
      <w:lvlText w:val="%1."/>
      <w:lvlJc w:val="left"/>
      <w:pPr>
        <w:tabs>
          <w:tab w:val="num" w:pos="720"/>
        </w:tabs>
        <w:ind w:left="720" w:hanging="360"/>
      </w:pPr>
    </w:lvl>
    <w:lvl w:ilvl="1" w:tplc="851859B0">
      <w:start w:val="1"/>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D34035B"/>
    <w:multiLevelType w:val="hybridMultilevel"/>
    <w:tmpl w:val="E8383402"/>
    <w:lvl w:ilvl="0" w:tplc="851859B0">
      <w:start w:val="1"/>
      <w:numFmt w:val="decimal"/>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60484558">
    <w:abstractNumId w:val="2"/>
  </w:num>
  <w:num w:numId="2" w16cid:durableId="1995796908">
    <w:abstractNumId w:val="17"/>
  </w:num>
  <w:num w:numId="3" w16cid:durableId="285237365">
    <w:abstractNumId w:val="18"/>
  </w:num>
  <w:num w:numId="4" w16cid:durableId="988170176">
    <w:abstractNumId w:val="5"/>
  </w:num>
  <w:num w:numId="5" w16cid:durableId="828054715">
    <w:abstractNumId w:val="12"/>
  </w:num>
  <w:num w:numId="6" w16cid:durableId="1400981110">
    <w:abstractNumId w:val="7"/>
  </w:num>
  <w:num w:numId="7" w16cid:durableId="246304494">
    <w:abstractNumId w:val="8"/>
  </w:num>
  <w:num w:numId="8" w16cid:durableId="650211682">
    <w:abstractNumId w:val="14"/>
  </w:num>
  <w:num w:numId="9" w16cid:durableId="636490606">
    <w:abstractNumId w:val="1"/>
  </w:num>
  <w:num w:numId="10" w16cid:durableId="1474133864">
    <w:abstractNumId w:val="10"/>
  </w:num>
  <w:num w:numId="11" w16cid:durableId="561598075">
    <w:abstractNumId w:val="6"/>
  </w:num>
  <w:num w:numId="12" w16cid:durableId="875578358">
    <w:abstractNumId w:val="0"/>
  </w:num>
  <w:num w:numId="13" w16cid:durableId="1029911055">
    <w:abstractNumId w:val="3"/>
  </w:num>
  <w:num w:numId="14" w16cid:durableId="1723597833">
    <w:abstractNumId w:val="11"/>
  </w:num>
  <w:num w:numId="15" w16cid:durableId="595021830">
    <w:abstractNumId w:val="9"/>
  </w:num>
  <w:num w:numId="16" w16cid:durableId="126778460">
    <w:abstractNumId w:val="4"/>
  </w:num>
  <w:num w:numId="17" w16cid:durableId="2103646970">
    <w:abstractNumId w:val="6"/>
  </w:num>
  <w:num w:numId="18" w16cid:durableId="538981503">
    <w:abstractNumId w:val="0"/>
  </w:num>
  <w:num w:numId="19" w16cid:durableId="809059700">
    <w:abstractNumId w:val="3"/>
  </w:num>
  <w:num w:numId="20" w16cid:durableId="856696037">
    <w:abstractNumId w:val="11"/>
  </w:num>
  <w:num w:numId="21" w16cid:durableId="1498961628">
    <w:abstractNumId w:val="4"/>
  </w:num>
  <w:num w:numId="22" w16cid:durableId="1396783653">
    <w:abstractNumId w:val="13"/>
  </w:num>
  <w:num w:numId="23" w16cid:durableId="1232734534">
    <w:abstractNumId w:val="15"/>
  </w:num>
  <w:num w:numId="24" w16cid:durableId="66420402">
    <w:abstractNumId w:val="4"/>
  </w:num>
  <w:num w:numId="25" w16cid:durableId="854343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C6"/>
    <w:rsid w:val="00031A2E"/>
    <w:rsid w:val="00037B9D"/>
    <w:rsid w:val="00086C5E"/>
    <w:rsid w:val="000C42CC"/>
    <w:rsid w:val="000C5951"/>
    <w:rsid w:val="000D206D"/>
    <w:rsid w:val="000E703F"/>
    <w:rsid w:val="00111171"/>
    <w:rsid w:val="00124155"/>
    <w:rsid w:val="0013688D"/>
    <w:rsid w:val="001434E9"/>
    <w:rsid w:val="001746A0"/>
    <w:rsid w:val="001F2918"/>
    <w:rsid w:val="001F6858"/>
    <w:rsid w:val="00224735"/>
    <w:rsid w:val="002A6CFE"/>
    <w:rsid w:val="002D316E"/>
    <w:rsid w:val="002E2A9F"/>
    <w:rsid w:val="003209A5"/>
    <w:rsid w:val="00363200"/>
    <w:rsid w:val="00365A03"/>
    <w:rsid w:val="0039586F"/>
    <w:rsid w:val="00396B1F"/>
    <w:rsid w:val="003A656E"/>
    <w:rsid w:val="003D128A"/>
    <w:rsid w:val="003D19F7"/>
    <w:rsid w:val="004220D4"/>
    <w:rsid w:val="004717EA"/>
    <w:rsid w:val="00483940"/>
    <w:rsid w:val="004A6D31"/>
    <w:rsid w:val="004D1BBF"/>
    <w:rsid w:val="00531D35"/>
    <w:rsid w:val="00575622"/>
    <w:rsid w:val="005811F7"/>
    <w:rsid w:val="005854B8"/>
    <w:rsid w:val="00595252"/>
    <w:rsid w:val="005E70E4"/>
    <w:rsid w:val="00602AA7"/>
    <w:rsid w:val="0066092A"/>
    <w:rsid w:val="00693FA4"/>
    <w:rsid w:val="006A041B"/>
    <w:rsid w:val="006F1B7D"/>
    <w:rsid w:val="007059B4"/>
    <w:rsid w:val="007072EB"/>
    <w:rsid w:val="00747C53"/>
    <w:rsid w:val="00750BA4"/>
    <w:rsid w:val="00754172"/>
    <w:rsid w:val="0078446F"/>
    <w:rsid w:val="007B7940"/>
    <w:rsid w:val="007C4A40"/>
    <w:rsid w:val="007D1894"/>
    <w:rsid w:val="00815A68"/>
    <w:rsid w:val="00862286"/>
    <w:rsid w:val="00865ECA"/>
    <w:rsid w:val="008C26CB"/>
    <w:rsid w:val="00915250"/>
    <w:rsid w:val="0093368D"/>
    <w:rsid w:val="00934181"/>
    <w:rsid w:val="0094511B"/>
    <w:rsid w:val="00994A03"/>
    <w:rsid w:val="009A49B1"/>
    <w:rsid w:val="009D1435"/>
    <w:rsid w:val="009D655D"/>
    <w:rsid w:val="00A01576"/>
    <w:rsid w:val="00A1637B"/>
    <w:rsid w:val="00A35BB0"/>
    <w:rsid w:val="00A452E3"/>
    <w:rsid w:val="00A7048E"/>
    <w:rsid w:val="00A852C6"/>
    <w:rsid w:val="00AC032D"/>
    <w:rsid w:val="00AC4AED"/>
    <w:rsid w:val="00AE373A"/>
    <w:rsid w:val="00AF0CE6"/>
    <w:rsid w:val="00AF2E62"/>
    <w:rsid w:val="00B94122"/>
    <w:rsid w:val="00B95925"/>
    <w:rsid w:val="00BB786A"/>
    <w:rsid w:val="00BF0CB5"/>
    <w:rsid w:val="00BF4C20"/>
    <w:rsid w:val="00C8216C"/>
    <w:rsid w:val="00CA6DC5"/>
    <w:rsid w:val="00D03FEB"/>
    <w:rsid w:val="00D707D0"/>
    <w:rsid w:val="00D74D73"/>
    <w:rsid w:val="00D9009E"/>
    <w:rsid w:val="00DD5D4E"/>
    <w:rsid w:val="00DE082F"/>
    <w:rsid w:val="00DE1D38"/>
    <w:rsid w:val="00E3051C"/>
    <w:rsid w:val="00E3279F"/>
    <w:rsid w:val="00E42B30"/>
    <w:rsid w:val="00E52399"/>
    <w:rsid w:val="00E530A7"/>
    <w:rsid w:val="00E908A0"/>
    <w:rsid w:val="00EF4C73"/>
    <w:rsid w:val="00F05EF5"/>
    <w:rsid w:val="00F10C13"/>
    <w:rsid w:val="00F12436"/>
    <w:rsid w:val="00F53713"/>
    <w:rsid w:val="00F71C9D"/>
    <w:rsid w:val="00F816DE"/>
    <w:rsid w:val="00FC3424"/>
    <w:rsid w:val="00FC6DEC"/>
    <w:rsid w:val="00FD5536"/>
    <w:rsid w:val="00FF2C42"/>
    <w:rsid w:val="00FF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332D2"/>
  <w15:docId w15:val="{0661AF1D-931D-451C-88F2-EEA5C57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7048E"/>
    <w:pPr>
      <w:tabs>
        <w:tab w:val="left" w:pos="284"/>
      </w:tabs>
      <w:spacing w:line="240" w:lineRule="exact"/>
      <w:jc w:val="both"/>
    </w:pPr>
    <w:rPr>
      <w:rFonts w:ascii="Times" w:hAnsi="Times"/>
    </w:rPr>
  </w:style>
  <w:style w:type="paragraph" w:styleId="Titolo1">
    <w:name w:val="heading 1"/>
    <w:next w:val="Titolo2"/>
    <w:link w:val="Titolo1Carattere"/>
    <w:qFormat/>
    <w:rsid w:val="00AF0CE6"/>
    <w:pPr>
      <w:spacing w:before="480" w:line="240" w:lineRule="exact"/>
      <w:outlineLvl w:val="0"/>
    </w:pPr>
    <w:rPr>
      <w:rFonts w:ascii="Times" w:hAnsi="Times"/>
      <w:b/>
      <w:noProof/>
    </w:rPr>
  </w:style>
  <w:style w:type="paragraph" w:styleId="Titolo2">
    <w:name w:val="heading 2"/>
    <w:next w:val="Titolo3"/>
    <w:link w:val="Titolo2Carattere"/>
    <w:qFormat/>
    <w:rsid w:val="00AF0CE6"/>
    <w:pPr>
      <w:spacing w:line="240" w:lineRule="exact"/>
      <w:outlineLvl w:val="1"/>
    </w:pPr>
    <w:rPr>
      <w:rFonts w:ascii="Times" w:hAnsi="Times"/>
      <w:smallCaps/>
      <w:noProof/>
      <w:sz w:val="18"/>
    </w:rPr>
  </w:style>
  <w:style w:type="paragraph" w:styleId="Titolo3">
    <w:name w:val="heading 3"/>
    <w:next w:val="Normale"/>
    <w:link w:val="Titolo3Carattere"/>
    <w:qFormat/>
    <w:rsid w:val="00AF0CE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9D655D"/>
    <w:rPr>
      <w:rFonts w:ascii="Times" w:hAnsi="Times"/>
      <w:noProof/>
      <w:sz w:val="18"/>
      <w:lang w:val="en-GB" w:eastAsia="it-IT" w:bidi="ar-SA"/>
    </w:rPr>
  </w:style>
  <w:style w:type="paragraph" w:customStyle="1" w:styleId="Testo1">
    <w:name w:val="Testo 1"/>
    <w:link w:val="Testo1Carattere"/>
    <w:rsid w:val="00AF0CE6"/>
    <w:pPr>
      <w:spacing w:line="220" w:lineRule="exact"/>
      <w:ind w:left="284" w:hanging="284"/>
      <w:jc w:val="both"/>
    </w:pPr>
    <w:rPr>
      <w:rFonts w:ascii="Times" w:hAnsi="Times"/>
      <w:noProof/>
      <w:sz w:val="18"/>
    </w:rPr>
  </w:style>
  <w:style w:type="paragraph" w:customStyle="1" w:styleId="Testo2">
    <w:name w:val="Testo 2"/>
    <w:link w:val="Testo2Carattere"/>
    <w:qFormat/>
    <w:rsid w:val="00AF0CE6"/>
    <w:pPr>
      <w:spacing w:line="220" w:lineRule="exact"/>
      <w:ind w:firstLine="284"/>
      <w:jc w:val="both"/>
    </w:pPr>
    <w:rPr>
      <w:rFonts w:ascii="Times" w:hAnsi="Times"/>
      <w:noProof/>
      <w:sz w:val="18"/>
    </w:rPr>
  </w:style>
  <w:style w:type="character" w:customStyle="1" w:styleId="Titolo1Carattere">
    <w:name w:val="Titolo 1 Carattere"/>
    <w:link w:val="Titolo1"/>
    <w:rsid w:val="001746A0"/>
    <w:rPr>
      <w:rFonts w:ascii="Times" w:hAnsi="Times"/>
      <w:b/>
      <w:noProof/>
    </w:rPr>
  </w:style>
  <w:style w:type="character" w:customStyle="1" w:styleId="Titolo2Carattere">
    <w:name w:val="Titolo 2 Carattere"/>
    <w:link w:val="Titolo2"/>
    <w:rsid w:val="001746A0"/>
    <w:rPr>
      <w:rFonts w:ascii="Times" w:hAnsi="Times"/>
      <w:smallCaps/>
      <w:noProof/>
      <w:sz w:val="18"/>
    </w:rPr>
  </w:style>
  <w:style w:type="character" w:customStyle="1" w:styleId="Titolo3Carattere">
    <w:name w:val="Titolo 3 Carattere"/>
    <w:link w:val="Titolo3"/>
    <w:rsid w:val="001746A0"/>
    <w:rPr>
      <w:rFonts w:ascii="Times" w:hAnsi="Times"/>
      <w:i/>
      <w:caps/>
      <w:noProof/>
      <w:sz w:val="18"/>
    </w:rPr>
  </w:style>
  <w:style w:type="paragraph" w:styleId="Testofumetto">
    <w:name w:val="Balloon Text"/>
    <w:basedOn w:val="Normale"/>
    <w:link w:val="TestofumettoCarattere"/>
    <w:rsid w:val="0013688D"/>
    <w:pPr>
      <w:spacing w:line="240" w:lineRule="auto"/>
    </w:pPr>
    <w:rPr>
      <w:rFonts w:ascii="Tahoma" w:hAnsi="Tahoma" w:cs="Tahoma"/>
      <w:sz w:val="16"/>
      <w:szCs w:val="16"/>
    </w:rPr>
  </w:style>
  <w:style w:type="character" w:customStyle="1" w:styleId="TestofumettoCarattere">
    <w:name w:val="Testo fumetto Carattere"/>
    <w:link w:val="Testofumetto"/>
    <w:rsid w:val="0013688D"/>
    <w:rPr>
      <w:rFonts w:ascii="Tahoma" w:hAnsi="Tahoma" w:cs="Tahoma"/>
      <w:sz w:val="16"/>
      <w:szCs w:val="16"/>
    </w:rPr>
  </w:style>
  <w:style w:type="character" w:styleId="Collegamentoipertestuale">
    <w:name w:val="Hyperlink"/>
    <w:basedOn w:val="Carpredefinitoparagrafo"/>
    <w:unhideWhenUsed/>
    <w:rsid w:val="00754172"/>
    <w:rPr>
      <w:color w:val="0000FF" w:themeColor="hyperlink"/>
      <w:u w:val="single"/>
    </w:rPr>
  </w:style>
  <w:style w:type="character" w:customStyle="1" w:styleId="Testo2Carattere">
    <w:name w:val="Testo 2 Carattere"/>
    <w:link w:val="Testo2"/>
    <w:locked/>
    <w:rsid w:val="007C4A40"/>
    <w:rPr>
      <w:rFonts w:ascii="Times" w:hAnsi="Times"/>
      <w:noProof/>
      <w:sz w:val="18"/>
    </w:rPr>
  </w:style>
  <w:style w:type="paragraph" w:styleId="Paragrafoelenco">
    <w:name w:val="List Paragraph"/>
    <w:basedOn w:val="Normale"/>
    <w:uiPriority w:val="34"/>
    <w:qFormat/>
    <w:rsid w:val="00224735"/>
    <w:pPr>
      <w:ind w:left="720"/>
      <w:contextualSpacing/>
    </w:pPr>
  </w:style>
  <w:style w:type="paragraph" w:customStyle="1" w:styleId="Default">
    <w:name w:val="Default"/>
    <w:rsid w:val="0093368D"/>
    <w:pPr>
      <w:autoSpaceDE w:val="0"/>
      <w:autoSpaceDN w:val="0"/>
      <w:adjustRightInd w:val="0"/>
    </w:pPr>
    <w:rPr>
      <w:color w:val="000000"/>
      <w:sz w:val="24"/>
      <w:szCs w:val="24"/>
    </w:rPr>
  </w:style>
  <w:style w:type="character" w:styleId="Rimandocommento">
    <w:name w:val="annotation reference"/>
    <w:basedOn w:val="Carpredefinitoparagrafo"/>
    <w:semiHidden/>
    <w:unhideWhenUsed/>
    <w:rsid w:val="00FD5536"/>
    <w:rPr>
      <w:sz w:val="16"/>
      <w:szCs w:val="16"/>
    </w:rPr>
  </w:style>
  <w:style w:type="paragraph" w:styleId="Testocommento">
    <w:name w:val="annotation text"/>
    <w:basedOn w:val="Normale"/>
    <w:link w:val="TestocommentoCarattere"/>
    <w:semiHidden/>
    <w:unhideWhenUsed/>
    <w:rsid w:val="00FD5536"/>
    <w:pPr>
      <w:spacing w:line="240" w:lineRule="auto"/>
    </w:pPr>
  </w:style>
  <w:style w:type="character" w:customStyle="1" w:styleId="TestocommentoCarattere">
    <w:name w:val="Testo commento Carattere"/>
    <w:basedOn w:val="Carpredefinitoparagrafo"/>
    <w:link w:val="Testocommento"/>
    <w:semiHidden/>
    <w:rsid w:val="00FD5536"/>
    <w:rPr>
      <w:rFonts w:ascii="Times" w:hAnsi="Times"/>
    </w:rPr>
  </w:style>
  <w:style w:type="paragraph" w:styleId="Soggettocommento">
    <w:name w:val="annotation subject"/>
    <w:basedOn w:val="Testocommento"/>
    <w:next w:val="Testocommento"/>
    <w:link w:val="SoggettocommentoCarattere"/>
    <w:semiHidden/>
    <w:unhideWhenUsed/>
    <w:rsid w:val="00FD5536"/>
    <w:rPr>
      <w:b/>
      <w:bCs/>
    </w:rPr>
  </w:style>
  <w:style w:type="character" w:customStyle="1" w:styleId="SoggettocommentoCarattere">
    <w:name w:val="Soggetto commento Carattere"/>
    <w:basedOn w:val="TestocommentoCarattere"/>
    <w:link w:val="Soggettocommento"/>
    <w:semiHidden/>
    <w:rsid w:val="00FD5536"/>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69663">
      <w:bodyDiv w:val="1"/>
      <w:marLeft w:val="0"/>
      <w:marRight w:val="0"/>
      <w:marTop w:val="0"/>
      <w:marBottom w:val="0"/>
      <w:divBdr>
        <w:top w:val="none" w:sz="0" w:space="0" w:color="auto"/>
        <w:left w:val="none" w:sz="0" w:space="0" w:color="auto"/>
        <w:bottom w:val="none" w:sz="0" w:space="0" w:color="auto"/>
        <w:right w:val="none" w:sz="0" w:space="0" w:color="auto"/>
      </w:divBdr>
    </w:div>
    <w:div w:id="1173881929">
      <w:bodyDiv w:val="1"/>
      <w:marLeft w:val="0"/>
      <w:marRight w:val="0"/>
      <w:marTop w:val="0"/>
      <w:marBottom w:val="0"/>
      <w:divBdr>
        <w:top w:val="none" w:sz="0" w:space="0" w:color="auto"/>
        <w:left w:val="none" w:sz="0" w:space="0" w:color="auto"/>
        <w:bottom w:val="none" w:sz="0" w:space="0" w:color="auto"/>
        <w:right w:val="none" w:sz="0" w:space="0" w:color="auto"/>
      </w:divBdr>
    </w:div>
    <w:div w:id="1493911589">
      <w:bodyDiv w:val="1"/>
      <w:marLeft w:val="0"/>
      <w:marRight w:val="0"/>
      <w:marTop w:val="0"/>
      <w:marBottom w:val="0"/>
      <w:divBdr>
        <w:top w:val="none" w:sz="0" w:space="0" w:color="auto"/>
        <w:left w:val="none" w:sz="0" w:space="0" w:color="auto"/>
        <w:bottom w:val="none" w:sz="0" w:space="0" w:color="auto"/>
        <w:right w:val="none" w:sz="0" w:space="0" w:color="auto"/>
      </w:divBdr>
    </w:div>
    <w:div w:id="1519543310">
      <w:bodyDiv w:val="1"/>
      <w:marLeft w:val="0"/>
      <w:marRight w:val="0"/>
      <w:marTop w:val="0"/>
      <w:marBottom w:val="0"/>
      <w:divBdr>
        <w:top w:val="none" w:sz="0" w:space="0" w:color="auto"/>
        <w:left w:val="none" w:sz="0" w:space="0" w:color="auto"/>
        <w:bottom w:val="none" w:sz="0" w:space="0" w:color="auto"/>
        <w:right w:val="none" w:sz="0" w:space="0" w:color="auto"/>
      </w:divBdr>
    </w:div>
    <w:div w:id="18994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DD90C-DCE4-446F-B06D-6CB9D7CDE284}">
  <ds:schemaRefs>
    <ds:schemaRef ds:uri="http://schemas.microsoft.com/sharepoint/v3/contenttype/forms"/>
  </ds:schemaRefs>
</ds:datastoreItem>
</file>

<file path=customXml/itemProps2.xml><?xml version="1.0" encoding="utf-8"?>
<ds:datastoreItem xmlns:ds="http://schemas.openxmlformats.org/officeDocument/2006/customXml" ds:itemID="{ED30E768-D33C-4F1C-9E02-A50DFC4E9A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24D56-500D-4884-99AE-DAA7AFF14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1335</TotalTime>
  <Pages>3</Pages>
  <Words>783</Words>
  <Characters>4702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36</vt:lpstr>
    </vt:vector>
  </TitlesOfParts>
  <Company>U.C.S.C. MILANO</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dc:title>
  <dc:creator>Direzione</dc:creator>
  <cp:lastModifiedBy>Piccolini Luisella</cp:lastModifiedBy>
  <cp:revision>4</cp:revision>
  <cp:lastPrinted>2016-05-09T10:02:00Z</cp:lastPrinted>
  <dcterms:created xsi:type="dcterms:W3CDTF">2023-05-18T11:05:00Z</dcterms:created>
  <dcterms:modified xsi:type="dcterms:W3CDTF">2023-07-31T10:07:00Z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