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4911" w14:textId="03E25273" w:rsidR="00AE7B2E" w:rsidRPr="007D24D6" w:rsidRDefault="000E429A">
      <w:pPr>
        <w:pStyle w:val="Titolo1"/>
        <w:rPr>
          <w:sz w:val="22"/>
          <w:szCs w:val="22"/>
          <w:lang w:val="en-US"/>
        </w:rPr>
      </w:pPr>
      <w:r w:rsidRPr="007D24D6">
        <w:rPr>
          <w:sz w:val="22"/>
          <w:szCs w:val="22"/>
          <w:lang w:val="en-US"/>
        </w:rPr>
        <w:t xml:space="preserve">Criminal </w:t>
      </w:r>
      <w:r w:rsidR="00B22AA2" w:rsidRPr="007D24D6">
        <w:rPr>
          <w:sz w:val="22"/>
          <w:szCs w:val="22"/>
          <w:lang w:val="en-US"/>
        </w:rPr>
        <w:t>L</w:t>
      </w:r>
      <w:r w:rsidRPr="007D24D6">
        <w:rPr>
          <w:sz w:val="22"/>
          <w:szCs w:val="22"/>
          <w:lang w:val="en-US"/>
        </w:rPr>
        <w:t>aw</w:t>
      </w:r>
      <w:r w:rsidR="00AC2669" w:rsidRPr="007D24D6">
        <w:rPr>
          <w:sz w:val="22"/>
          <w:szCs w:val="22"/>
          <w:lang w:val="en-US"/>
        </w:rPr>
        <w:t xml:space="preserve"> </w:t>
      </w:r>
    </w:p>
    <w:p w14:paraId="5FD9C194" w14:textId="6D9BAC71" w:rsidR="00C708CB" w:rsidRPr="007D24D6" w:rsidRDefault="00C708CB" w:rsidP="00C708CB">
      <w:pPr>
        <w:pStyle w:val="Titolo2"/>
        <w:rPr>
          <w:sz w:val="22"/>
          <w:szCs w:val="22"/>
          <w:lang w:val="en-US"/>
        </w:rPr>
      </w:pPr>
      <w:r w:rsidRPr="007D24D6">
        <w:rPr>
          <w:sz w:val="22"/>
          <w:szCs w:val="22"/>
          <w:lang w:val="en-US"/>
        </w:rPr>
        <w:t xml:space="preserve">Prof. </w:t>
      </w:r>
      <w:r w:rsidR="00BF47E9" w:rsidRPr="007D24D6">
        <w:rPr>
          <w:sz w:val="22"/>
          <w:szCs w:val="22"/>
          <w:lang w:val="en-US"/>
        </w:rPr>
        <w:t>Francesco Centonze</w:t>
      </w:r>
    </w:p>
    <w:p w14:paraId="3FE431A4" w14:textId="64796C8B" w:rsidR="00C708CB" w:rsidRDefault="00DA6BC9" w:rsidP="00C708CB">
      <w:pPr>
        <w:spacing w:before="240" w:after="120"/>
        <w:rPr>
          <w:b/>
          <w:i/>
          <w:sz w:val="18"/>
          <w:szCs w:val="18"/>
          <w:lang w:val="en-GB"/>
        </w:rPr>
      </w:pPr>
      <w:r w:rsidRPr="00521417">
        <w:rPr>
          <w:b/>
          <w:i/>
          <w:sz w:val="18"/>
          <w:szCs w:val="18"/>
          <w:lang w:val="en-GB"/>
        </w:rPr>
        <w:t>COURSE AIMS AND INTENDED LEARNING OUTCOMES</w:t>
      </w:r>
    </w:p>
    <w:p w14:paraId="59E6FD93" w14:textId="1D9F8B7F" w:rsidR="003944AE" w:rsidRPr="003944AE" w:rsidRDefault="003944AE" w:rsidP="00B27DAF">
      <w:pPr>
        <w:pStyle w:val="Paragrafoelenco"/>
        <w:numPr>
          <w:ilvl w:val="0"/>
          <w:numId w:val="7"/>
        </w:numPr>
        <w:rPr>
          <w:b/>
          <w:sz w:val="18"/>
          <w:szCs w:val="18"/>
          <w:lang w:val="en-GB"/>
        </w:rPr>
      </w:pPr>
      <w:r w:rsidRPr="003944AE">
        <w:rPr>
          <w:b/>
          <w:i/>
          <w:sz w:val="18"/>
          <w:szCs w:val="18"/>
          <w:lang w:val="en-GB"/>
        </w:rPr>
        <w:t>Course Aims</w:t>
      </w:r>
    </w:p>
    <w:p w14:paraId="3051497B" w14:textId="4241D205" w:rsidR="00C708CB" w:rsidRPr="00521417" w:rsidRDefault="00DA6BC9" w:rsidP="00B27DAF">
      <w:pPr>
        <w:ind w:firstLine="284"/>
        <w:rPr>
          <w:sz w:val="18"/>
          <w:szCs w:val="18"/>
          <w:lang w:val="en-GB"/>
        </w:rPr>
      </w:pPr>
      <w:r w:rsidRPr="00521417">
        <w:rPr>
          <w:sz w:val="18"/>
          <w:szCs w:val="18"/>
          <w:lang w:val="en-GB"/>
        </w:rPr>
        <w:t>The course aims to</w:t>
      </w:r>
      <w:r w:rsidR="0014608B" w:rsidRPr="00521417">
        <w:rPr>
          <w:sz w:val="18"/>
          <w:szCs w:val="18"/>
          <w:lang w:val="en-GB"/>
        </w:rPr>
        <w:t xml:space="preserve"> carry out a critical analysis of the different approaches adopted by the legal system towards criminal activity, with a focus on its most significant issues: the relationship between freedom and security, the functions of punishment, the boundaries between rights and violence, and the relationship between in</w:t>
      </w:r>
      <w:r w:rsidR="00A24A55" w:rsidRPr="00521417">
        <w:rPr>
          <w:sz w:val="18"/>
          <w:szCs w:val="18"/>
          <w:lang w:val="en-GB"/>
        </w:rPr>
        <w:t xml:space="preserve">dividuals, communities, and </w:t>
      </w:r>
      <w:r w:rsidR="0014608B" w:rsidRPr="00521417">
        <w:rPr>
          <w:sz w:val="18"/>
          <w:szCs w:val="18"/>
          <w:lang w:val="en-GB"/>
        </w:rPr>
        <w:t>Authority</w:t>
      </w:r>
      <w:r w:rsidR="002F34F6" w:rsidRPr="00521417">
        <w:rPr>
          <w:sz w:val="18"/>
          <w:szCs w:val="18"/>
          <w:lang w:val="en-GB"/>
        </w:rPr>
        <w:t>.</w:t>
      </w:r>
    </w:p>
    <w:p w14:paraId="397CB28D" w14:textId="0DC094F3" w:rsidR="00C708CB" w:rsidRPr="00521417" w:rsidRDefault="0014608B" w:rsidP="00BF47E9">
      <w:pPr>
        <w:ind w:firstLine="284"/>
        <w:rPr>
          <w:sz w:val="18"/>
          <w:szCs w:val="18"/>
          <w:lang w:val="en-GB"/>
        </w:rPr>
      </w:pPr>
      <w:r w:rsidRPr="00521417">
        <w:rPr>
          <w:sz w:val="18"/>
          <w:szCs w:val="18"/>
          <w:lang w:val="en-GB"/>
        </w:rPr>
        <w:t xml:space="preserve">Furthermore, it aims to explore the most ‘traditional’ topics of the so-called general part of criminal law (the key principles; </w:t>
      </w:r>
      <w:r w:rsidR="00A24A55" w:rsidRPr="00521417">
        <w:rPr>
          <w:sz w:val="18"/>
          <w:szCs w:val="18"/>
          <w:lang w:val="en-GB"/>
        </w:rPr>
        <w:t xml:space="preserve">the theory and the different forms of crime; sanctions), in the light of the fundamental principles of the </w:t>
      </w:r>
      <w:r w:rsidR="00B22AA2" w:rsidRPr="00521417">
        <w:rPr>
          <w:sz w:val="18"/>
          <w:szCs w:val="18"/>
          <w:lang w:val="en-GB"/>
        </w:rPr>
        <w:t>C</w:t>
      </w:r>
      <w:r w:rsidR="00A24A55" w:rsidRPr="00521417">
        <w:rPr>
          <w:sz w:val="18"/>
          <w:szCs w:val="18"/>
          <w:lang w:val="en-GB"/>
        </w:rPr>
        <w:t>onstitution and the political-criminal debate on the reform of criminal law</w:t>
      </w:r>
      <w:r w:rsidR="00C708CB" w:rsidRPr="00521417">
        <w:rPr>
          <w:sz w:val="18"/>
          <w:szCs w:val="18"/>
          <w:lang w:val="en-GB"/>
        </w:rPr>
        <w:t>.</w:t>
      </w:r>
    </w:p>
    <w:p w14:paraId="7FDA8DE8" w14:textId="040DA97A" w:rsidR="000D442B" w:rsidRPr="00521417" w:rsidRDefault="00A24A55" w:rsidP="00BF47E9">
      <w:pPr>
        <w:ind w:firstLine="284"/>
        <w:rPr>
          <w:sz w:val="18"/>
          <w:szCs w:val="18"/>
          <w:lang w:val="en-GB"/>
        </w:rPr>
      </w:pPr>
      <w:r w:rsidRPr="00521417">
        <w:rPr>
          <w:sz w:val="18"/>
          <w:szCs w:val="18"/>
          <w:lang w:val="en-GB"/>
        </w:rPr>
        <w:t xml:space="preserve">From the point of view of the presentation of the general categories of criminal law, it will also focus on some topics analysed </w:t>
      </w:r>
      <w:r w:rsidR="00B22AA2" w:rsidRPr="00521417">
        <w:rPr>
          <w:sz w:val="18"/>
          <w:szCs w:val="18"/>
          <w:lang w:val="en-GB"/>
        </w:rPr>
        <w:t>in</w:t>
      </w:r>
      <w:r w:rsidRPr="00521417">
        <w:rPr>
          <w:sz w:val="18"/>
          <w:szCs w:val="18"/>
          <w:lang w:val="en-GB"/>
        </w:rPr>
        <w:t xml:space="preserve"> the single-subject course, in order to outline the main issues raised by the principles and regulations presented in class. This will include an in-depth analysis of specific crimes and their relationship with jurisprudence, as well as the latest events</w:t>
      </w:r>
      <w:r w:rsidR="002F34F6" w:rsidRPr="00521417">
        <w:rPr>
          <w:sz w:val="18"/>
          <w:szCs w:val="18"/>
          <w:lang w:val="en-GB"/>
        </w:rPr>
        <w:t>.</w:t>
      </w:r>
    </w:p>
    <w:p w14:paraId="03CA2241" w14:textId="365DE54D" w:rsidR="00B27DAF" w:rsidRDefault="00A24A55" w:rsidP="003512B4">
      <w:pPr>
        <w:ind w:firstLine="284"/>
        <w:rPr>
          <w:sz w:val="18"/>
          <w:szCs w:val="18"/>
          <w:lang w:val="en-GB"/>
        </w:rPr>
      </w:pPr>
      <w:r w:rsidRPr="00521417">
        <w:rPr>
          <w:sz w:val="18"/>
          <w:szCs w:val="18"/>
          <w:lang w:val="en-GB"/>
        </w:rPr>
        <w:t>Finally, the course aims to promote a conscious approach towards criminal law, and knowledge of the key theoretical concepts for the interpretation of the different regulations</w:t>
      </w:r>
      <w:r w:rsidR="00C708CB" w:rsidRPr="00521417">
        <w:rPr>
          <w:sz w:val="18"/>
          <w:szCs w:val="18"/>
          <w:lang w:val="en-GB"/>
        </w:rPr>
        <w:t xml:space="preserve">. </w:t>
      </w:r>
    </w:p>
    <w:p w14:paraId="05F68C91" w14:textId="77777777" w:rsidR="001F427B" w:rsidRPr="00521417" w:rsidRDefault="001F427B" w:rsidP="003512B4">
      <w:pPr>
        <w:ind w:firstLine="284"/>
        <w:rPr>
          <w:sz w:val="18"/>
          <w:szCs w:val="18"/>
          <w:lang w:val="en-GB"/>
        </w:rPr>
      </w:pPr>
    </w:p>
    <w:p w14:paraId="03656167" w14:textId="360A0A32" w:rsidR="00B27DAF" w:rsidRPr="00B27DAF" w:rsidRDefault="00B27DAF" w:rsidP="00C708CB">
      <w:pPr>
        <w:pStyle w:val="Paragrafoelenco"/>
        <w:numPr>
          <w:ilvl w:val="0"/>
          <w:numId w:val="7"/>
        </w:numPr>
        <w:rPr>
          <w:i/>
          <w:sz w:val="18"/>
          <w:szCs w:val="18"/>
          <w:lang w:val="en-GB"/>
        </w:rPr>
      </w:pPr>
      <w:r w:rsidRPr="00B27DAF">
        <w:rPr>
          <w:b/>
          <w:i/>
          <w:sz w:val="18"/>
          <w:szCs w:val="18"/>
          <w:lang w:val="en-GB"/>
        </w:rPr>
        <w:t>Intended learning outcomes</w:t>
      </w:r>
    </w:p>
    <w:p w14:paraId="290FF5AA" w14:textId="77777777" w:rsidR="00B27DAF" w:rsidRDefault="00DA6BC9" w:rsidP="00CC5522">
      <w:pPr>
        <w:ind w:firstLine="284"/>
        <w:rPr>
          <w:sz w:val="18"/>
          <w:szCs w:val="18"/>
          <w:lang w:val="en-GB"/>
        </w:rPr>
      </w:pPr>
      <w:r w:rsidRPr="00521417">
        <w:rPr>
          <w:sz w:val="18"/>
          <w:szCs w:val="18"/>
          <w:lang w:val="en-GB"/>
        </w:rPr>
        <w:t>At the end of the course, students will be able to</w:t>
      </w:r>
      <w:r w:rsidR="00A24A55" w:rsidRPr="00521417">
        <w:rPr>
          <w:sz w:val="18"/>
          <w:szCs w:val="18"/>
          <w:lang w:val="en-GB"/>
        </w:rPr>
        <w:t xml:space="preserve"> understand the </w:t>
      </w:r>
      <w:r w:rsidR="00DA445B" w:rsidRPr="00521417">
        <w:rPr>
          <w:sz w:val="18"/>
          <w:szCs w:val="18"/>
          <w:lang w:val="en-GB"/>
        </w:rPr>
        <w:t xml:space="preserve">structure and the functioning of the </w:t>
      </w:r>
      <w:r w:rsidR="00A24A55" w:rsidRPr="00521417">
        <w:rPr>
          <w:sz w:val="18"/>
          <w:szCs w:val="18"/>
          <w:lang w:val="en-GB"/>
        </w:rPr>
        <w:t>criminal justice system</w:t>
      </w:r>
      <w:r w:rsidR="00B27DAF">
        <w:rPr>
          <w:sz w:val="18"/>
          <w:szCs w:val="18"/>
          <w:lang w:val="en-GB"/>
        </w:rPr>
        <w:t xml:space="preserve">. </w:t>
      </w:r>
    </w:p>
    <w:p w14:paraId="73A5BE7B" w14:textId="22F3F05A" w:rsidR="00B27DAF" w:rsidRPr="00B27DAF" w:rsidRDefault="00B27DAF" w:rsidP="00B27DAF">
      <w:pPr>
        <w:pStyle w:val="Paragrafoelenco"/>
        <w:numPr>
          <w:ilvl w:val="0"/>
          <w:numId w:val="7"/>
        </w:numPr>
        <w:rPr>
          <w:sz w:val="18"/>
          <w:szCs w:val="18"/>
          <w:lang w:val="en-GB"/>
        </w:rPr>
      </w:pPr>
      <w:r w:rsidRPr="00B27DAF">
        <w:rPr>
          <w:i/>
          <w:sz w:val="18"/>
          <w:szCs w:val="18"/>
          <w:lang w:val="en-GB"/>
        </w:rPr>
        <w:t xml:space="preserve">Knowledge </w:t>
      </w:r>
      <w:r>
        <w:rPr>
          <w:i/>
          <w:sz w:val="18"/>
          <w:szCs w:val="18"/>
          <w:lang w:val="en-GB"/>
        </w:rPr>
        <w:t>a</w:t>
      </w:r>
      <w:r w:rsidRPr="00B27DAF">
        <w:rPr>
          <w:i/>
          <w:sz w:val="18"/>
          <w:szCs w:val="18"/>
          <w:lang w:val="en-GB"/>
        </w:rPr>
        <w:t>nd understanding</w:t>
      </w:r>
    </w:p>
    <w:p w14:paraId="592F7A08" w14:textId="49891DE6" w:rsidR="00CC5522" w:rsidRPr="00CC5522" w:rsidRDefault="00B27DAF" w:rsidP="00CC5522">
      <w:pPr>
        <w:ind w:firstLine="284"/>
        <w:rPr>
          <w:sz w:val="18"/>
          <w:szCs w:val="18"/>
          <w:lang w:val="en-GB"/>
        </w:rPr>
      </w:pPr>
      <w:r w:rsidRPr="00521417">
        <w:rPr>
          <w:sz w:val="18"/>
          <w:szCs w:val="18"/>
          <w:lang w:val="en-GB"/>
        </w:rPr>
        <w:t xml:space="preserve">At the end of the course, students will be able to </w:t>
      </w:r>
      <w:r w:rsidR="00DA445B" w:rsidRPr="00521417">
        <w:rPr>
          <w:sz w:val="18"/>
          <w:szCs w:val="18"/>
          <w:lang w:val="en-GB"/>
        </w:rPr>
        <w:t>identify the role played by criminal law in the legal system, and its correlation with relevant constitutional principles; develop their knowledge of the general part of criminal law and its compatibility with constitutional law; reflect upon the sources of criminal law, inspired by the idea of a society embodied by the legislative body in a specific historical period; analyse the impact of the latest events (such as the Covid-19 pandemic</w:t>
      </w:r>
      <w:r w:rsidR="00CC5522">
        <w:rPr>
          <w:sz w:val="18"/>
          <w:szCs w:val="18"/>
          <w:lang w:val="en-GB"/>
        </w:rPr>
        <w:t xml:space="preserve"> </w:t>
      </w:r>
      <w:r w:rsidR="00DA445B" w:rsidRPr="00521417">
        <w:rPr>
          <w:sz w:val="18"/>
          <w:szCs w:val="18"/>
          <w:lang w:val="en-GB"/>
        </w:rPr>
        <w:t>on criminal law</w:t>
      </w:r>
      <w:r w:rsidR="00911433">
        <w:rPr>
          <w:sz w:val="18"/>
          <w:szCs w:val="18"/>
          <w:lang w:val="en-GB"/>
        </w:rPr>
        <w:t xml:space="preserve">, </w:t>
      </w:r>
      <w:r w:rsidR="00911433">
        <w:rPr>
          <w:sz w:val="18"/>
          <w:szCs w:val="18"/>
          <w:lang w:val="en"/>
        </w:rPr>
        <w:t xml:space="preserve">the PNRR </w:t>
      </w:r>
      <w:r w:rsidR="00054192">
        <w:rPr>
          <w:sz w:val="18"/>
          <w:szCs w:val="18"/>
          <w:lang w:val="en"/>
        </w:rPr>
        <w:t xml:space="preserve">reform </w:t>
      </w:r>
      <w:r w:rsidR="00911433">
        <w:rPr>
          <w:sz w:val="18"/>
          <w:szCs w:val="18"/>
          <w:lang w:val="en"/>
        </w:rPr>
        <w:t xml:space="preserve">on criminal justice </w:t>
      </w:r>
      <w:r w:rsidR="00054192">
        <w:rPr>
          <w:sz w:val="18"/>
          <w:szCs w:val="18"/>
          <w:lang w:val="en"/>
        </w:rPr>
        <w:t xml:space="preserve">system </w:t>
      </w:r>
      <w:r w:rsidR="00911433">
        <w:rPr>
          <w:sz w:val="18"/>
          <w:szCs w:val="18"/>
          <w:lang w:val="en"/>
        </w:rPr>
        <w:t xml:space="preserve">and </w:t>
      </w:r>
      <w:r w:rsidR="00972244">
        <w:rPr>
          <w:sz w:val="18"/>
          <w:szCs w:val="18"/>
          <w:lang w:val="en"/>
        </w:rPr>
        <w:t>some criminal law remarks relating to the Russian-Ukrainian war</w:t>
      </w:r>
      <w:r w:rsidR="00CC5522">
        <w:rPr>
          <w:sz w:val="18"/>
          <w:szCs w:val="18"/>
          <w:lang w:val="en"/>
        </w:rPr>
        <w:t>)</w:t>
      </w:r>
      <w:r w:rsidR="00CC5522" w:rsidRPr="00CC5522">
        <w:rPr>
          <w:sz w:val="18"/>
          <w:szCs w:val="18"/>
          <w:lang w:val="en"/>
        </w:rPr>
        <w:t>.</w:t>
      </w:r>
    </w:p>
    <w:p w14:paraId="1EC7FA9D" w14:textId="7D90A84C" w:rsidR="008537DB" w:rsidRPr="00B27DAF" w:rsidRDefault="00B27DAF" w:rsidP="00B27DAF">
      <w:pPr>
        <w:pStyle w:val="Paragrafoelenco"/>
        <w:numPr>
          <w:ilvl w:val="0"/>
          <w:numId w:val="7"/>
        </w:numPr>
        <w:rPr>
          <w:sz w:val="18"/>
          <w:szCs w:val="18"/>
          <w:lang w:val="en-GB"/>
        </w:rPr>
      </w:pPr>
      <w:r w:rsidRPr="00B27DAF">
        <w:rPr>
          <w:i/>
          <w:sz w:val="18"/>
          <w:szCs w:val="18"/>
          <w:lang w:val="en-GB"/>
        </w:rPr>
        <w:t xml:space="preserve">Ability </w:t>
      </w:r>
      <w:r>
        <w:rPr>
          <w:i/>
          <w:sz w:val="18"/>
          <w:szCs w:val="18"/>
          <w:lang w:val="en-GB"/>
        </w:rPr>
        <w:t>t</w:t>
      </w:r>
      <w:r w:rsidRPr="00B27DAF">
        <w:rPr>
          <w:i/>
          <w:sz w:val="18"/>
          <w:szCs w:val="18"/>
          <w:lang w:val="en-GB"/>
        </w:rPr>
        <w:t xml:space="preserve">o apply knowledge </w:t>
      </w:r>
      <w:r>
        <w:rPr>
          <w:i/>
          <w:sz w:val="18"/>
          <w:szCs w:val="18"/>
          <w:lang w:val="en-GB"/>
        </w:rPr>
        <w:t>a</w:t>
      </w:r>
      <w:r w:rsidRPr="00B27DAF">
        <w:rPr>
          <w:i/>
          <w:sz w:val="18"/>
          <w:szCs w:val="18"/>
          <w:lang w:val="en-GB"/>
        </w:rPr>
        <w:t>nd understanding</w:t>
      </w:r>
    </w:p>
    <w:p w14:paraId="44810658" w14:textId="58F16221" w:rsidR="00527590" w:rsidRPr="00521417" w:rsidRDefault="00DA6BC9" w:rsidP="00521417">
      <w:pPr>
        <w:ind w:firstLine="284"/>
        <w:rPr>
          <w:sz w:val="18"/>
          <w:szCs w:val="18"/>
          <w:lang w:val="en-GB"/>
        </w:rPr>
      </w:pPr>
      <w:r w:rsidRPr="00521417">
        <w:rPr>
          <w:sz w:val="18"/>
          <w:szCs w:val="18"/>
          <w:lang w:val="en-GB"/>
        </w:rPr>
        <w:t xml:space="preserve">At the end of the course, students will be able to </w:t>
      </w:r>
      <w:r w:rsidR="00DA445B" w:rsidRPr="00521417">
        <w:rPr>
          <w:sz w:val="18"/>
          <w:szCs w:val="18"/>
          <w:lang w:val="en-GB"/>
        </w:rPr>
        <w:t xml:space="preserve">apply their newly-acquired knowledge to the study of specific case studies, also thanks to the advent of remote teaching; </w:t>
      </w:r>
      <w:r w:rsidR="009B54CD" w:rsidRPr="00521417">
        <w:rPr>
          <w:sz w:val="18"/>
          <w:szCs w:val="18"/>
          <w:lang w:val="en-GB"/>
        </w:rPr>
        <w:t xml:space="preserve">provide a correct interpretation of </w:t>
      </w:r>
      <w:r w:rsidR="00DA445B" w:rsidRPr="00521417">
        <w:rPr>
          <w:sz w:val="18"/>
          <w:szCs w:val="18"/>
          <w:lang w:val="en-GB"/>
        </w:rPr>
        <w:t xml:space="preserve">particular legal situations, </w:t>
      </w:r>
      <w:r w:rsidR="009B54CD" w:rsidRPr="00521417">
        <w:rPr>
          <w:sz w:val="18"/>
          <w:szCs w:val="18"/>
          <w:lang w:val="en-GB"/>
        </w:rPr>
        <w:t xml:space="preserve">in order to identify their peculiarities and find appropriate solutions, also through the presentation of relevant examples; evaluate the </w:t>
      </w:r>
      <w:r w:rsidR="009B54CD" w:rsidRPr="00521417">
        <w:rPr>
          <w:sz w:val="18"/>
          <w:szCs w:val="18"/>
          <w:lang w:val="en-GB"/>
        </w:rPr>
        <w:lastRenderedPageBreak/>
        <w:t>correspondence between the legal system/the solutions offered by the usual procedures and the principles of the Constitutional Court</w:t>
      </w:r>
      <w:r w:rsidR="008537DB" w:rsidRPr="00521417">
        <w:rPr>
          <w:sz w:val="18"/>
          <w:szCs w:val="18"/>
          <w:lang w:val="en-GB"/>
        </w:rPr>
        <w:t xml:space="preserve">. </w:t>
      </w:r>
    </w:p>
    <w:p w14:paraId="6E8B42E7" w14:textId="28727890" w:rsidR="008537DB" w:rsidRPr="00B27DAF" w:rsidRDefault="00DA6BC9" w:rsidP="00B27DAF">
      <w:pPr>
        <w:pStyle w:val="Paragrafoelenco"/>
        <w:numPr>
          <w:ilvl w:val="0"/>
          <w:numId w:val="7"/>
        </w:numPr>
        <w:spacing w:line="240" w:lineRule="auto"/>
        <w:rPr>
          <w:i/>
          <w:sz w:val="18"/>
          <w:szCs w:val="18"/>
          <w:lang w:val="en-GB"/>
        </w:rPr>
      </w:pPr>
      <w:r w:rsidRPr="00B27DAF">
        <w:rPr>
          <w:i/>
          <w:sz w:val="18"/>
          <w:szCs w:val="18"/>
          <w:lang w:val="en-GB"/>
        </w:rPr>
        <w:t>I</w:t>
      </w:r>
      <w:r w:rsidR="00775383" w:rsidRPr="00B27DAF">
        <w:rPr>
          <w:i/>
          <w:sz w:val="18"/>
          <w:szCs w:val="18"/>
          <w:lang w:val="en-GB"/>
        </w:rPr>
        <w:t>ndependent judgment</w:t>
      </w:r>
    </w:p>
    <w:p w14:paraId="628A4BD0" w14:textId="2A05609D" w:rsidR="008537DB" w:rsidRPr="00521417" w:rsidRDefault="00DA6BC9" w:rsidP="00BF47E9">
      <w:pPr>
        <w:spacing w:line="240" w:lineRule="auto"/>
        <w:ind w:firstLine="284"/>
        <w:rPr>
          <w:sz w:val="18"/>
          <w:szCs w:val="18"/>
          <w:lang w:val="en-GB"/>
        </w:rPr>
      </w:pPr>
      <w:r w:rsidRPr="00521417">
        <w:rPr>
          <w:sz w:val="18"/>
          <w:szCs w:val="18"/>
          <w:lang w:val="en-GB"/>
        </w:rPr>
        <w:t>At the end of the course, students will be able to</w:t>
      </w:r>
      <w:r w:rsidR="009B54CD" w:rsidRPr="00521417">
        <w:rPr>
          <w:sz w:val="18"/>
          <w:szCs w:val="18"/>
          <w:lang w:val="en-GB"/>
        </w:rPr>
        <w:t xml:space="preserve"> carry out a critical analysis of the current legal system in the light of the principles of the </w:t>
      </w:r>
      <w:r w:rsidR="00B22AA2" w:rsidRPr="00521417">
        <w:rPr>
          <w:sz w:val="18"/>
          <w:szCs w:val="18"/>
          <w:lang w:val="en-GB"/>
        </w:rPr>
        <w:t>C</w:t>
      </w:r>
      <w:r w:rsidR="009B54CD" w:rsidRPr="00521417">
        <w:rPr>
          <w:sz w:val="18"/>
          <w:szCs w:val="18"/>
          <w:lang w:val="en-GB"/>
        </w:rPr>
        <w:t>onstitution, and assess the effectiveness of the legal solutions that may be applied to specific case law</w:t>
      </w:r>
      <w:r w:rsidR="008537DB" w:rsidRPr="00521417">
        <w:rPr>
          <w:sz w:val="18"/>
          <w:szCs w:val="18"/>
          <w:lang w:val="en-GB"/>
        </w:rPr>
        <w:t>.</w:t>
      </w:r>
    </w:p>
    <w:p w14:paraId="47FDF634" w14:textId="5AAF4DE6" w:rsidR="008537DB" w:rsidRPr="00B27DAF" w:rsidRDefault="00DA6BC9" w:rsidP="00B27DAF">
      <w:pPr>
        <w:pStyle w:val="Paragrafoelenco"/>
        <w:numPr>
          <w:ilvl w:val="0"/>
          <w:numId w:val="7"/>
        </w:numPr>
        <w:spacing w:line="240" w:lineRule="auto"/>
        <w:rPr>
          <w:i/>
          <w:sz w:val="18"/>
          <w:szCs w:val="18"/>
          <w:lang w:val="en-GB"/>
        </w:rPr>
      </w:pPr>
      <w:r w:rsidRPr="00B27DAF">
        <w:rPr>
          <w:i/>
          <w:sz w:val="18"/>
          <w:szCs w:val="18"/>
          <w:lang w:val="en-GB"/>
        </w:rPr>
        <w:t>C</w:t>
      </w:r>
      <w:r w:rsidR="00775383" w:rsidRPr="00B27DAF">
        <w:rPr>
          <w:i/>
          <w:sz w:val="18"/>
          <w:szCs w:val="18"/>
          <w:lang w:val="en-GB"/>
        </w:rPr>
        <w:t>ommunication skills</w:t>
      </w:r>
    </w:p>
    <w:p w14:paraId="058B8091" w14:textId="7202F6F6" w:rsidR="008537DB" w:rsidRPr="00521417" w:rsidRDefault="00DA6BC9" w:rsidP="00BF47E9">
      <w:pPr>
        <w:spacing w:line="240" w:lineRule="auto"/>
        <w:ind w:firstLine="284"/>
        <w:rPr>
          <w:sz w:val="18"/>
          <w:szCs w:val="18"/>
          <w:lang w:val="en-GB"/>
        </w:rPr>
      </w:pPr>
      <w:r w:rsidRPr="00521417">
        <w:rPr>
          <w:sz w:val="18"/>
          <w:szCs w:val="18"/>
          <w:lang w:val="en-GB"/>
        </w:rPr>
        <w:t>At the end of the course, students will be able to</w:t>
      </w:r>
      <w:r w:rsidR="00B35A84" w:rsidRPr="00521417">
        <w:rPr>
          <w:sz w:val="18"/>
          <w:szCs w:val="18"/>
          <w:lang w:val="en-GB"/>
        </w:rPr>
        <w:t xml:space="preserve"> develop the communication skills they need to</w:t>
      </w:r>
      <w:r w:rsidR="009B54CD" w:rsidRPr="00521417">
        <w:rPr>
          <w:sz w:val="18"/>
          <w:szCs w:val="18"/>
          <w:lang w:val="en-GB"/>
        </w:rPr>
        <w:t xml:space="preserve"> discuss </w:t>
      </w:r>
      <w:r w:rsidR="00B35A84" w:rsidRPr="00521417">
        <w:rPr>
          <w:sz w:val="18"/>
          <w:szCs w:val="18"/>
          <w:lang w:val="en-GB"/>
        </w:rPr>
        <w:t>(and find appropriate solutions to)</w:t>
      </w:r>
      <w:r w:rsidR="009B54CD" w:rsidRPr="00521417">
        <w:rPr>
          <w:sz w:val="18"/>
          <w:szCs w:val="18"/>
          <w:lang w:val="en-GB"/>
        </w:rPr>
        <w:t xml:space="preserve"> specific case law</w:t>
      </w:r>
      <w:r w:rsidR="008537DB" w:rsidRPr="00521417">
        <w:rPr>
          <w:sz w:val="18"/>
          <w:szCs w:val="18"/>
          <w:lang w:val="en-GB"/>
        </w:rPr>
        <w:t>.</w:t>
      </w:r>
    </w:p>
    <w:p w14:paraId="5498E9FA" w14:textId="20570C38" w:rsidR="008537DB" w:rsidRPr="00B27DAF" w:rsidRDefault="00DA6BC9" w:rsidP="00B27DAF">
      <w:pPr>
        <w:pStyle w:val="Paragrafoelenco"/>
        <w:numPr>
          <w:ilvl w:val="0"/>
          <w:numId w:val="7"/>
        </w:numPr>
        <w:spacing w:line="240" w:lineRule="auto"/>
        <w:rPr>
          <w:i/>
          <w:sz w:val="18"/>
          <w:szCs w:val="18"/>
          <w:lang w:val="en-GB"/>
        </w:rPr>
      </w:pPr>
      <w:r w:rsidRPr="00B27DAF">
        <w:rPr>
          <w:i/>
          <w:sz w:val="18"/>
          <w:szCs w:val="18"/>
          <w:lang w:val="en-GB"/>
        </w:rPr>
        <w:t>L</w:t>
      </w:r>
      <w:r w:rsidR="00775383" w:rsidRPr="00B27DAF">
        <w:rPr>
          <w:i/>
          <w:sz w:val="18"/>
          <w:szCs w:val="18"/>
          <w:lang w:val="en-GB"/>
        </w:rPr>
        <w:t xml:space="preserve">earning ability </w:t>
      </w:r>
    </w:p>
    <w:p w14:paraId="40094FD1" w14:textId="76C92995" w:rsidR="008537DB" w:rsidRPr="00521417" w:rsidRDefault="00DA6BC9" w:rsidP="00BF47E9">
      <w:pPr>
        <w:spacing w:line="240" w:lineRule="auto"/>
        <w:ind w:firstLine="284"/>
        <w:rPr>
          <w:sz w:val="18"/>
          <w:szCs w:val="18"/>
          <w:lang w:val="en-GB"/>
        </w:rPr>
      </w:pPr>
      <w:r w:rsidRPr="00521417">
        <w:rPr>
          <w:sz w:val="18"/>
          <w:szCs w:val="18"/>
          <w:lang w:val="en-GB"/>
        </w:rPr>
        <w:t>At the end of the course, students will be able to</w:t>
      </w:r>
      <w:r w:rsidR="00B35A84" w:rsidRPr="00521417">
        <w:rPr>
          <w:sz w:val="18"/>
          <w:szCs w:val="18"/>
          <w:lang w:val="en-GB"/>
        </w:rPr>
        <w:t xml:space="preserve"> acquire an in-depth knowledge of the general part of criminal law (including its most controversial points), and apply it to the analysis of relevant case studies. This will allow them to develop not only their analytical rigour, but also the ability to be concise</w:t>
      </w:r>
      <w:r w:rsidR="008537DB" w:rsidRPr="00521417">
        <w:rPr>
          <w:sz w:val="18"/>
          <w:szCs w:val="18"/>
          <w:lang w:val="en-GB"/>
        </w:rPr>
        <w:t>.</w:t>
      </w:r>
    </w:p>
    <w:p w14:paraId="777D0633" w14:textId="4B2A5FC7" w:rsidR="00C708CB" w:rsidRPr="00521417" w:rsidRDefault="00DA6BC9" w:rsidP="00C708CB">
      <w:pPr>
        <w:spacing w:before="240" w:after="120"/>
        <w:rPr>
          <w:b/>
          <w:sz w:val="18"/>
          <w:szCs w:val="18"/>
          <w:lang w:val="en-US"/>
        </w:rPr>
      </w:pPr>
      <w:r w:rsidRPr="00521417">
        <w:rPr>
          <w:b/>
          <w:i/>
          <w:sz w:val="18"/>
          <w:szCs w:val="18"/>
          <w:lang w:val="en-US"/>
        </w:rPr>
        <w:t>COURSE CONTENT</w:t>
      </w:r>
    </w:p>
    <w:p w14:paraId="7FAB155A" w14:textId="1EEF6E1F" w:rsidR="007D24D6" w:rsidRPr="007D24D6" w:rsidRDefault="007D24D6" w:rsidP="00B35A84">
      <w:pPr>
        <w:rPr>
          <w:smallCaps/>
          <w:sz w:val="18"/>
          <w:szCs w:val="18"/>
          <w:lang w:val="en-GB"/>
        </w:rPr>
      </w:pPr>
      <w:r w:rsidRPr="007D24D6">
        <w:rPr>
          <w:smallCaps/>
          <w:sz w:val="18"/>
          <w:szCs w:val="18"/>
          <w:lang w:val="en-GB"/>
        </w:rPr>
        <w:t>First Part</w:t>
      </w:r>
    </w:p>
    <w:p w14:paraId="5D872303" w14:textId="77777777" w:rsidR="0026275D" w:rsidRPr="0026275D" w:rsidRDefault="00B35A84" w:rsidP="00FD2CE5">
      <w:pPr>
        <w:pStyle w:val="Paragrafoelenco"/>
        <w:numPr>
          <w:ilvl w:val="0"/>
          <w:numId w:val="3"/>
        </w:numPr>
        <w:rPr>
          <w:sz w:val="18"/>
          <w:szCs w:val="18"/>
          <w:lang w:val="en-GB"/>
        </w:rPr>
      </w:pPr>
      <w:r w:rsidRPr="0026275D">
        <w:rPr>
          <w:sz w:val="18"/>
          <w:szCs w:val="18"/>
          <w:lang w:val="en-GB"/>
        </w:rPr>
        <w:t xml:space="preserve">The balance between freedom and security </w:t>
      </w:r>
      <w:r w:rsidR="0026275D" w:rsidRPr="0026275D">
        <w:rPr>
          <w:sz w:val="18"/>
          <w:szCs w:val="18"/>
          <w:lang w:val="en-GB"/>
        </w:rPr>
        <w:t>in contemporary society</w:t>
      </w:r>
      <w:r w:rsidR="004144EA" w:rsidRPr="0026275D">
        <w:rPr>
          <w:sz w:val="18"/>
          <w:szCs w:val="18"/>
          <w:lang w:val="en-GB"/>
        </w:rPr>
        <w:t xml:space="preserve">. </w:t>
      </w:r>
      <w:r w:rsidR="008414C6" w:rsidRPr="0026275D">
        <w:rPr>
          <w:sz w:val="18"/>
          <w:szCs w:val="18"/>
          <w:lang w:val="en-GB"/>
        </w:rPr>
        <w:t>The separation between guilty and innocent that marks the watershed between democracies and totalitarian and authoritarian regimes</w:t>
      </w:r>
      <w:r w:rsidR="0026275D" w:rsidRPr="0026275D">
        <w:rPr>
          <w:sz w:val="18"/>
          <w:szCs w:val="18"/>
          <w:lang w:val="en-GB"/>
        </w:rPr>
        <w:t xml:space="preserve">. </w:t>
      </w:r>
    </w:p>
    <w:p w14:paraId="02683569" w14:textId="3E3AD9B6" w:rsidR="004144EA" w:rsidRPr="0026275D" w:rsidRDefault="0026275D" w:rsidP="00FD2CE5">
      <w:pPr>
        <w:pStyle w:val="Paragrafoelenco"/>
        <w:numPr>
          <w:ilvl w:val="0"/>
          <w:numId w:val="3"/>
        </w:numPr>
        <w:rPr>
          <w:sz w:val="18"/>
          <w:szCs w:val="18"/>
          <w:lang w:val="en-GB"/>
        </w:rPr>
      </w:pPr>
      <w:r w:rsidRPr="0026275D">
        <w:rPr>
          <w:sz w:val="18"/>
          <w:szCs w:val="18"/>
          <w:lang w:val="en-GB"/>
        </w:rPr>
        <w:t>T</w:t>
      </w:r>
      <w:r w:rsidR="004144EA" w:rsidRPr="0026275D">
        <w:rPr>
          <w:sz w:val="18"/>
          <w:szCs w:val="18"/>
          <w:lang w:val="en-GB"/>
        </w:rPr>
        <w:t>he principles on criminal law enshrined in the Italian Constitution and international conventions</w:t>
      </w:r>
      <w:r w:rsidRPr="0026275D">
        <w:rPr>
          <w:sz w:val="18"/>
          <w:szCs w:val="18"/>
          <w:lang w:val="en-GB"/>
        </w:rPr>
        <w:t>.</w:t>
      </w:r>
    </w:p>
    <w:p w14:paraId="19E68221" w14:textId="77777777" w:rsidR="007E20C9" w:rsidRPr="0026275D" w:rsidRDefault="007E20C9" w:rsidP="007E20C9">
      <w:pPr>
        <w:pStyle w:val="Paragrafoelenco"/>
        <w:numPr>
          <w:ilvl w:val="0"/>
          <w:numId w:val="3"/>
        </w:numPr>
        <w:rPr>
          <w:sz w:val="18"/>
          <w:szCs w:val="18"/>
          <w:lang w:val="en-GB"/>
        </w:rPr>
      </w:pPr>
      <w:r w:rsidRPr="0026275D">
        <w:rPr>
          <w:sz w:val="18"/>
          <w:szCs w:val="18"/>
          <w:lang w:val="en-GB"/>
        </w:rPr>
        <w:t>Criminology and criminal politics. The relationship between criminal law, civil law and administrative law. Depenalisation.</w:t>
      </w:r>
    </w:p>
    <w:p w14:paraId="1B380084" w14:textId="670CDBED" w:rsidR="007E20C9" w:rsidRPr="0026275D" w:rsidRDefault="007E20C9" w:rsidP="007E20C9">
      <w:pPr>
        <w:pStyle w:val="Paragrafoelenco"/>
        <w:numPr>
          <w:ilvl w:val="0"/>
          <w:numId w:val="3"/>
        </w:numPr>
        <w:rPr>
          <w:sz w:val="18"/>
          <w:szCs w:val="18"/>
          <w:lang w:val="en-GB"/>
        </w:rPr>
      </w:pPr>
      <w:r w:rsidRPr="0026275D">
        <w:rPr>
          <w:sz w:val="18"/>
          <w:szCs w:val="18"/>
          <w:lang w:val="en-GB"/>
        </w:rPr>
        <w:t xml:space="preserve">The functions of punishment. The analysis of different concepts: retribution, deterrence, and rehabilitation. The Classical school and the Positivist school. </w:t>
      </w:r>
      <w:r w:rsidR="00B958CE" w:rsidRPr="0026275D">
        <w:rPr>
          <w:sz w:val="18"/>
          <w:szCs w:val="18"/>
          <w:lang w:val="en-GB"/>
        </w:rPr>
        <w:t>The questioning of prison as part of constitutional and supranational principles.</w:t>
      </w:r>
    </w:p>
    <w:p w14:paraId="66B1AC04" w14:textId="3A79A071" w:rsidR="007E20C9" w:rsidRPr="0026275D" w:rsidRDefault="007E20C9" w:rsidP="007E20C9">
      <w:pPr>
        <w:pStyle w:val="Paragrafoelenco"/>
        <w:numPr>
          <w:ilvl w:val="0"/>
          <w:numId w:val="3"/>
        </w:numPr>
        <w:rPr>
          <w:sz w:val="18"/>
          <w:szCs w:val="18"/>
          <w:lang w:val="en-GB"/>
        </w:rPr>
      </w:pPr>
      <w:r w:rsidRPr="0026275D">
        <w:rPr>
          <w:sz w:val="18"/>
          <w:szCs w:val="18"/>
          <w:lang w:val="en-GB"/>
        </w:rPr>
        <w:t xml:space="preserve">Criminal law and evidential issues. The protection of the innocent and the principle of “beyond any reasonable doubt”. </w:t>
      </w:r>
    </w:p>
    <w:p w14:paraId="1B028B36" w14:textId="77777777" w:rsidR="00C708CB" w:rsidRPr="00521417" w:rsidRDefault="00C708CB" w:rsidP="00C708CB">
      <w:pPr>
        <w:rPr>
          <w:i/>
          <w:sz w:val="18"/>
          <w:szCs w:val="18"/>
          <w:u w:val="single"/>
          <w:lang w:val="en-US"/>
        </w:rPr>
      </w:pPr>
    </w:p>
    <w:p w14:paraId="7A23F71F" w14:textId="754A96FA" w:rsidR="007D24D6" w:rsidRPr="007D24D6" w:rsidRDefault="007D24D6" w:rsidP="000D442B">
      <w:pPr>
        <w:rPr>
          <w:smallCaps/>
          <w:sz w:val="18"/>
          <w:szCs w:val="18"/>
          <w:lang w:val="en-GB"/>
        </w:rPr>
      </w:pPr>
      <w:r w:rsidRPr="007D24D6">
        <w:rPr>
          <w:smallCaps/>
          <w:sz w:val="18"/>
          <w:szCs w:val="18"/>
          <w:lang w:val="en-GB"/>
        </w:rPr>
        <w:t>Second Part</w:t>
      </w:r>
    </w:p>
    <w:p w14:paraId="239B368F" w14:textId="5D80E67C" w:rsidR="004144EA" w:rsidRPr="008C248D" w:rsidRDefault="003F7434" w:rsidP="008414C6">
      <w:pPr>
        <w:pStyle w:val="Paragrafoelenco"/>
        <w:numPr>
          <w:ilvl w:val="0"/>
          <w:numId w:val="3"/>
        </w:numPr>
        <w:rPr>
          <w:sz w:val="18"/>
          <w:szCs w:val="18"/>
          <w:lang w:val="en-GB"/>
        </w:rPr>
      </w:pPr>
      <w:r w:rsidRPr="008C248D">
        <w:rPr>
          <w:sz w:val="18"/>
          <w:szCs w:val="18"/>
          <w:lang w:val="en-GB"/>
        </w:rPr>
        <w:t>The le</w:t>
      </w:r>
      <w:r w:rsidR="00642A58" w:rsidRPr="008C248D">
        <w:rPr>
          <w:sz w:val="18"/>
          <w:szCs w:val="18"/>
          <w:lang w:val="en-GB"/>
        </w:rPr>
        <w:t>gal asset theory</w:t>
      </w:r>
      <w:r w:rsidRPr="008C248D">
        <w:rPr>
          <w:sz w:val="18"/>
          <w:szCs w:val="18"/>
          <w:lang w:val="en-GB"/>
        </w:rPr>
        <w:t xml:space="preserve"> and the principle of harm</w:t>
      </w:r>
      <w:r w:rsidR="00C708CB" w:rsidRPr="008C248D">
        <w:rPr>
          <w:sz w:val="18"/>
          <w:szCs w:val="18"/>
          <w:lang w:val="en-GB"/>
        </w:rPr>
        <w:t xml:space="preserve">. </w:t>
      </w:r>
    </w:p>
    <w:p w14:paraId="7422CCB7" w14:textId="57507F3D" w:rsidR="004144EA" w:rsidRPr="008C248D" w:rsidRDefault="000F7187" w:rsidP="005A383E">
      <w:pPr>
        <w:pStyle w:val="Paragrafoelenco"/>
        <w:numPr>
          <w:ilvl w:val="0"/>
          <w:numId w:val="3"/>
        </w:numPr>
        <w:rPr>
          <w:sz w:val="18"/>
          <w:szCs w:val="18"/>
          <w:lang w:val="en-GB"/>
        </w:rPr>
      </w:pPr>
      <w:r w:rsidRPr="008C248D">
        <w:rPr>
          <w:sz w:val="18"/>
          <w:szCs w:val="18"/>
          <w:lang w:val="en-GB"/>
        </w:rPr>
        <w:t>Subsidiarity and materiality</w:t>
      </w:r>
      <w:r w:rsidR="00C708CB" w:rsidRPr="008C248D">
        <w:rPr>
          <w:sz w:val="18"/>
          <w:szCs w:val="18"/>
          <w:lang w:val="en-GB"/>
        </w:rPr>
        <w:t>.</w:t>
      </w:r>
    </w:p>
    <w:p w14:paraId="2D92B4DF" w14:textId="17ECF19E" w:rsidR="004144EA" w:rsidRPr="008C248D" w:rsidRDefault="000F7187" w:rsidP="009974E8">
      <w:pPr>
        <w:pStyle w:val="Paragrafoelenco"/>
        <w:numPr>
          <w:ilvl w:val="0"/>
          <w:numId w:val="3"/>
        </w:numPr>
        <w:rPr>
          <w:sz w:val="18"/>
          <w:szCs w:val="18"/>
          <w:lang w:val="en-GB"/>
        </w:rPr>
      </w:pPr>
      <w:r w:rsidRPr="008C248D">
        <w:rPr>
          <w:sz w:val="18"/>
          <w:szCs w:val="18"/>
          <w:lang w:val="en-GB"/>
        </w:rPr>
        <w:t>Legality</w:t>
      </w:r>
      <w:r w:rsidR="007D6A9D" w:rsidRPr="008C248D">
        <w:rPr>
          <w:sz w:val="18"/>
          <w:szCs w:val="18"/>
          <w:lang w:val="en-GB"/>
        </w:rPr>
        <w:t xml:space="preserve">. </w:t>
      </w:r>
      <w:r w:rsidR="00A95DA5" w:rsidRPr="008C248D">
        <w:rPr>
          <w:sz w:val="18"/>
          <w:szCs w:val="18"/>
          <w:lang w:val="en-GB"/>
        </w:rPr>
        <w:t>The impact of EU law.</w:t>
      </w:r>
      <w:r w:rsidR="00A95DA5">
        <w:rPr>
          <w:sz w:val="18"/>
          <w:szCs w:val="18"/>
          <w:lang w:val="en-GB"/>
        </w:rPr>
        <w:t xml:space="preserve"> </w:t>
      </w:r>
      <w:r w:rsidR="007D6A9D" w:rsidRPr="008C248D">
        <w:rPr>
          <w:sz w:val="18"/>
          <w:szCs w:val="18"/>
          <w:lang w:val="en-GB"/>
        </w:rPr>
        <w:t>The crisis of legality in Italy.</w:t>
      </w:r>
      <w:r w:rsidR="009974E8" w:rsidRPr="008C248D">
        <w:rPr>
          <w:sz w:val="18"/>
          <w:szCs w:val="18"/>
          <w:lang w:val="en-GB"/>
        </w:rPr>
        <w:t xml:space="preserve"> </w:t>
      </w:r>
    </w:p>
    <w:p w14:paraId="4E408131" w14:textId="77777777" w:rsidR="008C248D" w:rsidRPr="00032D25" w:rsidRDefault="008C248D" w:rsidP="00032D25">
      <w:pPr>
        <w:pStyle w:val="Paragrafoelenco"/>
        <w:numPr>
          <w:ilvl w:val="0"/>
          <w:numId w:val="3"/>
        </w:numPr>
        <w:rPr>
          <w:sz w:val="18"/>
          <w:szCs w:val="18"/>
          <w:lang w:val="en-GB"/>
        </w:rPr>
      </w:pPr>
      <w:r w:rsidRPr="00032D25">
        <w:rPr>
          <w:sz w:val="18"/>
          <w:szCs w:val="18"/>
          <w:lang w:val="en-GB"/>
        </w:rPr>
        <w:t>Main distinctions among the various types of crime.</w:t>
      </w:r>
    </w:p>
    <w:p w14:paraId="6E6C94A7" w14:textId="756DD2E2" w:rsidR="004144EA" w:rsidRPr="008C248D" w:rsidRDefault="000F7187" w:rsidP="00A97F2A">
      <w:pPr>
        <w:pStyle w:val="Paragrafoelenco"/>
        <w:numPr>
          <w:ilvl w:val="0"/>
          <w:numId w:val="3"/>
        </w:numPr>
        <w:rPr>
          <w:sz w:val="18"/>
          <w:szCs w:val="18"/>
          <w:lang w:val="en-GB"/>
        </w:rPr>
      </w:pPr>
      <w:r w:rsidRPr="008C248D">
        <w:rPr>
          <w:sz w:val="18"/>
          <w:szCs w:val="18"/>
          <w:lang w:val="en-GB"/>
        </w:rPr>
        <w:t>The key concepts of the general theory of crime</w:t>
      </w:r>
      <w:r w:rsidR="005A383E" w:rsidRPr="008C248D">
        <w:rPr>
          <w:sz w:val="18"/>
          <w:szCs w:val="18"/>
          <w:lang w:val="en-GB"/>
        </w:rPr>
        <w:t>.</w:t>
      </w:r>
    </w:p>
    <w:p w14:paraId="5DC80D00" w14:textId="11402190" w:rsidR="004144EA" w:rsidRPr="008C248D" w:rsidRDefault="000F7187" w:rsidP="00A97F2A">
      <w:pPr>
        <w:pStyle w:val="Paragrafoelenco"/>
        <w:numPr>
          <w:ilvl w:val="0"/>
          <w:numId w:val="3"/>
        </w:numPr>
        <w:rPr>
          <w:sz w:val="18"/>
          <w:szCs w:val="18"/>
          <w:lang w:val="en-GB"/>
        </w:rPr>
      </w:pPr>
      <w:r w:rsidRPr="008C248D">
        <w:rPr>
          <w:sz w:val="18"/>
          <w:szCs w:val="18"/>
          <w:lang w:val="en-GB"/>
        </w:rPr>
        <w:t>Typical fact and offense</w:t>
      </w:r>
      <w:r w:rsidR="005A383E" w:rsidRPr="008C248D">
        <w:rPr>
          <w:sz w:val="18"/>
          <w:szCs w:val="18"/>
          <w:lang w:val="en-GB"/>
        </w:rPr>
        <w:t>.</w:t>
      </w:r>
    </w:p>
    <w:p w14:paraId="18A52B26" w14:textId="77FE00AE" w:rsidR="004144EA" w:rsidRPr="008C248D" w:rsidRDefault="005775D6" w:rsidP="005A383E">
      <w:pPr>
        <w:pStyle w:val="Paragrafoelenco"/>
        <w:numPr>
          <w:ilvl w:val="0"/>
          <w:numId w:val="3"/>
        </w:numPr>
        <w:rPr>
          <w:sz w:val="18"/>
          <w:szCs w:val="18"/>
          <w:lang w:val="en-GB"/>
        </w:rPr>
      </w:pPr>
      <w:r w:rsidRPr="008C248D">
        <w:rPr>
          <w:sz w:val="18"/>
          <w:szCs w:val="18"/>
          <w:lang w:val="en-GB"/>
        </w:rPr>
        <w:t>The concept of action</w:t>
      </w:r>
      <w:r w:rsidR="005A383E" w:rsidRPr="008C248D">
        <w:rPr>
          <w:sz w:val="18"/>
          <w:szCs w:val="18"/>
          <w:lang w:val="en-GB"/>
        </w:rPr>
        <w:t>. Proper and improper omission</w:t>
      </w:r>
      <w:r w:rsidR="00A95DA5">
        <w:rPr>
          <w:sz w:val="18"/>
          <w:szCs w:val="18"/>
          <w:lang w:val="en-GB"/>
        </w:rPr>
        <w:t>.</w:t>
      </w:r>
    </w:p>
    <w:p w14:paraId="655F7490" w14:textId="75D8F85A" w:rsidR="009974E8" w:rsidRPr="00032D25" w:rsidRDefault="009974E8" w:rsidP="00032D25">
      <w:pPr>
        <w:pStyle w:val="Paragrafoelenco"/>
        <w:numPr>
          <w:ilvl w:val="0"/>
          <w:numId w:val="3"/>
        </w:numPr>
        <w:rPr>
          <w:sz w:val="18"/>
          <w:szCs w:val="18"/>
          <w:lang w:val="en-GB"/>
        </w:rPr>
      </w:pPr>
      <w:r w:rsidRPr="00032D25">
        <w:rPr>
          <w:sz w:val="18"/>
          <w:szCs w:val="18"/>
          <w:lang w:val="en-GB"/>
        </w:rPr>
        <w:t>The classic notion of criminal law events: harm and risk of harm.</w:t>
      </w:r>
    </w:p>
    <w:p w14:paraId="1FBC90C7" w14:textId="5F5BEF49" w:rsidR="008C248D" w:rsidRPr="00032D25" w:rsidRDefault="008C248D" w:rsidP="00032D25">
      <w:pPr>
        <w:pStyle w:val="Paragrafoelenco"/>
        <w:numPr>
          <w:ilvl w:val="0"/>
          <w:numId w:val="3"/>
        </w:numPr>
        <w:rPr>
          <w:sz w:val="18"/>
          <w:szCs w:val="18"/>
          <w:lang w:val="en-GB"/>
        </w:rPr>
      </w:pPr>
      <w:r w:rsidRPr="00032D25">
        <w:rPr>
          <w:sz w:val="18"/>
          <w:szCs w:val="18"/>
          <w:lang w:val="en-GB"/>
        </w:rPr>
        <w:t>Substantive law and judicial evidence of the elements of a crime.</w:t>
      </w:r>
    </w:p>
    <w:p w14:paraId="3E4F96FF" w14:textId="3E005F84" w:rsidR="004144EA" w:rsidRPr="00805C31" w:rsidRDefault="005775D6" w:rsidP="00805C31">
      <w:pPr>
        <w:pStyle w:val="Paragrafoelenco"/>
        <w:numPr>
          <w:ilvl w:val="0"/>
          <w:numId w:val="3"/>
        </w:numPr>
        <w:rPr>
          <w:sz w:val="18"/>
          <w:szCs w:val="18"/>
          <w:lang w:val="en-GB"/>
        </w:rPr>
      </w:pPr>
      <w:r w:rsidRPr="008C248D">
        <w:rPr>
          <w:sz w:val="18"/>
          <w:szCs w:val="18"/>
          <w:lang w:val="en-GB"/>
        </w:rPr>
        <w:lastRenderedPageBreak/>
        <w:t>Causation</w:t>
      </w:r>
      <w:r w:rsidR="00A97F2A" w:rsidRPr="008C248D">
        <w:rPr>
          <w:sz w:val="18"/>
          <w:szCs w:val="18"/>
          <w:lang w:val="en-GB"/>
        </w:rPr>
        <w:t>. The attempts to make the classic criminal law model more flexible.</w:t>
      </w:r>
      <w:r w:rsidR="00805C31">
        <w:rPr>
          <w:sz w:val="18"/>
          <w:szCs w:val="18"/>
          <w:lang w:val="en-GB"/>
        </w:rPr>
        <w:t xml:space="preserve"> </w:t>
      </w:r>
      <w:r w:rsidR="00805C31" w:rsidRPr="0026275D">
        <w:rPr>
          <w:sz w:val="18"/>
          <w:szCs w:val="18"/>
          <w:lang w:val="en-GB"/>
        </w:rPr>
        <w:t>The judge and science.</w:t>
      </w:r>
      <w:r w:rsidR="00805C31">
        <w:rPr>
          <w:sz w:val="18"/>
          <w:szCs w:val="18"/>
          <w:lang w:val="en-GB"/>
        </w:rPr>
        <w:t xml:space="preserve"> </w:t>
      </w:r>
      <w:r w:rsidR="00805C31" w:rsidRPr="00E2728B">
        <w:rPr>
          <w:sz w:val="18"/>
          <w:szCs w:val="18"/>
          <w:lang w:val="en-GB"/>
        </w:rPr>
        <w:t>The role of scientific uncertainty in judgements</w:t>
      </w:r>
      <w:r w:rsidR="00805C31">
        <w:rPr>
          <w:sz w:val="18"/>
          <w:szCs w:val="18"/>
          <w:lang w:val="en-GB"/>
        </w:rPr>
        <w:t>.</w:t>
      </w:r>
    </w:p>
    <w:p w14:paraId="38A1762A" w14:textId="4470CAEC" w:rsidR="003270E6" w:rsidRDefault="005775D6" w:rsidP="003270E6">
      <w:pPr>
        <w:pStyle w:val="Paragrafoelenco"/>
        <w:numPr>
          <w:ilvl w:val="0"/>
          <w:numId w:val="3"/>
        </w:numPr>
        <w:rPr>
          <w:sz w:val="18"/>
          <w:szCs w:val="18"/>
          <w:lang w:val="en-GB"/>
        </w:rPr>
      </w:pPr>
      <w:r w:rsidRPr="008C248D">
        <w:rPr>
          <w:sz w:val="18"/>
          <w:szCs w:val="18"/>
          <w:lang w:val="en-GB"/>
        </w:rPr>
        <w:t>Culpability as a dogma</w:t>
      </w:r>
      <w:r w:rsidR="004144EA" w:rsidRPr="008C248D">
        <w:rPr>
          <w:sz w:val="18"/>
          <w:szCs w:val="18"/>
          <w:lang w:val="en-GB"/>
        </w:rPr>
        <w:t xml:space="preserve">. </w:t>
      </w:r>
      <w:r w:rsidR="003270E6" w:rsidRPr="00521417">
        <w:rPr>
          <w:sz w:val="18"/>
          <w:szCs w:val="18"/>
          <w:lang w:val="en-GB"/>
        </w:rPr>
        <w:t>Criminal negligence</w:t>
      </w:r>
      <w:r w:rsidR="003270E6">
        <w:rPr>
          <w:sz w:val="18"/>
          <w:szCs w:val="18"/>
          <w:lang w:val="en-GB"/>
        </w:rPr>
        <w:t>.</w:t>
      </w:r>
    </w:p>
    <w:p w14:paraId="6F7805D2" w14:textId="5221EBD6" w:rsidR="004005FB" w:rsidRPr="003270E6" w:rsidRDefault="003270E6" w:rsidP="003270E6">
      <w:pPr>
        <w:pStyle w:val="Paragrafoelenco"/>
        <w:numPr>
          <w:ilvl w:val="0"/>
          <w:numId w:val="3"/>
        </w:numPr>
        <w:rPr>
          <w:sz w:val="18"/>
          <w:szCs w:val="18"/>
          <w:lang w:val="en-GB"/>
        </w:rPr>
      </w:pPr>
      <w:r w:rsidRPr="008C248D">
        <w:rPr>
          <w:sz w:val="18"/>
          <w:szCs w:val="18"/>
          <w:lang w:val="en-GB"/>
        </w:rPr>
        <w:t>Justification</w:t>
      </w:r>
      <w:r>
        <w:rPr>
          <w:sz w:val="18"/>
          <w:szCs w:val="18"/>
          <w:lang w:val="en-GB"/>
        </w:rPr>
        <w:t>.</w:t>
      </w:r>
      <w:r w:rsidRPr="003270E6">
        <w:rPr>
          <w:sz w:val="18"/>
          <w:szCs w:val="18"/>
          <w:lang w:val="en-GB"/>
        </w:rPr>
        <w:t xml:space="preserve"> </w:t>
      </w:r>
    </w:p>
    <w:p w14:paraId="4D6B44ED" w14:textId="7A6163AE" w:rsidR="005726A3" w:rsidRDefault="005775D6" w:rsidP="004005FB">
      <w:pPr>
        <w:pStyle w:val="Paragrafoelenco"/>
        <w:numPr>
          <w:ilvl w:val="0"/>
          <w:numId w:val="3"/>
        </w:numPr>
        <w:rPr>
          <w:sz w:val="18"/>
          <w:szCs w:val="18"/>
          <w:lang w:val="en-GB"/>
        </w:rPr>
      </w:pPr>
      <w:r w:rsidRPr="00521417">
        <w:rPr>
          <w:sz w:val="18"/>
          <w:szCs w:val="18"/>
          <w:lang w:val="en-GB"/>
        </w:rPr>
        <w:t>Imputability</w:t>
      </w:r>
      <w:r w:rsidR="003270E6">
        <w:rPr>
          <w:sz w:val="18"/>
          <w:szCs w:val="18"/>
          <w:lang w:val="en-GB"/>
        </w:rPr>
        <w:t>.</w:t>
      </w:r>
    </w:p>
    <w:p w14:paraId="3B31FE53" w14:textId="77777777" w:rsidR="005726A3" w:rsidRDefault="005775D6" w:rsidP="004005FB">
      <w:pPr>
        <w:pStyle w:val="Paragrafoelenco"/>
        <w:numPr>
          <w:ilvl w:val="0"/>
          <w:numId w:val="3"/>
        </w:numPr>
        <w:rPr>
          <w:sz w:val="18"/>
          <w:szCs w:val="18"/>
          <w:lang w:val="en-GB"/>
        </w:rPr>
      </w:pPr>
      <w:r w:rsidRPr="00521417">
        <w:rPr>
          <w:sz w:val="18"/>
          <w:szCs w:val="18"/>
          <w:lang w:val="en-GB"/>
        </w:rPr>
        <w:t>Errors of fact and errors of law</w:t>
      </w:r>
      <w:r w:rsidR="00C708CB" w:rsidRPr="00521417">
        <w:rPr>
          <w:sz w:val="18"/>
          <w:szCs w:val="18"/>
          <w:lang w:val="en-GB"/>
        </w:rPr>
        <w:t>.</w:t>
      </w:r>
    </w:p>
    <w:p w14:paraId="76CCBF9D" w14:textId="0539FC7B" w:rsidR="005726A3" w:rsidRDefault="005775D6" w:rsidP="004005FB">
      <w:pPr>
        <w:pStyle w:val="Paragrafoelenco"/>
        <w:numPr>
          <w:ilvl w:val="0"/>
          <w:numId w:val="3"/>
        </w:numPr>
        <w:rPr>
          <w:sz w:val="18"/>
          <w:szCs w:val="18"/>
          <w:lang w:val="en-GB"/>
        </w:rPr>
      </w:pPr>
      <w:r w:rsidRPr="00521417">
        <w:rPr>
          <w:sz w:val="18"/>
          <w:szCs w:val="18"/>
          <w:lang w:val="en-GB"/>
        </w:rPr>
        <w:t>Culpability and strict liability</w:t>
      </w:r>
      <w:r w:rsidR="00C708CB" w:rsidRPr="00521417">
        <w:rPr>
          <w:sz w:val="18"/>
          <w:szCs w:val="18"/>
          <w:lang w:val="en-GB"/>
        </w:rPr>
        <w:t xml:space="preserve">. </w:t>
      </w:r>
    </w:p>
    <w:p w14:paraId="3575E754" w14:textId="77777777" w:rsidR="005726A3" w:rsidRDefault="00642A58" w:rsidP="004005FB">
      <w:pPr>
        <w:pStyle w:val="Paragrafoelenco"/>
        <w:numPr>
          <w:ilvl w:val="0"/>
          <w:numId w:val="3"/>
        </w:numPr>
        <w:rPr>
          <w:sz w:val="18"/>
          <w:szCs w:val="18"/>
          <w:lang w:val="en-GB"/>
        </w:rPr>
      </w:pPr>
      <w:r w:rsidRPr="00521417">
        <w:rPr>
          <w:sz w:val="18"/>
          <w:szCs w:val="18"/>
          <w:lang w:val="en-GB"/>
        </w:rPr>
        <w:t>The objective conditions for criminal liability</w:t>
      </w:r>
      <w:r w:rsidR="00C708CB" w:rsidRPr="00521417">
        <w:rPr>
          <w:sz w:val="18"/>
          <w:szCs w:val="18"/>
          <w:lang w:val="en-GB"/>
        </w:rPr>
        <w:t>.</w:t>
      </w:r>
    </w:p>
    <w:p w14:paraId="73A927FC" w14:textId="77777777" w:rsidR="005726A3" w:rsidRDefault="00642A58" w:rsidP="004005FB">
      <w:pPr>
        <w:pStyle w:val="Paragrafoelenco"/>
        <w:numPr>
          <w:ilvl w:val="0"/>
          <w:numId w:val="3"/>
        </w:numPr>
        <w:rPr>
          <w:sz w:val="18"/>
          <w:szCs w:val="18"/>
          <w:lang w:val="en-GB"/>
        </w:rPr>
      </w:pPr>
      <w:r w:rsidRPr="00521417">
        <w:rPr>
          <w:sz w:val="18"/>
          <w:szCs w:val="18"/>
          <w:lang w:val="en-GB"/>
        </w:rPr>
        <w:t>Exclusion of liability causes</w:t>
      </w:r>
      <w:r w:rsidR="00C708CB" w:rsidRPr="00521417">
        <w:rPr>
          <w:sz w:val="18"/>
          <w:szCs w:val="18"/>
          <w:lang w:val="en-GB"/>
        </w:rPr>
        <w:t>.</w:t>
      </w:r>
    </w:p>
    <w:p w14:paraId="3987182A" w14:textId="77777777" w:rsidR="005726A3" w:rsidRDefault="00642A58" w:rsidP="004005FB">
      <w:pPr>
        <w:pStyle w:val="Paragrafoelenco"/>
        <w:numPr>
          <w:ilvl w:val="0"/>
          <w:numId w:val="3"/>
        </w:numPr>
        <w:rPr>
          <w:sz w:val="18"/>
          <w:szCs w:val="18"/>
          <w:lang w:val="en-GB"/>
        </w:rPr>
      </w:pPr>
      <w:r w:rsidRPr="00521417">
        <w:rPr>
          <w:sz w:val="18"/>
          <w:szCs w:val="18"/>
          <w:lang w:val="en-GB"/>
        </w:rPr>
        <w:t>The circumstances of crime</w:t>
      </w:r>
      <w:r w:rsidR="00C708CB" w:rsidRPr="00521417">
        <w:rPr>
          <w:sz w:val="18"/>
          <w:szCs w:val="18"/>
          <w:lang w:val="en-GB"/>
        </w:rPr>
        <w:t xml:space="preserve">. </w:t>
      </w:r>
    </w:p>
    <w:p w14:paraId="63974ACF" w14:textId="77777777" w:rsidR="003270E6" w:rsidRPr="003270E6" w:rsidRDefault="003270E6" w:rsidP="003270E6">
      <w:pPr>
        <w:numPr>
          <w:ilvl w:val="0"/>
          <w:numId w:val="3"/>
        </w:numPr>
        <w:suppressAutoHyphens/>
        <w:rPr>
          <w:sz w:val="18"/>
          <w:szCs w:val="18"/>
          <w:lang w:val="en-GB"/>
        </w:rPr>
      </w:pPr>
      <w:r w:rsidRPr="003270E6">
        <w:rPr>
          <w:sz w:val="18"/>
          <w:szCs w:val="18"/>
          <w:lang w:val="en-GB"/>
        </w:rPr>
        <w:t>Attempted crimes.</w:t>
      </w:r>
    </w:p>
    <w:p w14:paraId="4BA345D2" w14:textId="50D730E9" w:rsidR="00C708CB" w:rsidRDefault="00642A58" w:rsidP="004005FB">
      <w:pPr>
        <w:pStyle w:val="Paragrafoelenco"/>
        <w:numPr>
          <w:ilvl w:val="0"/>
          <w:numId w:val="3"/>
        </w:numPr>
        <w:rPr>
          <w:sz w:val="18"/>
          <w:szCs w:val="18"/>
          <w:lang w:val="en-GB"/>
        </w:rPr>
      </w:pPr>
      <w:r w:rsidRPr="00521417">
        <w:rPr>
          <w:sz w:val="18"/>
          <w:szCs w:val="18"/>
          <w:lang w:val="en-GB"/>
        </w:rPr>
        <w:t>Complicity</w:t>
      </w:r>
      <w:r w:rsidR="003270E6">
        <w:rPr>
          <w:sz w:val="18"/>
          <w:szCs w:val="18"/>
          <w:lang w:val="en-GB"/>
        </w:rPr>
        <w:t xml:space="preserve"> in a crime</w:t>
      </w:r>
      <w:r w:rsidR="00C708CB" w:rsidRPr="00521417">
        <w:rPr>
          <w:sz w:val="18"/>
          <w:szCs w:val="18"/>
          <w:lang w:val="en-GB"/>
        </w:rPr>
        <w:t xml:space="preserve">. </w:t>
      </w:r>
      <w:r w:rsidR="00451FA0" w:rsidRPr="00521417">
        <w:rPr>
          <w:sz w:val="18"/>
          <w:szCs w:val="18"/>
          <w:lang w:val="en-GB"/>
        </w:rPr>
        <w:t>Concurre</w:t>
      </w:r>
      <w:r w:rsidR="003270E6">
        <w:rPr>
          <w:sz w:val="18"/>
          <w:szCs w:val="18"/>
          <w:lang w:val="en-GB"/>
        </w:rPr>
        <w:t xml:space="preserve">nt </w:t>
      </w:r>
      <w:r w:rsidR="00451FA0" w:rsidRPr="00521417">
        <w:rPr>
          <w:sz w:val="18"/>
          <w:szCs w:val="18"/>
          <w:lang w:val="en-GB"/>
        </w:rPr>
        <w:t>offences and apparent concurrence of provisions</w:t>
      </w:r>
      <w:r w:rsidR="00C708CB" w:rsidRPr="00521417">
        <w:rPr>
          <w:sz w:val="18"/>
          <w:szCs w:val="18"/>
          <w:lang w:val="en-GB"/>
        </w:rPr>
        <w:t>.</w:t>
      </w:r>
    </w:p>
    <w:p w14:paraId="3C24F167" w14:textId="69BC052C" w:rsidR="004005FB" w:rsidRPr="004005FB" w:rsidRDefault="0026275D" w:rsidP="000D442B">
      <w:pPr>
        <w:pStyle w:val="Paragrafoelenco"/>
        <w:numPr>
          <w:ilvl w:val="0"/>
          <w:numId w:val="3"/>
        </w:numPr>
        <w:rPr>
          <w:sz w:val="18"/>
          <w:szCs w:val="18"/>
          <w:lang w:val="en-GB"/>
        </w:rPr>
      </w:pPr>
      <w:r w:rsidRPr="00521417">
        <w:rPr>
          <w:sz w:val="18"/>
          <w:szCs w:val="18"/>
          <w:lang w:val="en-GB"/>
        </w:rPr>
        <w:t xml:space="preserve">An introduction to </w:t>
      </w:r>
      <w:r w:rsidR="004005FB" w:rsidRPr="004005FB">
        <w:rPr>
          <w:sz w:val="18"/>
          <w:szCs w:val="18"/>
          <w:lang w:val="en-GB"/>
        </w:rPr>
        <w:t>corporate liability for crimes.</w:t>
      </w:r>
    </w:p>
    <w:p w14:paraId="51BA73C3" w14:textId="3E1DC2E9" w:rsidR="00C708CB" w:rsidRPr="00521417" w:rsidRDefault="003270E6" w:rsidP="00C708CB">
      <w:pPr>
        <w:rPr>
          <w:sz w:val="18"/>
          <w:szCs w:val="18"/>
          <w:lang w:val="en-GB"/>
        </w:rPr>
      </w:pPr>
      <w:r>
        <w:rPr>
          <w:sz w:val="18"/>
          <w:szCs w:val="18"/>
          <w:lang w:val="en-GB"/>
        </w:rPr>
        <w:t xml:space="preserve"> </w:t>
      </w:r>
    </w:p>
    <w:p w14:paraId="4B046BF9" w14:textId="6E23C25D" w:rsidR="007D24D6" w:rsidRPr="00023A6A" w:rsidRDefault="007D24D6" w:rsidP="00C708CB">
      <w:pPr>
        <w:rPr>
          <w:smallCaps/>
          <w:sz w:val="18"/>
          <w:szCs w:val="18"/>
          <w:lang w:val="en-GB"/>
        </w:rPr>
      </w:pPr>
      <w:r w:rsidRPr="00023A6A">
        <w:rPr>
          <w:smallCaps/>
          <w:sz w:val="18"/>
          <w:szCs w:val="18"/>
          <w:lang w:val="en-GB"/>
        </w:rPr>
        <w:t xml:space="preserve">Third Part </w:t>
      </w:r>
    </w:p>
    <w:p w14:paraId="2B5E3BF6" w14:textId="42C1BF50" w:rsidR="003270E6" w:rsidRPr="002E1BB4" w:rsidRDefault="003270E6" w:rsidP="002E1BB4">
      <w:pPr>
        <w:pStyle w:val="Paragrafoelenco"/>
        <w:numPr>
          <w:ilvl w:val="0"/>
          <w:numId w:val="3"/>
        </w:numPr>
        <w:rPr>
          <w:rFonts w:ascii="Times New Roman" w:hAnsi="Times New Roman"/>
          <w:sz w:val="18"/>
          <w:szCs w:val="18"/>
          <w:lang w:val="en-US"/>
        </w:rPr>
      </w:pPr>
      <w:r w:rsidRPr="003270E6">
        <w:rPr>
          <w:sz w:val="18"/>
          <w:szCs w:val="18"/>
          <w:lang w:val="en-GB"/>
        </w:rPr>
        <w:t>The system of sanctions</w:t>
      </w:r>
      <w:r>
        <w:rPr>
          <w:sz w:val="18"/>
          <w:szCs w:val="18"/>
          <w:lang w:val="en-GB"/>
        </w:rPr>
        <w:t xml:space="preserve">. </w:t>
      </w:r>
      <w:r w:rsidR="00451FA0" w:rsidRPr="00521417">
        <w:rPr>
          <w:sz w:val="18"/>
          <w:szCs w:val="18"/>
          <w:lang w:val="en-GB"/>
        </w:rPr>
        <w:t>The recent reform</w:t>
      </w:r>
      <w:r w:rsidR="00A01215">
        <w:rPr>
          <w:sz w:val="18"/>
          <w:szCs w:val="18"/>
          <w:lang w:val="en-GB"/>
        </w:rPr>
        <w:t xml:space="preserve"> </w:t>
      </w:r>
      <w:r w:rsidR="00451FA0" w:rsidRPr="00521417">
        <w:rPr>
          <w:sz w:val="18"/>
          <w:szCs w:val="18"/>
          <w:lang w:val="en-GB"/>
        </w:rPr>
        <w:t>of sanctions</w:t>
      </w:r>
      <w:r w:rsidR="002E4E20">
        <w:rPr>
          <w:sz w:val="18"/>
          <w:szCs w:val="18"/>
          <w:lang w:val="en-GB"/>
        </w:rPr>
        <w:t xml:space="preserve"> (</w:t>
      </w:r>
      <w:r w:rsidR="002E1BB4">
        <w:rPr>
          <w:sz w:val="18"/>
          <w:szCs w:val="18"/>
          <w:lang w:val="en-GB"/>
        </w:rPr>
        <w:t>so-called ‘</w:t>
      </w:r>
      <w:r w:rsidR="002E4E20" w:rsidRPr="002E4E20">
        <w:rPr>
          <w:rFonts w:ascii="Times New Roman" w:hAnsi="Times New Roman"/>
          <w:sz w:val="18"/>
          <w:szCs w:val="18"/>
          <w:lang w:val="en-US"/>
        </w:rPr>
        <w:t>Cartabia</w:t>
      </w:r>
      <w:r w:rsidR="002E1BB4">
        <w:rPr>
          <w:rFonts w:ascii="Times New Roman" w:hAnsi="Times New Roman"/>
          <w:sz w:val="18"/>
          <w:szCs w:val="18"/>
          <w:lang w:val="en-US"/>
        </w:rPr>
        <w:t xml:space="preserve"> reform</w:t>
      </w:r>
      <w:r w:rsidR="002E4E20" w:rsidRPr="002E4E20">
        <w:rPr>
          <w:rFonts w:ascii="Times New Roman" w:hAnsi="Times New Roman"/>
          <w:sz w:val="18"/>
          <w:szCs w:val="18"/>
          <w:lang w:val="en-US"/>
        </w:rPr>
        <w:t>’</w:t>
      </w:r>
      <w:r w:rsidR="002E4E20">
        <w:rPr>
          <w:rFonts w:ascii="Times New Roman" w:hAnsi="Times New Roman"/>
          <w:sz w:val="18"/>
          <w:szCs w:val="18"/>
          <w:lang w:val="en-US"/>
        </w:rPr>
        <w:t>,</w:t>
      </w:r>
      <w:r w:rsidR="002E1BB4">
        <w:rPr>
          <w:rFonts w:ascii="Times New Roman" w:hAnsi="Times New Roman"/>
          <w:sz w:val="18"/>
          <w:szCs w:val="18"/>
          <w:lang w:val="en-US"/>
        </w:rPr>
        <w:t xml:space="preserve"> l</w:t>
      </w:r>
      <w:r w:rsidR="002E1BB4" w:rsidRPr="002E1BB4">
        <w:rPr>
          <w:rFonts w:ascii="Times New Roman" w:hAnsi="Times New Roman"/>
          <w:sz w:val="18"/>
          <w:szCs w:val="18"/>
          <w:lang w:val="en-US"/>
        </w:rPr>
        <w:t xml:space="preserve">egislative </w:t>
      </w:r>
      <w:r w:rsidR="002E1BB4">
        <w:rPr>
          <w:rFonts w:ascii="Times New Roman" w:hAnsi="Times New Roman"/>
          <w:sz w:val="18"/>
          <w:szCs w:val="18"/>
          <w:lang w:val="en-US"/>
        </w:rPr>
        <w:t>d</w:t>
      </w:r>
      <w:r w:rsidR="002E1BB4" w:rsidRPr="002E1BB4">
        <w:rPr>
          <w:rFonts w:ascii="Times New Roman" w:hAnsi="Times New Roman"/>
          <w:sz w:val="18"/>
          <w:szCs w:val="18"/>
          <w:lang w:val="en-US"/>
        </w:rPr>
        <w:t>ecree no. 150 of 2022</w:t>
      </w:r>
      <w:r w:rsidR="002E4E20" w:rsidRPr="002E1BB4">
        <w:rPr>
          <w:rFonts w:ascii="Times New Roman" w:hAnsi="Times New Roman"/>
          <w:sz w:val="18"/>
          <w:szCs w:val="18"/>
          <w:lang w:val="en-US"/>
        </w:rPr>
        <w:t>).</w:t>
      </w:r>
    </w:p>
    <w:p w14:paraId="372F2FE1" w14:textId="77777777" w:rsidR="00032D25" w:rsidRDefault="003270E6" w:rsidP="00032D25">
      <w:pPr>
        <w:numPr>
          <w:ilvl w:val="0"/>
          <w:numId w:val="3"/>
        </w:numPr>
        <w:suppressAutoHyphens/>
        <w:rPr>
          <w:sz w:val="18"/>
          <w:szCs w:val="18"/>
          <w:lang w:val="en-GB"/>
        </w:rPr>
      </w:pPr>
      <w:r w:rsidRPr="003270E6">
        <w:rPr>
          <w:sz w:val="18"/>
          <w:szCs w:val="18"/>
          <w:lang w:val="en-GB"/>
        </w:rPr>
        <w:t>The deterrent function served by the sentence compared to the function served by sanctions in other legal areas.</w:t>
      </w:r>
    </w:p>
    <w:p w14:paraId="5010A747" w14:textId="0F16CCDF" w:rsidR="003270E6" w:rsidRPr="00032D25" w:rsidRDefault="003270E6" w:rsidP="00032D25">
      <w:pPr>
        <w:numPr>
          <w:ilvl w:val="0"/>
          <w:numId w:val="3"/>
        </w:numPr>
        <w:suppressAutoHyphens/>
        <w:rPr>
          <w:sz w:val="18"/>
          <w:szCs w:val="18"/>
          <w:lang w:val="en-GB"/>
        </w:rPr>
      </w:pPr>
      <w:r w:rsidRPr="00032D25">
        <w:rPr>
          <w:sz w:val="18"/>
          <w:szCs w:val="18"/>
          <w:lang w:val="en-GB"/>
        </w:rPr>
        <w:t>The principle that the punishment must fit the crime.</w:t>
      </w:r>
      <w:r w:rsidR="0061162E">
        <w:rPr>
          <w:sz w:val="18"/>
          <w:szCs w:val="18"/>
          <w:lang w:val="en-GB"/>
        </w:rPr>
        <w:t xml:space="preserve"> </w:t>
      </w:r>
      <w:r w:rsidR="00451FA0" w:rsidRPr="00032D25">
        <w:rPr>
          <w:sz w:val="18"/>
          <w:szCs w:val="18"/>
          <w:lang w:val="en-GB"/>
        </w:rPr>
        <w:t>Commensurate punishment</w:t>
      </w:r>
      <w:r w:rsidR="00C708CB" w:rsidRPr="00032D25">
        <w:rPr>
          <w:sz w:val="18"/>
          <w:szCs w:val="18"/>
          <w:lang w:val="en-GB"/>
        </w:rPr>
        <w:t>.</w:t>
      </w:r>
      <w:r w:rsidR="00A97F2A" w:rsidRPr="00032D25">
        <w:rPr>
          <w:sz w:val="18"/>
          <w:szCs w:val="18"/>
          <w:lang w:val="en-GB"/>
        </w:rPr>
        <w:t xml:space="preserve"> </w:t>
      </w:r>
    </w:p>
    <w:p w14:paraId="18D3FC7E" w14:textId="2698D42E" w:rsidR="00CB6266" w:rsidRDefault="00B5710D" w:rsidP="00A97F2A">
      <w:pPr>
        <w:pStyle w:val="Paragrafoelenco"/>
        <w:numPr>
          <w:ilvl w:val="0"/>
          <w:numId w:val="3"/>
        </w:numPr>
        <w:rPr>
          <w:sz w:val="18"/>
          <w:szCs w:val="18"/>
          <w:lang w:val="en-GB"/>
        </w:rPr>
      </w:pPr>
      <w:r w:rsidRPr="00521417">
        <w:rPr>
          <w:sz w:val="18"/>
          <w:szCs w:val="18"/>
          <w:lang w:val="en-GB"/>
        </w:rPr>
        <w:t>The extinction of crime and penalty</w:t>
      </w:r>
      <w:r w:rsidR="00C708CB" w:rsidRPr="00521417">
        <w:rPr>
          <w:sz w:val="18"/>
          <w:szCs w:val="18"/>
          <w:lang w:val="en-GB"/>
        </w:rPr>
        <w:t>.</w:t>
      </w:r>
    </w:p>
    <w:p w14:paraId="2866EEB8" w14:textId="0F8205B4" w:rsidR="00CB6266" w:rsidRDefault="00CB6266" w:rsidP="00A97F2A">
      <w:pPr>
        <w:pStyle w:val="Paragrafoelenco"/>
        <w:numPr>
          <w:ilvl w:val="0"/>
          <w:numId w:val="3"/>
        </w:numPr>
        <w:rPr>
          <w:sz w:val="18"/>
          <w:szCs w:val="18"/>
          <w:lang w:val="en-GB"/>
        </w:rPr>
      </w:pPr>
      <w:r w:rsidRPr="00A97F2A">
        <w:rPr>
          <w:sz w:val="18"/>
          <w:szCs w:val="18"/>
          <w:lang w:val="en-GB"/>
        </w:rPr>
        <w:t>Brief overview of:</w:t>
      </w:r>
    </w:p>
    <w:p w14:paraId="30FB80CA" w14:textId="78BE3145" w:rsidR="00A97F2A" w:rsidRDefault="00B5710D" w:rsidP="00A97F2A">
      <w:pPr>
        <w:pStyle w:val="Paragrafoelenco"/>
        <w:numPr>
          <w:ilvl w:val="0"/>
          <w:numId w:val="4"/>
        </w:numPr>
        <w:rPr>
          <w:sz w:val="18"/>
          <w:szCs w:val="18"/>
          <w:lang w:val="en-GB"/>
        </w:rPr>
      </w:pPr>
      <w:r w:rsidRPr="00521417">
        <w:rPr>
          <w:sz w:val="18"/>
          <w:szCs w:val="18"/>
          <w:lang w:val="en-GB"/>
        </w:rPr>
        <w:t>Alternative sanctions</w:t>
      </w:r>
      <w:r w:rsidR="0061162E">
        <w:rPr>
          <w:sz w:val="18"/>
          <w:szCs w:val="18"/>
          <w:lang w:val="en-GB"/>
        </w:rPr>
        <w:t>;</w:t>
      </w:r>
    </w:p>
    <w:p w14:paraId="29F18F04" w14:textId="33750EFD" w:rsidR="00A97F2A" w:rsidRDefault="00B5710D" w:rsidP="00A97F2A">
      <w:pPr>
        <w:pStyle w:val="Paragrafoelenco"/>
        <w:numPr>
          <w:ilvl w:val="0"/>
          <w:numId w:val="4"/>
        </w:numPr>
        <w:rPr>
          <w:sz w:val="18"/>
          <w:szCs w:val="18"/>
          <w:lang w:val="en-GB"/>
        </w:rPr>
      </w:pPr>
      <w:r w:rsidRPr="00521417">
        <w:rPr>
          <w:sz w:val="18"/>
          <w:szCs w:val="18"/>
          <w:lang w:val="en-GB"/>
        </w:rPr>
        <w:t>Alternative measures</w:t>
      </w:r>
      <w:r w:rsidR="0061162E">
        <w:rPr>
          <w:sz w:val="18"/>
          <w:szCs w:val="18"/>
          <w:lang w:val="en-GB"/>
        </w:rPr>
        <w:t>;</w:t>
      </w:r>
    </w:p>
    <w:p w14:paraId="70E370E2" w14:textId="2CCCE18B" w:rsidR="00A97F2A" w:rsidRDefault="00B5710D" w:rsidP="00A97F2A">
      <w:pPr>
        <w:pStyle w:val="Paragrafoelenco"/>
        <w:numPr>
          <w:ilvl w:val="0"/>
          <w:numId w:val="4"/>
        </w:numPr>
        <w:rPr>
          <w:sz w:val="18"/>
          <w:szCs w:val="18"/>
          <w:lang w:val="en-GB"/>
        </w:rPr>
      </w:pPr>
      <w:r w:rsidRPr="00521417">
        <w:rPr>
          <w:sz w:val="18"/>
          <w:szCs w:val="18"/>
          <w:lang w:val="en-GB"/>
        </w:rPr>
        <w:t>Security measures and social dangerousness</w:t>
      </w:r>
      <w:r w:rsidR="0061162E">
        <w:rPr>
          <w:sz w:val="18"/>
          <w:szCs w:val="18"/>
          <w:lang w:val="en-GB"/>
        </w:rPr>
        <w:t>;</w:t>
      </w:r>
    </w:p>
    <w:p w14:paraId="580A9283" w14:textId="4AF55EF9" w:rsidR="00C708CB" w:rsidRPr="00521417" w:rsidRDefault="0001266F" w:rsidP="00A97F2A">
      <w:pPr>
        <w:pStyle w:val="Paragrafoelenco"/>
        <w:numPr>
          <w:ilvl w:val="0"/>
          <w:numId w:val="4"/>
        </w:numPr>
        <w:rPr>
          <w:sz w:val="18"/>
          <w:szCs w:val="18"/>
          <w:lang w:val="en-GB"/>
        </w:rPr>
      </w:pPr>
      <w:r w:rsidRPr="00521417">
        <w:rPr>
          <w:sz w:val="18"/>
          <w:szCs w:val="18"/>
          <w:lang w:val="en-GB"/>
        </w:rPr>
        <w:t>Prevention measures</w:t>
      </w:r>
      <w:r w:rsidR="0061162E">
        <w:rPr>
          <w:sz w:val="18"/>
          <w:szCs w:val="18"/>
          <w:lang w:val="en-GB"/>
        </w:rPr>
        <w:t>.</w:t>
      </w:r>
    </w:p>
    <w:p w14:paraId="237F276E" w14:textId="1469CE3E" w:rsidR="00C708CB" w:rsidRPr="00521417" w:rsidRDefault="00DA6BC9" w:rsidP="00C708CB">
      <w:pPr>
        <w:keepNext/>
        <w:spacing w:before="240" w:after="120"/>
        <w:rPr>
          <w:b/>
          <w:sz w:val="18"/>
          <w:szCs w:val="18"/>
          <w:lang w:val="en-GB"/>
        </w:rPr>
      </w:pPr>
      <w:r w:rsidRPr="00521417">
        <w:rPr>
          <w:b/>
          <w:i/>
          <w:sz w:val="18"/>
          <w:szCs w:val="18"/>
          <w:lang w:val="en-GB"/>
        </w:rPr>
        <w:t>READING LIST</w:t>
      </w:r>
    </w:p>
    <w:p w14:paraId="536BEEC3" w14:textId="10392D3F" w:rsidR="00BF47E9" w:rsidRDefault="007D24D6" w:rsidP="00BF47E9">
      <w:pPr>
        <w:ind w:left="284" w:hanging="284"/>
        <w:rPr>
          <w:sz w:val="18"/>
          <w:szCs w:val="18"/>
          <w:lang w:val="en-GB"/>
        </w:rPr>
      </w:pPr>
      <w:r w:rsidRPr="007D24D6">
        <w:rPr>
          <w:sz w:val="18"/>
          <w:lang w:val="en-US"/>
        </w:rPr>
        <w:t>Students that attended the course regularly are expected to prepare the exam on the basis of lecture notes</w:t>
      </w:r>
      <w:r w:rsidR="00BF47E9" w:rsidRPr="00521417">
        <w:rPr>
          <w:sz w:val="18"/>
          <w:szCs w:val="18"/>
          <w:lang w:val="en-GB"/>
        </w:rPr>
        <w:t xml:space="preserve">, possibly supplemented with the reading list texts specified during the course and the course additional material that will be made available </w:t>
      </w:r>
      <w:r w:rsidR="00BF47E9" w:rsidRPr="0061162E">
        <w:rPr>
          <w:sz w:val="18"/>
          <w:szCs w:val="18"/>
          <w:lang w:val="en-GB"/>
        </w:rPr>
        <w:t>on Blackboard</w:t>
      </w:r>
      <w:r w:rsidR="00BF47E9" w:rsidRPr="007D24D6">
        <w:rPr>
          <w:i/>
          <w:sz w:val="18"/>
          <w:szCs w:val="18"/>
          <w:lang w:val="en-GB"/>
        </w:rPr>
        <w:t>.</w:t>
      </w:r>
      <w:r w:rsidR="00BF47E9" w:rsidRPr="00521417">
        <w:rPr>
          <w:sz w:val="18"/>
          <w:szCs w:val="18"/>
          <w:lang w:val="en-GB"/>
        </w:rPr>
        <w:t xml:space="preserve"> </w:t>
      </w:r>
    </w:p>
    <w:p w14:paraId="3A31D357" w14:textId="77777777" w:rsidR="001F427B" w:rsidRPr="00521417" w:rsidRDefault="001F427B" w:rsidP="00BF47E9">
      <w:pPr>
        <w:ind w:left="284" w:hanging="284"/>
        <w:rPr>
          <w:sz w:val="18"/>
          <w:szCs w:val="18"/>
          <w:lang w:val="en-GB"/>
        </w:rPr>
      </w:pPr>
    </w:p>
    <w:p w14:paraId="5A1BC448" w14:textId="2B667CA3" w:rsidR="00BF47E9" w:rsidRDefault="00BF47E9" w:rsidP="00AD2498">
      <w:pPr>
        <w:ind w:left="284" w:hanging="284"/>
        <w:rPr>
          <w:sz w:val="18"/>
          <w:szCs w:val="18"/>
          <w:lang w:val="en-GB"/>
        </w:rPr>
      </w:pPr>
      <w:r w:rsidRPr="00521417">
        <w:rPr>
          <w:sz w:val="18"/>
          <w:szCs w:val="18"/>
          <w:lang w:val="en-GB"/>
        </w:rPr>
        <w:t xml:space="preserve">Non-attending students may take the exam by studying the topics specified in the syllabus contained </w:t>
      </w:r>
      <w:r w:rsidR="008939CD">
        <w:rPr>
          <w:sz w:val="18"/>
          <w:szCs w:val="18"/>
          <w:lang w:val="en-GB"/>
        </w:rPr>
        <w:t>in</w:t>
      </w:r>
      <w:r w:rsidR="00AD2498">
        <w:rPr>
          <w:sz w:val="18"/>
          <w:szCs w:val="18"/>
          <w:lang w:val="en-GB"/>
        </w:rPr>
        <w:t xml:space="preserve"> one of </w:t>
      </w:r>
      <w:r w:rsidRPr="00521417">
        <w:rPr>
          <w:sz w:val="18"/>
          <w:szCs w:val="18"/>
          <w:lang w:val="en-GB"/>
        </w:rPr>
        <w:t xml:space="preserve">the </w:t>
      </w:r>
      <w:r w:rsidRPr="00521417">
        <w:rPr>
          <w:spacing w:val="-5"/>
          <w:sz w:val="18"/>
          <w:szCs w:val="18"/>
          <w:lang w:val="en-US"/>
        </w:rPr>
        <w:t>following text</w:t>
      </w:r>
      <w:r w:rsidR="00AD2498">
        <w:rPr>
          <w:spacing w:val="-5"/>
          <w:sz w:val="18"/>
          <w:szCs w:val="18"/>
          <w:lang w:val="en-US"/>
        </w:rPr>
        <w:t>s chosen by the student</w:t>
      </w:r>
      <w:r w:rsidRPr="00521417">
        <w:rPr>
          <w:sz w:val="18"/>
          <w:szCs w:val="18"/>
          <w:lang w:val="en-GB"/>
        </w:rPr>
        <w:t>:</w:t>
      </w:r>
      <w:r w:rsidR="00AD2498">
        <w:rPr>
          <w:color w:val="000000" w:themeColor="text1"/>
          <w:sz w:val="18"/>
          <w:szCs w:val="18"/>
          <w:lang w:val="en-GB"/>
        </w:rPr>
        <w:t xml:space="preserve"> </w:t>
      </w:r>
      <w:r w:rsidR="00AD2498" w:rsidRPr="00BF6DB4">
        <w:rPr>
          <w:rFonts w:ascii="Times New Roman" w:hAnsi="Times New Roman"/>
          <w:color w:val="000000" w:themeColor="text1"/>
          <w:sz w:val="18"/>
          <w:szCs w:val="18"/>
          <w:lang w:val="en-US"/>
        </w:rPr>
        <w:t xml:space="preserve">1) </w:t>
      </w:r>
      <w:r w:rsidR="00AD2498" w:rsidRPr="00BF6DB4">
        <w:rPr>
          <w:rFonts w:ascii="Times New Roman" w:hAnsi="Times New Roman"/>
          <w:sz w:val="18"/>
          <w:szCs w:val="18"/>
          <w:lang w:val="en-US"/>
        </w:rPr>
        <w:t xml:space="preserve">D. </w:t>
      </w:r>
      <w:r w:rsidR="00AD2498" w:rsidRPr="00BF6DB4">
        <w:rPr>
          <w:rFonts w:ascii="Times New Roman" w:hAnsi="Times New Roman"/>
          <w:smallCaps/>
          <w:sz w:val="18"/>
          <w:szCs w:val="18"/>
          <w:lang w:val="en-US"/>
        </w:rPr>
        <w:t xml:space="preserve">Pulitanò, </w:t>
      </w:r>
      <w:r w:rsidR="00AD2498" w:rsidRPr="00BF6DB4">
        <w:rPr>
          <w:rFonts w:ascii="Times New Roman" w:hAnsi="Times New Roman"/>
          <w:i/>
          <w:sz w:val="18"/>
          <w:szCs w:val="18"/>
          <w:lang w:val="en-US"/>
        </w:rPr>
        <w:t>Diritto penale</w:t>
      </w:r>
      <w:r w:rsidR="00AD2498" w:rsidRPr="00BF6DB4">
        <w:rPr>
          <w:rFonts w:ascii="Times New Roman" w:hAnsi="Times New Roman"/>
          <w:smallCaps/>
          <w:sz w:val="18"/>
          <w:szCs w:val="18"/>
          <w:lang w:val="en-US"/>
        </w:rPr>
        <w:t xml:space="preserve">, X </w:t>
      </w:r>
      <w:r w:rsidR="00AD2498" w:rsidRPr="00BF6DB4">
        <w:rPr>
          <w:rFonts w:ascii="Times New Roman" w:hAnsi="Times New Roman"/>
          <w:sz w:val="18"/>
          <w:szCs w:val="18"/>
          <w:lang w:val="en-US"/>
        </w:rPr>
        <w:t>ed., Giappichelli, Torino, 202</w:t>
      </w:r>
      <w:r w:rsidR="000954A0">
        <w:rPr>
          <w:rFonts w:ascii="Times New Roman" w:hAnsi="Times New Roman"/>
          <w:sz w:val="18"/>
          <w:szCs w:val="18"/>
          <w:lang w:val="en-US"/>
        </w:rPr>
        <w:t>3</w:t>
      </w:r>
      <w:r w:rsidR="00AD2498" w:rsidRPr="00BF6DB4">
        <w:rPr>
          <w:rFonts w:ascii="Times New Roman" w:hAnsi="Times New Roman"/>
          <w:sz w:val="18"/>
          <w:szCs w:val="18"/>
          <w:lang w:val="en-US"/>
        </w:rPr>
        <w:t xml:space="preserve">; 2) </w:t>
      </w:r>
      <w:r w:rsidR="00754A8F" w:rsidRPr="00754A8F">
        <w:rPr>
          <w:rFonts w:ascii="Times New Roman" w:hAnsi="Times New Roman"/>
          <w:smallCaps/>
          <w:sz w:val="18"/>
          <w:szCs w:val="18"/>
          <w:lang w:val="en-GB"/>
        </w:rPr>
        <w:t>R. Bartoli</w:t>
      </w:r>
      <w:r w:rsidR="00754A8F" w:rsidRPr="00754A8F">
        <w:rPr>
          <w:rFonts w:ascii="Times New Roman" w:hAnsi="Times New Roman"/>
          <w:sz w:val="18"/>
          <w:szCs w:val="18"/>
          <w:lang w:val="en-GB"/>
        </w:rPr>
        <w:t xml:space="preserve"> - </w:t>
      </w:r>
      <w:r w:rsidR="00AD2498" w:rsidRPr="00BF6DB4">
        <w:rPr>
          <w:rFonts w:ascii="Times New Roman" w:hAnsi="Times New Roman"/>
          <w:smallCaps/>
          <w:sz w:val="18"/>
          <w:szCs w:val="18"/>
          <w:lang w:val="en-US"/>
        </w:rPr>
        <w:t>F. Palazzo</w:t>
      </w:r>
      <w:r w:rsidR="00AD2498" w:rsidRPr="00BF6DB4">
        <w:rPr>
          <w:rFonts w:ascii="Times New Roman" w:hAnsi="Times New Roman"/>
          <w:sz w:val="18"/>
          <w:szCs w:val="18"/>
          <w:lang w:val="en-US"/>
        </w:rPr>
        <w:t xml:space="preserve">, </w:t>
      </w:r>
      <w:r w:rsidR="00AD2498" w:rsidRPr="00BF6DB4">
        <w:rPr>
          <w:rFonts w:ascii="Times New Roman" w:hAnsi="Times New Roman"/>
          <w:i/>
          <w:iCs/>
          <w:sz w:val="18"/>
          <w:szCs w:val="18"/>
          <w:lang w:val="en-US"/>
        </w:rPr>
        <w:t>Corso di Diritto penale</w:t>
      </w:r>
      <w:r w:rsidR="00AD2498" w:rsidRPr="00BF6DB4">
        <w:rPr>
          <w:rFonts w:ascii="Times New Roman" w:hAnsi="Times New Roman"/>
          <w:sz w:val="18"/>
          <w:szCs w:val="18"/>
          <w:lang w:val="en-US"/>
        </w:rPr>
        <w:t>, I</w:t>
      </w:r>
      <w:r w:rsidR="000C731D">
        <w:rPr>
          <w:rFonts w:ascii="Times New Roman" w:hAnsi="Times New Roman"/>
          <w:sz w:val="18"/>
          <w:szCs w:val="18"/>
          <w:lang w:val="en-US"/>
        </w:rPr>
        <w:t>X</w:t>
      </w:r>
      <w:r w:rsidR="00AD2498" w:rsidRPr="00BF6DB4">
        <w:rPr>
          <w:rFonts w:ascii="Times New Roman" w:hAnsi="Times New Roman"/>
          <w:sz w:val="18"/>
          <w:szCs w:val="18"/>
          <w:lang w:val="en-US"/>
        </w:rPr>
        <w:t xml:space="preserve"> ed., Giappichelli, Torino, 202</w:t>
      </w:r>
      <w:r w:rsidR="000C731D">
        <w:rPr>
          <w:rFonts w:ascii="Times New Roman" w:hAnsi="Times New Roman"/>
          <w:sz w:val="18"/>
          <w:szCs w:val="18"/>
          <w:lang w:val="en-US"/>
        </w:rPr>
        <w:t>3</w:t>
      </w:r>
      <w:r w:rsidR="00AD2498" w:rsidRPr="00BF6DB4">
        <w:rPr>
          <w:rFonts w:ascii="Times New Roman" w:hAnsi="Times New Roman"/>
          <w:smallCaps/>
          <w:sz w:val="18"/>
          <w:szCs w:val="18"/>
          <w:lang w:val="en-US"/>
        </w:rPr>
        <w:t xml:space="preserve">; </w:t>
      </w:r>
      <w:r w:rsidR="00AD2498" w:rsidRPr="00BF6DB4">
        <w:rPr>
          <w:rFonts w:ascii="Times New Roman" w:hAnsi="Times New Roman"/>
          <w:sz w:val="18"/>
          <w:szCs w:val="18"/>
          <w:lang w:val="en-US"/>
        </w:rPr>
        <w:t>3)</w:t>
      </w:r>
      <w:r w:rsidR="00AD2498">
        <w:rPr>
          <w:color w:val="000000" w:themeColor="text1"/>
          <w:sz w:val="18"/>
          <w:szCs w:val="18"/>
          <w:lang w:val="en-GB"/>
        </w:rPr>
        <w:t xml:space="preserve"> </w:t>
      </w:r>
      <w:r w:rsidR="002A3935" w:rsidRPr="00AD2498">
        <w:rPr>
          <w:smallCaps/>
          <w:sz w:val="18"/>
          <w:szCs w:val="18"/>
          <w:lang w:val="en-US"/>
        </w:rPr>
        <w:t xml:space="preserve">G. Marinucci </w:t>
      </w:r>
      <w:r w:rsidR="00B338FF" w:rsidRPr="00AD2498">
        <w:rPr>
          <w:smallCaps/>
          <w:sz w:val="18"/>
          <w:szCs w:val="18"/>
          <w:lang w:val="en-US"/>
        </w:rPr>
        <w:t>-</w:t>
      </w:r>
      <w:r w:rsidR="002A3935" w:rsidRPr="00AD2498">
        <w:rPr>
          <w:smallCaps/>
          <w:sz w:val="18"/>
          <w:szCs w:val="18"/>
          <w:lang w:val="en-US"/>
        </w:rPr>
        <w:t xml:space="preserve"> E. Dolcini </w:t>
      </w:r>
      <w:r w:rsidR="00B338FF" w:rsidRPr="00AD2498">
        <w:rPr>
          <w:smallCaps/>
          <w:sz w:val="18"/>
          <w:szCs w:val="18"/>
          <w:lang w:val="en-US"/>
        </w:rPr>
        <w:t>-</w:t>
      </w:r>
      <w:r w:rsidR="002A3935" w:rsidRPr="00AD2498">
        <w:rPr>
          <w:smallCaps/>
          <w:sz w:val="18"/>
          <w:szCs w:val="18"/>
          <w:lang w:val="en-US"/>
        </w:rPr>
        <w:t xml:space="preserve"> G.L. Gatta</w:t>
      </w:r>
      <w:r w:rsidR="002A3935" w:rsidRPr="00AD2498">
        <w:rPr>
          <w:sz w:val="18"/>
          <w:szCs w:val="18"/>
          <w:lang w:val="en-US"/>
        </w:rPr>
        <w:t xml:space="preserve">, </w:t>
      </w:r>
      <w:r w:rsidR="002A3935" w:rsidRPr="00AD2498">
        <w:rPr>
          <w:i/>
          <w:iCs/>
          <w:sz w:val="18"/>
          <w:szCs w:val="18"/>
          <w:lang w:val="en-US"/>
        </w:rPr>
        <w:t xml:space="preserve">Manuale di Diritto penale. </w:t>
      </w:r>
      <w:r w:rsidR="002A3935" w:rsidRPr="00521417">
        <w:rPr>
          <w:i/>
          <w:iCs/>
          <w:sz w:val="18"/>
          <w:szCs w:val="18"/>
          <w:lang w:val="en-GB"/>
        </w:rPr>
        <w:t>Parte generale</w:t>
      </w:r>
      <w:r w:rsidR="00DA6BC9" w:rsidRPr="00521417">
        <w:rPr>
          <w:sz w:val="18"/>
          <w:szCs w:val="18"/>
          <w:lang w:val="en-GB"/>
        </w:rPr>
        <w:t xml:space="preserve">, </w:t>
      </w:r>
      <w:r w:rsidR="000C731D" w:rsidRPr="00754A8F">
        <w:rPr>
          <w:rFonts w:ascii="Times New Roman" w:hAnsi="Times New Roman"/>
          <w:sz w:val="18"/>
          <w:szCs w:val="18"/>
          <w:lang w:val="en-GB"/>
        </w:rPr>
        <w:t xml:space="preserve">XI ed., </w:t>
      </w:r>
      <w:r w:rsidR="00DA6BC9" w:rsidRPr="00521417">
        <w:rPr>
          <w:sz w:val="18"/>
          <w:szCs w:val="18"/>
          <w:lang w:val="en-GB"/>
        </w:rPr>
        <w:t>Giuffrè, Milan</w:t>
      </w:r>
      <w:r w:rsidR="00AD2498">
        <w:rPr>
          <w:sz w:val="18"/>
          <w:szCs w:val="18"/>
          <w:lang w:val="en-GB"/>
        </w:rPr>
        <w:t>o</w:t>
      </w:r>
      <w:r w:rsidR="002A3935" w:rsidRPr="00521417">
        <w:rPr>
          <w:sz w:val="18"/>
          <w:szCs w:val="18"/>
          <w:lang w:val="en-GB"/>
        </w:rPr>
        <w:t>, 20</w:t>
      </w:r>
      <w:r w:rsidR="00032D25">
        <w:rPr>
          <w:sz w:val="18"/>
          <w:szCs w:val="18"/>
          <w:lang w:val="en-GB"/>
        </w:rPr>
        <w:t>2</w:t>
      </w:r>
      <w:r w:rsidR="000C731D">
        <w:rPr>
          <w:sz w:val="18"/>
          <w:szCs w:val="18"/>
          <w:lang w:val="en-GB"/>
        </w:rPr>
        <w:t>2</w:t>
      </w:r>
      <w:r w:rsidR="002A3935" w:rsidRPr="00521417">
        <w:rPr>
          <w:sz w:val="18"/>
          <w:szCs w:val="18"/>
          <w:lang w:val="en-GB"/>
        </w:rPr>
        <w:t xml:space="preserve">. </w:t>
      </w:r>
    </w:p>
    <w:p w14:paraId="335EFA9A" w14:textId="77777777" w:rsidR="001F427B" w:rsidRPr="00BF6DB4" w:rsidRDefault="001F427B" w:rsidP="00AD2498">
      <w:pPr>
        <w:ind w:left="284" w:hanging="284"/>
        <w:rPr>
          <w:color w:val="000000" w:themeColor="text1"/>
          <w:sz w:val="18"/>
          <w:szCs w:val="18"/>
          <w:lang w:val="en-GB"/>
        </w:rPr>
      </w:pPr>
    </w:p>
    <w:p w14:paraId="795E9255" w14:textId="1DEE5C10" w:rsidR="00BF47E9" w:rsidRPr="00521417" w:rsidRDefault="00BF47E9" w:rsidP="0061162E">
      <w:pPr>
        <w:ind w:left="284" w:hanging="284"/>
        <w:rPr>
          <w:sz w:val="18"/>
          <w:szCs w:val="18"/>
          <w:lang w:val="en-GB"/>
        </w:rPr>
      </w:pPr>
      <w:r w:rsidRPr="00521417">
        <w:rPr>
          <w:sz w:val="18"/>
          <w:szCs w:val="18"/>
          <w:lang w:val="en-GB"/>
        </w:rPr>
        <w:t xml:space="preserve">Students are expected to be familiar with the updated rules relevant to the exam syllabus, with the Constitution, the Criminal Code and other laws examined during the course. Students </w:t>
      </w:r>
      <w:r w:rsidRPr="00521417">
        <w:rPr>
          <w:sz w:val="18"/>
          <w:szCs w:val="18"/>
          <w:lang w:val="en-GB"/>
        </w:rPr>
        <w:lastRenderedPageBreak/>
        <w:t xml:space="preserve">will therefore need to continuously refer to an updated version of the </w:t>
      </w:r>
      <w:r w:rsidRPr="00521417">
        <w:rPr>
          <w:iCs/>
          <w:sz w:val="18"/>
          <w:szCs w:val="18"/>
          <w:lang w:val="en-GB"/>
        </w:rPr>
        <w:t>Criminal Code</w:t>
      </w:r>
      <w:r w:rsidRPr="00521417">
        <w:rPr>
          <w:sz w:val="18"/>
          <w:szCs w:val="18"/>
          <w:lang w:val="en-GB"/>
        </w:rPr>
        <w:t xml:space="preserve"> containing the main supplementary laws.</w:t>
      </w:r>
    </w:p>
    <w:p w14:paraId="76557E33" w14:textId="5F8DE1D4" w:rsidR="00C708CB" w:rsidRPr="00521417" w:rsidRDefault="00DA6BC9" w:rsidP="00C708CB">
      <w:pPr>
        <w:spacing w:before="240" w:after="120" w:line="220" w:lineRule="exact"/>
        <w:rPr>
          <w:b/>
          <w:i/>
          <w:sz w:val="18"/>
          <w:szCs w:val="18"/>
          <w:lang w:val="en-GB"/>
        </w:rPr>
      </w:pPr>
      <w:r w:rsidRPr="00521417">
        <w:rPr>
          <w:b/>
          <w:i/>
          <w:sz w:val="18"/>
          <w:szCs w:val="18"/>
          <w:lang w:val="en-GB"/>
        </w:rPr>
        <w:t>TEACHING METHOD</w:t>
      </w:r>
    </w:p>
    <w:p w14:paraId="45BD38C1" w14:textId="77777777" w:rsidR="00BF47E9" w:rsidRPr="00521417" w:rsidRDefault="00BF47E9" w:rsidP="00BF47E9">
      <w:pPr>
        <w:ind w:firstLine="284"/>
        <w:rPr>
          <w:sz w:val="18"/>
          <w:szCs w:val="18"/>
          <w:lang w:val="en-GB"/>
        </w:rPr>
      </w:pPr>
      <w:r w:rsidRPr="00521417">
        <w:rPr>
          <w:sz w:val="18"/>
          <w:szCs w:val="18"/>
          <w:lang w:val="en-GB"/>
        </w:rPr>
        <w:t xml:space="preserve">Classroom lectures, with possible seminars. During the course, the lecturer will present “Crime law clinic” sessions consisting of the discussion of acts and documents relating to criminal proceedings concerning some of the issues addressed during the course. </w:t>
      </w:r>
    </w:p>
    <w:p w14:paraId="0A5D22BD" w14:textId="53834E21" w:rsidR="00C708CB" w:rsidRPr="00521417" w:rsidRDefault="00DA6BC9" w:rsidP="00C708CB">
      <w:pPr>
        <w:spacing w:before="240" w:after="120" w:line="220" w:lineRule="exact"/>
        <w:rPr>
          <w:b/>
          <w:i/>
          <w:sz w:val="18"/>
          <w:szCs w:val="18"/>
          <w:lang w:val="en-GB"/>
        </w:rPr>
      </w:pPr>
      <w:r w:rsidRPr="00521417">
        <w:rPr>
          <w:b/>
          <w:i/>
          <w:sz w:val="18"/>
          <w:szCs w:val="18"/>
          <w:lang w:val="en-GB"/>
        </w:rPr>
        <w:t>ASSESSMENT METHOD AND CRITERIA</w:t>
      </w:r>
    </w:p>
    <w:p w14:paraId="13001D86" w14:textId="60EF2B5B" w:rsidR="00DA50DD" w:rsidRPr="00DA50DD" w:rsidRDefault="00DA50DD" w:rsidP="00DA50DD">
      <w:pPr>
        <w:pStyle w:val="Testo2"/>
        <w:numPr>
          <w:ilvl w:val="0"/>
          <w:numId w:val="8"/>
        </w:numPr>
        <w:rPr>
          <w:bCs/>
          <w:szCs w:val="18"/>
          <w:lang w:val="en-GB"/>
        </w:rPr>
      </w:pPr>
      <w:r w:rsidRPr="00DA50DD">
        <w:rPr>
          <w:bCs/>
          <w:i/>
          <w:szCs w:val="18"/>
          <w:lang w:val="en-GB"/>
        </w:rPr>
        <w:t xml:space="preserve">Assessment </w:t>
      </w:r>
      <w:r w:rsidR="009928D0">
        <w:rPr>
          <w:bCs/>
          <w:i/>
          <w:szCs w:val="18"/>
          <w:lang w:val="en-GB"/>
        </w:rPr>
        <w:t>m</w:t>
      </w:r>
      <w:r w:rsidRPr="00DA50DD">
        <w:rPr>
          <w:bCs/>
          <w:i/>
          <w:szCs w:val="18"/>
          <w:lang w:val="en-GB"/>
        </w:rPr>
        <w:t>ethod</w:t>
      </w:r>
    </w:p>
    <w:p w14:paraId="3B81FE93" w14:textId="087F3425" w:rsidR="00295E1B" w:rsidRPr="00521417" w:rsidRDefault="00295E1B" w:rsidP="00647FB6">
      <w:pPr>
        <w:pStyle w:val="Testo2"/>
        <w:rPr>
          <w:szCs w:val="18"/>
          <w:lang w:val="en-GB"/>
        </w:rPr>
      </w:pPr>
      <w:r w:rsidRPr="00521417">
        <w:rPr>
          <w:szCs w:val="18"/>
          <w:lang w:val="en-GB"/>
        </w:rPr>
        <w:t xml:space="preserve">Oral exam, aimed to assess knowledge and understanding of the key concepts and issues of criminal law. </w:t>
      </w:r>
    </w:p>
    <w:p w14:paraId="1F1E5486" w14:textId="699D6973" w:rsidR="00DA50DD" w:rsidRPr="00521417" w:rsidRDefault="00295E1B" w:rsidP="00DA50DD">
      <w:pPr>
        <w:pStyle w:val="Testo2"/>
        <w:rPr>
          <w:szCs w:val="18"/>
          <w:lang w:val="en-GB"/>
        </w:rPr>
      </w:pPr>
      <w:r w:rsidRPr="00521417">
        <w:rPr>
          <w:szCs w:val="18"/>
          <w:lang w:val="en-GB"/>
        </w:rPr>
        <w:t xml:space="preserve">It will be focused on the </w:t>
      </w:r>
      <w:r w:rsidR="00B22AA2" w:rsidRPr="00521417">
        <w:rPr>
          <w:szCs w:val="18"/>
          <w:lang w:val="en-GB"/>
        </w:rPr>
        <w:t>principles</w:t>
      </w:r>
      <w:r w:rsidRPr="00521417">
        <w:rPr>
          <w:szCs w:val="18"/>
          <w:lang w:val="en-GB"/>
        </w:rPr>
        <w:t>, categories, sanctions, and principles at the basis of criminal law, and the theories of punishment. The final mark will be expressed in thirtieths</w:t>
      </w:r>
      <w:r w:rsidR="008540D9" w:rsidRPr="00521417">
        <w:rPr>
          <w:szCs w:val="18"/>
          <w:lang w:val="en-GB"/>
        </w:rPr>
        <w:t xml:space="preserve">. </w:t>
      </w:r>
    </w:p>
    <w:p w14:paraId="61C765E1" w14:textId="77777777" w:rsidR="00DA50DD" w:rsidRDefault="00295E1B" w:rsidP="00DA50DD">
      <w:pPr>
        <w:pStyle w:val="Testo2"/>
        <w:rPr>
          <w:szCs w:val="18"/>
          <w:lang w:val="en-GB"/>
        </w:rPr>
      </w:pPr>
      <w:r w:rsidRPr="00521417">
        <w:rPr>
          <w:szCs w:val="18"/>
          <w:lang w:val="en-GB"/>
        </w:rPr>
        <w:t xml:space="preserve">During the exam, students will be assessed on their knowledge of the principles, categories, and institutions of the general part of criminal law, and their ability to apply them to specific case studies. With regard to the examples presented in class, students may be tested on their knowledge of the most relevant juridical issues raised by specific offences. </w:t>
      </w:r>
    </w:p>
    <w:p w14:paraId="4F0F85D7" w14:textId="399C53F6" w:rsidR="00DA50DD" w:rsidRDefault="00DA50DD" w:rsidP="00DA50DD">
      <w:pPr>
        <w:pStyle w:val="Testo2"/>
        <w:rPr>
          <w:szCs w:val="18"/>
          <w:lang w:val="en-GB"/>
        </w:rPr>
      </w:pPr>
      <w:r w:rsidRPr="00521417">
        <w:rPr>
          <w:szCs w:val="18"/>
          <w:lang w:val="en-GB"/>
        </w:rPr>
        <w:t>Non-attending students will have to study the whole course content, as indicated in the reading list mentioned above.</w:t>
      </w:r>
    </w:p>
    <w:p w14:paraId="7ECC3275" w14:textId="77777777" w:rsidR="00DA50DD" w:rsidRPr="00DA50DD" w:rsidRDefault="00295E1B" w:rsidP="00DA50DD">
      <w:pPr>
        <w:pStyle w:val="Testo2"/>
        <w:numPr>
          <w:ilvl w:val="0"/>
          <w:numId w:val="8"/>
        </w:numPr>
        <w:rPr>
          <w:i/>
          <w:iCs/>
          <w:szCs w:val="18"/>
          <w:lang w:val="en-GB"/>
        </w:rPr>
      </w:pPr>
      <w:r w:rsidRPr="00DA50DD">
        <w:rPr>
          <w:i/>
          <w:iCs/>
          <w:szCs w:val="18"/>
          <w:lang w:val="en-GB"/>
        </w:rPr>
        <w:t>Assessment criteria</w:t>
      </w:r>
    </w:p>
    <w:p w14:paraId="153CE273" w14:textId="5322C80D" w:rsidR="008540D9" w:rsidRPr="00521417" w:rsidRDefault="00DA50DD" w:rsidP="00DA50DD">
      <w:pPr>
        <w:pStyle w:val="Testo2"/>
        <w:rPr>
          <w:szCs w:val="18"/>
          <w:lang w:val="en-GB"/>
        </w:rPr>
      </w:pPr>
      <w:r>
        <w:rPr>
          <w:szCs w:val="18"/>
          <w:lang w:val="en-GB"/>
        </w:rPr>
        <w:t>K</w:t>
      </w:r>
      <w:r w:rsidR="00295E1B" w:rsidRPr="00521417">
        <w:rPr>
          <w:szCs w:val="18"/>
          <w:lang w:val="en-GB"/>
        </w:rPr>
        <w:t>nowledge of the subject, accuracy of answers, development of reasoning skills, and use of appropriate terminology</w:t>
      </w:r>
      <w:r w:rsidR="008540D9" w:rsidRPr="00521417">
        <w:rPr>
          <w:szCs w:val="18"/>
          <w:lang w:val="en-GB"/>
        </w:rPr>
        <w:t>. </w:t>
      </w:r>
    </w:p>
    <w:p w14:paraId="10BD1E37" w14:textId="0CA43766" w:rsidR="00AB2AD6" w:rsidRPr="00521417" w:rsidRDefault="00DA6BC9" w:rsidP="0055309B">
      <w:pPr>
        <w:spacing w:before="240" w:after="120" w:line="220" w:lineRule="exact"/>
        <w:rPr>
          <w:rFonts w:eastAsia="MS Mincho"/>
          <w:b/>
          <w:i/>
          <w:sz w:val="18"/>
          <w:szCs w:val="18"/>
          <w:lang w:val="en-GB"/>
        </w:rPr>
      </w:pPr>
      <w:r w:rsidRPr="00521417">
        <w:rPr>
          <w:rFonts w:eastAsia="MS Mincho"/>
          <w:b/>
          <w:i/>
          <w:sz w:val="18"/>
          <w:szCs w:val="18"/>
          <w:lang w:val="en-GB"/>
        </w:rPr>
        <w:t>NOTES AND PREREQUISITES</w:t>
      </w:r>
    </w:p>
    <w:p w14:paraId="19324FBC" w14:textId="69D199D9" w:rsidR="00DA50DD" w:rsidRPr="00DA50DD" w:rsidRDefault="00DA50DD" w:rsidP="00DA50DD">
      <w:pPr>
        <w:pStyle w:val="Paragrafoelenco"/>
        <w:numPr>
          <w:ilvl w:val="0"/>
          <w:numId w:val="8"/>
        </w:numPr>
        <w:rPr>
          <w:i/>
          <w:iCs/>
          <w:sz w:val="18"/>
          <w:szCs w:val="18"/>
          <w:lang w:val="en-GB"/>
        </w:rPr>
      </w:pPr>
      <w:r w:rsidRPr="00DA50DD">
        <w:rPr>
          <w:i/>
          <w:iCs/>
          <w:sz w:val="18"/>
          <w:szCs w:val="18"/>
          <w:lang w:val="en-GB"/>
        </w:rPr>
        <w:t>Notes</w:t>
      </w:r>
    </w:p>
    <w:p w14:paraId="6E6CA182" w14:textId="38A7D20F" w:rsidR="00BF47E9" w:rsidRDefault="00BF47E9" w:rsidP="00BF47E9">
      <w:pPr>
        <w:ind w:firstLine="284"/>
        <w:rPr>
          <w:sz w:val="18"/>
          <w:szCs w:val="18"/>
          <w:lang w:val="en-GB"/>
        </w:rPr>
      </w:pPr>
      <w:r w:rsidRPr="00521417">
        <w:rPr>
          <w:sz w:val="18"/>
          <w:szCs w:val="18"/>
          <w:lang w:val="en-GB"/>
        </w:rPr>
        <w:t xml:space="preserve">Class attendance is </w:t>
      </w:r>
      <w:r w:rsidRPr="00521417">
        <w:rPr>
          <w:i/>
          <w:sz w:val="18"/>
          <w:szCs w:val="18"/>
          <w:lang w:val="en-GB"/>
        </w:rPr>
        <w:t xml:space="preserve">strongly </w:t>
      </w:r>
      <w:r w:rsidRPr="00521417">
        <w:rPr>
          <w:sz w:val="18"/>
          <w:szCs w:val="18"/>
          <w:lang w:val="en-GB"/>
        </w:rPr>
        <w:t>recommended.</w:t>
      </w:r>
    </w:p>
    <w:p w14:paraId="362F24B4" w14:textId="2F73ABB8" w:rsidR="00DA50DD" w:rsidRPr="00DA50DD" w:rsidRDefault="00DA50DD" w:rsidP="00DA50DD">
      <w:pPr>
        <w:pStyle w:val="Paragrafoelenco"/>
        <w:numPr>
          <w:ilvl w:val="0"/>
          <w:numId w:val="8"/>
        </w:numPr>
        <w:rPr>
          <w:bCs/>
          <w:sz w:val="18"/>
          <w:szCs w:val="18"/>
          <w:lang w:val="en-GB"/>
        </w:rPr>
      </w:pPr>
      <w:r w:rsidRPr="00DA50DD">
        <w:rPr>
          <w:rFonts w:eastAsia="MS Mincho"/>
          <w:bCs/>
          <w:i/>
          <w:sz w:val="18"/>
          <w:szCs w:val="18"/>
          <w:lang w:val="en-GB"/>
        </w:rPr>
        <w:t>Prerequisites</w:t>
      </w:r>
    </w:p>
    <w:p w14:paraId="4A718859" w14:textId="0FB6F5D4" w:rsidR="00DA6BC9" w:rsidRPr="00A10E99" w:rsidRDefault="00DA6BC9" w:rsidP="00A10E99">
      <w:pPr>
        <w:spacing w:line="220" w:lineRule="exact"/>
        <w:ind w:firstLine="284"/>
        <w:rPr>
          <w:noProof/>
          <w:sz w:val="18"/>
          <w:szCs w:val="18"/>
          <w:lang w:val="en-GB"/>
        </w:rPr>
      </w:pPr>
      <w:r w:rsidRPr="00521417">
        <w:rPr>
          <w:noProof/>
          <w:sz w:val="18"/>
          <w:szCs w:val="18"/>
          <w:lang w:val="en-GB"/>
        </w:rPr>
        <w:t xml:space="preserve">There are no prerequisites for attending the course. However, </w:t>
      </w:r>
      <w:r w:rsidR="00295E1B" w:rsidRPr="00521417">
        <w:rPr>
          <w:noProof/>
          <w:sz w:val="18"/>
          <w:szCs w:val="18"/>
          <w:lang w:val="en-GB"/>
        </w:rPr>
        <w:t xml:space="preserve">students should show a certain curiosity towards </w:t>
      </w:r>
      <w:r w:rsidR="0014608B" w:rsidRPr="00521417">
        <w:rPr>
          <w:noProof/>
          <w:sz w:val="18"/>
          <w:szCs w:val="18"/>
          <w:lang w:val="en-GB"/>
        </w:rPr>
        <w:t xml:space="preserve">the critical and philosophical analysis of </w:t>
      </w:r>
      <w:r w:rsidR="00295E1B" w:rsidRPr="00521417">
        <w:rPr>
          <w:noProof/>
          <w:sz w:val="18"/>
          <w:szCs w:val="18"/>
          <w:lang w:val="en-GB"/>
        </w:rPr>
        <w:t>criminal issues</w:t>
      </w:r>
      <w:r w:rsidR="0014608B" w:rsidRPr="00521417">
        <w:rPr>
          <w:noProof/>
          <w:sz w:val="18"/>
          <w:szCs w:val="18"/>
          <w:lang w:val="en-GB"/>
        </w:rPr>
        <w:t>, especially during the first part of the course</w:t>
      </w:r>
      <w:r w:rsidR="002A3935" w:rsidRPr="00521417">
        <w:rPr>
          <w:noProof/>
          <w:sz w:val="18"/>
          <w:szCs w:val="18"/>
          <w:lang w:val="en-GB"/>
        </w:rPr>
        <w:t xml:space="preserve">. </w:t>
      </w:r>
    </w:p>
    <w:p w14:paraId="559B62E5" w14:textId="4F79D5FC" w:rsidR="00A10E99" w:rsidRPr="00521417" w:rsidRDefault="00A10E99" w:rsidP="00A10E99">
      <w:pPr>
        <w:spacing w:before="240" w:after="120" w:line="220" w:lineRule="exact"/>
        <w:rPr>
          <w:rFonts w:eastAsia="MS Mincho"/>
          <w:b/>
          <w:i/>
          <w:sz w:val="18"/>
          <w:szCs w:val="18"/>
          <w:lang w:val="en-GB"/>
        </w:rPr>
      </w:pPr>
      <w:r w:rsidRPr="00A10E99">
        <w:rPr>
          <w:rFonts w:eastAsia="MS Mincho"/>
          <w:b/>
          <w:i/>
          <w:sz w:val="18"/>
          <w:szCs w:val="18"/>
          <w:lang w:val="en-GB"/>
        </w:rPr>
        <w:t>STUDENT RECEPTION</w:t>
      </w:r>
    </w:p>
    <w:p w14:paraId="34551ABD" w14:textId="1411A06A" w:rsidR="0055309B" w:rsidRPr="00521417" w:rsidRDefault="00DA6BC9" w:rsidP="0055309B">
      <w:pPr>
        <w:spacing w:line="220" w:lineRule="exact"/>
        <w:ind w:firstLine="284"/>
        <w:rPr>
          <w:noProof/>
          <w:sz w:val="18"/>
          <w:szCs w:val="18"/>
          <w:lang w:val="en-GB"/>
        </w:rPr>
      </w:pPr>
      <w:r w:rsidRPr="00521417">
        <w:rPr>
          <w:sz w:val="18"/>
          <w:szCs w:val="18"/>
          <w:lang w:val="en-GB"/>
        </w:rPr>
        <w:t>Information on office hours available on the teacher's personal page at </w:t>
      </w:r>
      <w:hyperlink r:id="rId11" w:history="1">
        <w:r w:rsidR="00BF47E9" w:rsidRPr="00521417">
          <w:rPr>
            <w:rStyle w:val="Collegamentoipertestuale"/>
            <w:sz w:val="18"/>
            <w:szCs w:val="18"/>
            <w:lang w:val="en-GB"/>
          </w:rPr>
          <w:t>http://docenti.unicatt.it/</w:t>
        </w:r>
      </w:hyperlink>
      <w:r w:rsidR="00BF47E9" w:rsidRPr="00521417">
        <w:rPr>
          <w:rStyle w:val="Collegamentoipertestuale"/>
          <w:sz w:val="18"/>
          <w:szCs w:val="18"/>
          <w:lang w:val="en-GB"/>
        </w:rPr>
        <w:t>.</w:t>
      </w:r>
    </w:p>
    <w:p w14:paraId="3FEFA40B" w14:textId="77777777" w:rsidR="0055309B" w:rsidRPr="00521417" w:rsidRDefault="0055309B" w:rsidP="00647FB6">
      <w:pPr>
        <w:pStyle w:val="Testo2"/>
        <w:rPr>
          <w:szCs w:val="18"/>
          <w:lang w:val="en-GB"/>
        </w:rPr>
      </w:pPr>
    </w:p>
    <w:sectPr w:rsidR="0055309B" w:rsidRPr="0052141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B2B0" w14:textId="77777777" w:rsidR="00FF6B15" w:rsidRDefault="00FF6B15" w:rsidP="00521417">
      <w:pPr>
        <w:spacing w:line="240" w:lineRule="auto"/>
      </w:pPr>
      <w:r>
        <w:separator/>
      </w:r>
    </w:p>
  </w:endnote>
  <w:endnote w:type="continuationSeparator" w:id="0">
    <w:p w14:paraId="660BC3D4" w14:textId="77777777" w:rsidR="00FF6B15" w:rsidRDefault="00FF6B15" w:rsidP="00521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D726" w14:textId="77777777" w:rsidR="00FF6B15" w:rsidRDefault="00FF6B15" w:rsidP="00521417">
      <w:pPr>
        <w:spacing w:line="240" w:lineRule="auto"/>
      </w:pPr>
      <w:r>
        <w:separator/>
      </w:r>
    </w:p>
  </w:footnote>
  <w:footnote w:type="continuationSeparator" w:id="0">
    <w:p w14:paraId="655FA7F3" w14:textId="77777777" w:rsidR="00FF6B15" w:rsidRDefault="00FF6B15" w:rsidP="005214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284" w:hanging="284"/>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970753"/>
    <w:multiLevelType w:val="hybridMultilevel"/>
    <w:tmpl w:val="724AFEE4"/>
    <w:lvl w:ilvl="0" w:tplc="915E31EE">
      <w:start w:val="545"/>
      <w:numFmt w:val="bullet"/>
      <w:lvlText w:val="-"/>
      <w:lvlJc w:val="left"/>
      <w:pPr>
        <w:ind w:left="1004" w:hanging="360"/>
      </w:pPr>
      <w:rPr>
        <w:rFonts w:ascii="Times New Roman" w:eastAsia="Times New Roman" w:hAnsi="Times New Roman" w:cs="Times New Roman" w:hint="default"/>
        <w:i/>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5C47C66"/>
    <w:multiLevelType w:val="hybridMultilevel"/>
    <w:tmpl w:val="1DA6C8D0"/>
    <w:lvl w:ilvl="0" w:tplc="0B1C99C2">
      <w:start w:val="3"/>
      <w:numFmt w:val="bullet"/>
      <w:lvlText w:val="-"/>
      <w:lvlJc w:val="left"/>
      <w:pPr>
        <w:ind w:left="360" w:hanging="360"/>
      </w:pPr>
      <w:rPr>
        <w:rFonts w:ascii="Times" w:eastAsia="Times New Roman" w:hAnsi="Time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B201A1"/>
    <w:multiLevelType w:val="hybridMultilevel"/>
    <w:tmpl w:val="6C0A5EC0"/>
    <w:lvl w:ilvl="0" w:tplc="0B1C99C2">
      <w:start w:val="3"/>
      <w:numFmt w:val="bullet"/>
      <w:lvlText w:val="-"/>
      <w:lvlJc w:val="left"/>
      <w:pPr>
        <w:ind w:left="644" w:hanging="360"/>
      </w:pPr>
      <w:rPr>
        <w:rFonts w:ascii="Times" w:eastAsia="Times New Roman" w:hAnsi="Times" w:cs="Times New Roman" w:hint="default"/>
      </w:rPr>
    </w:lvl>
    <w:lvl w:ilvl="1" w:tplc="628626B2">
      <w:numFmt w:val="bullet"/>
      <w:lvlText w:val="-"/>
      <w:lvlJc w:val="left"/>
      <w:pPr>
        <w:ind w:left="1364" w:hanging="360"/>
      </w:pPr>
      <w:rPr>
        <w:rFonts w:ascii="Times" w:eastAsia="Times New Roman" w:hAnsi="Times" w:cs="Times"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69C4C0B"/>
    <w:multiLevelType w:val="hybridMultilevel"/>
    <w:tmpl w:val="E7A64A3C"/>
    <w:lvl w:ilvl="0" w:tplc="30D484B0">
      <w:start w:val="545"/>
      <w:numFmt w:val="bullet"/>
      <w:lvlText w:val="-"/>
      <w:lvlJc w:val="left"/>
      <w:pPr>
        <w:ind w:left="720" w:hanging="360"/>
      </w:pPr>
      <w:rPr>
        <w:rFonts w:ascii="Times" w:eastAsia="Times New Roman" w:hAnsi="Times"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8F4630"/>
    <w:multiLevelType w:val="hybridMultilevel"/>
    <w:tmpl w:val="A31CD4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1224566144">
    <w:abstractNumId w:val="7"/>
  </w:num>
  <w:num w:numId="2" w16cid:durableId="269053562">
    <w:abstractNumId w:val="1"/>
  </w:num>
  <w:num w:numId="3" w16cid:durableId="1551379584">
    <w:abstractNumId w:val="4"/>
  </w:num>
  <w:num w:numId="4" w16cid:durableId="718474603">
    <w:abstractNumId w:val="5"/>
  </w:num>
  <w:num w:numId="5" w16cid:durableId="2020155845">
    <w:abstractNumId w:val="2"/>
  </w:num>
  <w:num w:numId="6" w16cid:durableId="615718533">
    <w:abstractNumId w:val="0"/>
  </w:num>
  <w:num w:numId="7" w16cid:durableId="277688546">
    <w:abstractNumId w:val="6"/>
  </w:num>
  <w:num w:numId="8" w16cid:durableId="259988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2E"/>
    <w:rsid w:val="0001266F"/>
    <w:rsid w:val="00023A6A"/>
    <w:rsid w:val="00032D25"/>
    <w:rsid w:val="00054192"/>
    <w:rsid w:val="0009214A"/>
    <w:rsid w:val="000954A0"/>
    <w:rsid w:val="000A63C6"/>
    <w:rsid w:val="000C731D"/>
    <w:rsid w:val="000D0D6B"/>
    <w:rsid w:val="000D442B"/>
    <w:rsid w:val="000E429A"/>
    <w:rsid w:val="000F1B7F"/>
    <w:rsid w:val="000F623F"/>
    <w:rsid w:val="000F7187"/>
    <w:rsid w:val="00105B29"/>
    <w:rsid w:val="00107620"/>
    <w:rsid w:val="0014608B"/>
    <w:rsid w:val="00163DDA"/>
    <w:rsid w:val="00185F8E"/>
    <w:rsid w:val="001F427B"/>
    <w:rsid w:val="0026275D"/>
    <w:rsid w:val="00295E1B"/>
    <w:rsid w:val="002A2060"/>
    <w:rsid w:val="002A3935"/>
    <w:rsid w:val="002C5ECA"/>
    <w:rsid w:val="002D2622"/>
    <w:rsid w:val="002E1BB4"/>
    <w:rsid w:val="002E4E20"/>
    <w:rsid w:val="002F34F6"/>
    <w:rsid w:val="003270E6"/>
    <w:rsid w:val="00343E9A"/>
    <w:rsid w:val="003512B4"/>
    <w:rsid w:val="003944AE"/>
    <w:rsid w:val="003B2863"/>
    <w:rsid w:val="003F7434"/>
    <w:rsid w:val="004005FB"/>
    <w:rsid w:val="004144EA"/>
    <w:rsid w:val="00440061"/>
    <w:rsid w:val="00451FA0"/>
    <w:rsid w:val="004950D2"/>
    <w:rsid w:val="00496A87"/>
    <w:rsid w:val="004A063F"/>
    <w:rsid w:val="004E70B9"/>
    <w:rsid w:val="00521417"/>
    <w:rsid w:val="00524A76"/>
    <w:rsid w:val="00527590"/>
    <w:rsid w:val="0055309B"/>
    <w:rsid w:val="00565BEC"/>
    <w:rsid w:val="005726A3"/>
    <w:rsid w:val="005775D6"/>
    <w:rsid w:val="00593F4C"/>
    <w:rsid w:val="00596525"/>
    <w:rsid w:val="005A383E"/>
    <w:rsid w:val="0061162E"/>
    <w:rsid w:val="006234A0"/>
    <w:rsid w:val="00634AE8"/>
    <w:rsid w:val="00640C56"/>
    <w:rsid w:val="00642A58"/>
    <w:rsid w:val="00647FB6"/>
    <w:rsid w:val="00687B3A"/>
    <w:rsid w:val="006C4B32"/>
    <w:rsid w:val="00747FDF"/>
    <w:rsid w:val="00754A8F"/>
    <w:rsid w:val="00775383"/>
    <w:rsid w:val="00784718"/>
    <w:rsid w:val="007D24D6"/>
    <w:rsid w:val="007D6A9D"/>
    <w:rsid w:val="007E20C9"/>
    <w:rsid w:val="008014D1"/>
    <w:rsid w:val="00805C31"/>
    <w:rsid w:val="00823E76"/>
    <w:rsid w:val="008414C6"/>
    <w:rsid w:val="008537DB"/>
    <w:rsid w:val="008540D9"/>
    <w:rsid w:val="00884244"/>
    <w:rsid w:val="00884269"/>
    <w:rsid w:val="008939CD"/>
    <w:rsid w:val="008C248D"/>
    <w:rsid w:val="00906091"/>
    <w:rsid w:val="00911433"/>
    <w:rsid w:val="00943C94"/>
    <w:rsid w:val="00972244"/>
    <w:rsid w:val="009735A0"/>
    <w:rsid w:val="009928D0"/>
    <w:rsid w:val="009974E8"/>
    <w:rsid w:val="009B54CD"/>
    <w:rsid w:val="009F5C10"/>
    <w:rsid w:val="00A01215"/>
    <w:rsid w:val="00A10E99"/>
    <w:rsid w:val="00A24A55"/>
    <w:rsid w:val="00A90E42"/>
    <w:rsid w:val="00A95DA5"/>
    <w:rsid w:val="00A97F2A"/>
    <w:rsid w:val="00AA5E11"/>
    <w:rsid w:val="00AB2AD6"/>
    <w:rsid w:val="00AC2669"/>
    <w:rsid w:val="00AC4040"/>
    <w:rsid w:val="00AD2498"/>
    <w:rsid w:val="00AD7E58"/>
    <w:rsid w:val="00AE7B2E"/>
    <w:rsid w:val="00B22AA2"/>
    <w:rsid w:val="00B275BB"/>
    <w:rsid w:val="00B27DAF"/>
    <w:rsid w:val="00B338FF"/>
    <w:rsid w:val="00B35A84"/>
    <w:rsid w:val="00B426EB"/>
    <w:rsid w:val="00B5710D"/>
    <w:rsid w:val="00B61B3D"/>
    <w:rsid w:val="00B915EE"/>
    <w:rsid w:val="00B958CE"/>
    <w:rsid w:val="00BA5C29"/>
    <w:rsid w:val="00BF47E9"/>
    <w:rsid w:val="00BF6DB4"/>
    <w:rsid w:val="00C05689"/>
    <w:rsid w:val="00C32A62"/>
    <w:rsid w:val="00C5434E"/>
    <w:rsid w:val="00C60B14"/>
    <w:rsid w:val="00C70898"/>
    <w:rsid w:val="00C708CB"/>
    <w:rsid w:val="00CB6266"/>
    <w:rsid w:val="00CC5522"/>
    <w:rsid w:val="00CD0172"/>
    <w:rsid w:val="00CE1948"/>
    <w:rsid w:val="00D1129C"/>
    <w:rsid w:val="00D2566A"/>
    <w:rsid w:val="00D62CCA"/>
    <w:rsid w:val="00D82AEF"/>
    <w:rsid w:val="00D934D2"/>
    <w:rsid w:val="00DA445B"/>
    <w:rsid w:val="00DA50DD"/>
    <w:rsid w:val="00DA6BC9"/>
    <w:rsid w:val="00E2623B"/>
    <w:rsid w:val="00E60A4A"/>
    <w:rsid w:val="00E95495"/>
    <w:rsid w:val="00EA4569"/>
    <w:rsid w:val="00EB2CD4"/>
    <w:rsid w:val="00EC5DD8"/>
    <w:rsid w:val="00F07325"/>
    <w:rsid w:val="00F34388"/>
    <w:rsid w:val="00F754B0"/>
    <w:rsid w:val="00FD2CE5"/>
    <w:rsid w:val="00FF6B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71B49"/>
  <w15:docId w15:val="{B1569CB8-EF79-447C-958F-E5DF5B6E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708CB"/>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Rientrocorpodeltesto">
    <w:name w:val="Body Text Indent"/>
    <w:basedOn w:val="Normale"/>
    <w:rsid w:val="00C708CB"/>
    <w:pPr>
      <w:spacing w:after="120"/>
      <w:ind w:left="283"/>
    </w:pPr>
  </w:style>
  <w:style w:type="character" w:styleId="Collegamentoipertestuale">
    <w:name w:val="Hyperlink"/>
    <w:basedOn w:val="Carpredefinitoparagrafo"/>
    <w:uiPriority w:val="99"/>
    <w:unhideWhenUsed/>
    <w:rsid w:val="0055309B"/>
    <w:rPr>
      <w:color w:val="0000FF"/>
      <w:u w:val="single"/>
    </w:rPr>
  </w:style>
  <w:style w:type="paragraph" w:styleId="Testofumetto">
    <w:name w:val="Balloon Text"/>
    <w:basedOn w:val="Normale"/>
    <w:link w:val="TestofumettoCarattere"/>
    <w:rsid w:val="004A063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A063F"/>
    <w:rPr>
      <w:rFonts w:ascii="Lucida Grande" w:hAnsi="Lucida Grande" w:cs="Lucida Grande"/>
      <w:sz w:val="18"/>
      <w:szCs w:val="18"/>
    </w:rPr>
  </w:style>
  <w:style w:type="paragraph" w:styleId="Paragrafoelenco">
    <w:name w:val="List Paragraph"/>
    <w:basedOn w:val="Normale"/>
    <w:uiPriority w:val="34"/>
    <w:qFormat/>
    <w:rsid w:val="00527590"/>
    <w:pPr>
      <w:ind w:left="720"/>
      <w:contextualSpacing/>
    </w:pPr>
  </w:style>
  <w:style w:type="paragraph" w:styleId="Intestazione">
    <w:name w:val="header"/>
    <w:basedOn w:val="Normale"/>
    <w:link w:val="IntestazioneCarattere"/>
    <w:unhideWhenUsed/>
    <w:rsid w:val="0052141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21417"/>
    <w:rPr>
      <w:rFonts w:ascii="Times" w:hAnsi="Times"/>
    </w:rPr>
  </w:style>
  <w:style w:type="paragraph" w:styleId="Pidipagina">
    <w:name w:val="footer"/>
    <w:basedOn w:val="Normale"/>
    <w:link w:val="PidipaginaCarattere"/>
    <w:unhideWhenUsed/>
    <w:rsid w:val="0052141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21417"/>
    <w:rPr>
      <w:rFonts w:ascii="Times" w:hAnsi="Times"/>
    </w:rPr>
  </w:style>
  <w:style w:type="paragraph" w:styleId="Testonotaapidipagina">
    <w:name w:val="footnote text"/>
    <w:basedOn w:val="Normale"/>
    <w:link w:val="TestonotaapidipaginaCarattere"/>
    <w:semiHidden/>
    <w:unhideWhenUsed/>
    <w:rsid w:val="00972244"/>
    <w:pPr>
      <w:spacing w:line="240" w:lineRule="auto"/>
    </w:pPr>
  </w:style>
  <w:style w:type="character" w:customStyle="1" w:styleId="TestonotaapidipaginaCarattere">
    <w:name w:val="Testo nota a piè di pagina Carattere"/>
    <w:basedOn w:val="Carpredefinitoparagrafo"/>
    <w:link w:val="Testonotaapidipagina"/>
    <w:semiHidden/>
    <w:rsid w:val="00972244"/>
    <w:rPr>
      <w:rFonts w:ascii="Times" w:hAnsi="Times"/>
    </w:rPr>
  </w:style>
  <w:style w:type="character" w:styleId="Rimandonotaapidipagina">
    <w:name w:val="footnote reference"/>
    <w:basedOn w:val="Carpredefinitoparagrafo"/>
    <w:semiHidden/>
    <w:unhideWhenUsed/>
    <w:rsid w:val="00972244"/>
    <w:rPr>
      <w:vertAlign w:val="superscript"/>
    </w:rPr>
  </w:style>
  <w:style w:type="paragraph" w:styleId="Revisione">
    <w:name w:val="Revision"/>
    <w:hidden/>
    <w:uiPriority w:val="99"/>
    <w:semiHidden/>
    <w:rsid w:val="003944AE"/>
    <w:rPr>
      <w:rFonts w:ascii="Times" w:hAnsi="Times"/>
    </w:rPr>
  </w:style>
  <w:style w:type="character" w:customStyle="1" w:styleId="Testo2Carattere">
    <w:name w:val="Testo 2 Carattere"/>
    <w:link w:val="Testo2"/>
    <w:locked/>
    <w:rsid w:val="00A10E9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159">
      <w:bodyDiv w:val="1"/>
      <w:marLeft w:val="0"/>
      <w:marRight w:val="0"/>
      <w:marTop w:val="0"/>
      <w:marBottom w:val="0"/>
      <w:divBdr>
        <w:top w:val="none" w:sz="0" w:space="0" w:color="auto"/>
        <w:left w:val="none" w:sz="0" w:space="0" w:color="auto"/>
        <w:bottom w:val="none" w:sz="0" w:space="0" w:color="auto"/>
        <w:right w:val="none" w:sz="0" w:space="0" w:color="auto"/>
      </w:divBdr>
    </w:div>
    <w:div w:id="730619773">
      <w:bodyDiv w:val="1"/>
      <w:marLeft w:val="0"/>
      <w:marRight w:val="0"/>
      <w:marTop w:val="0"/>
      <w:marBottom w:val="0"/>
      <w:divBdr>
        <w:top w:val="none" w:sz="0" w:space="0" w:color="auto"/>
        <w:left w:val="none" w:sz="0" w:space="0" w:color="auto"/>
        <w:bottom w:val="none" w:sz="0" w:space="0" w:color="auto"/>
        <w:right w:val="none" w:sz="0" w:space="0" w:color="auto"/>
      </w:divBdr>
    </w:div>
    <w:div w:id="1455324967">
      <w:bodyDiv w:val="1"/>
      <w:marLeft w:val="0"/>
      <w:marRight w:val="0"/>
      <w:marTop w:val="0"/>
      <w:marBottom w:val="0"/>
      <w:divBdr>
        <w:top w:val="none" w:sz="0" w:space="0" w:color="auto"/>
        <w:left w:val="none" w:sz="0" w:space="0" w:color="auto"/>
        <w:bottom w:val="none" w:sz="0" w:space="0" w:color="auto"/>
        <w:right w:val="none" w:sz="0" w:space="0" w:color="auto"/>
      </w:divBdr>
    </w:div>
    <w:div w:id="19663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AF288-35E1-4692-A2F9-F486299E05D8}">
  <ds:schemaRefs>
    <ds:schemaRef ds:uri="http://schemas.microsoft.com/sharepoint/v3/contenttype/forms"/>
  </ds:schemaRefs>
</ds:datastoreItem>
</file>

<file path=customXml/itemProps2.xml><?xml version="1.0" encoding="utf-8"?>
<ds:datastoreItem xmlns:ds="http://schemas.openxmlformats.org/officeDocument/2006/customXml" ds:itemID="{54D3FBD8-9E27-D44B-BABE-5C1E6A13020C}">
  <ds:schemaRefs>
    <ds:schemaRef ds:uri="http://schemas.openxmlformats.org/officeDocument/2006/bibliography"/>
  </ds:schemaRefs>
</ds:datastoreItem>
</file>

<file path=customXml/itemProps3.xml><?xml version="1.0" encoding="utf-8"?>
<ds:datastoreItem xmlns:ds="http://schemas.openxmlformats.org/officeDocument/2006/customXml" ds:itemID="{C3AF5928-3B98-4233-9AA4-1C3BAC2D78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73E77-9995-48CC-85E7-7319CE67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70</TotalTime>
  <Pages>4</Pages>
  <Words>1275</Words>
  <Characters>7274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Bertelloni Priscilla (priscilla.bertelloni)</cp:lastModifiedBy>
  <cp:revision>38</cp:revision>
  <cp:lastPrinted>2008-06-20T10:08:00Z</cp:lastPrinted>
  <dcterms:created xsi:type="dcterms:W3CDTF">2021-05-06T17:45:00Z</dcterms:created>
  <dcterms:modified xsi:type="dcterms:W3CDTF">2023-05-15T05:33:00Z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