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F25A9" w14:textId="45F391D1" w:rsidR="00AB2BCA" w:rsidRDefault="00AB2BCA" w:rsidP="00B3101F">
      <w:pPr>
        <w:pStyle w:val="Titolo1"/>
        <w:spacing w:after="240" w:line="240" w:lineRule="auto"/>
        <w:rPr>
          <w:rFonts w:ascii="Times New Roman" w:hAnsi="Times New Roman"/>
          <w:sz w:val="20"/>
        </w:rPr>
      </w:pPr>
      <w:r>
        <w:rPr>
          <w:rFonts w:ascii="Times New Roman" w:hAnsi="Times New Roman"/>
          <w:sz w:val="20"/>
        </w:rPr>
        <w:t>International law</w:t>
      </w:r>
    </w:p>
    <w:p w14:paraId="41AA4D13" w14:textId="77777777" w:rsidR="00A61397" w:rsidRDefault="00A61397" w:rsidP="00A61397">
      <w:pPr>
        <w:pStyle w:val="Titolo2"/>
        <w:spacing w:after="240" w:line="240" w:lineRule="auto"/>
        <w:rPr>
          <w:rFonts w:ascii="Times New Roman" w:hAnsi="Times New Roman"/>
          <w:b w:val="0"/>
          <w:i w:val="0"/>
          <w:smallCaps/>
          <w:sz w:val="18"/>
        </w:rPr>
      </w:pPr>
      <w:proofErr w:type="spellStart"/>
      <w:r>
        <w:rPr>
          <w:rFonts w:ascii="Times New Roman" w:hAnsi="Times New Roman"/>
          <w:b w:val="0"/>
          <w:i w:val="0"/>
          <w:smallCaps/>
          <w:sz w:val="18"/>
        </w:rPr>
        <w:t>Proff</w:t>
      </w:r>
      <w:proofErr w:type="spellEnd"/>
      <w:r>
        <w:rPr>
          <w:rFonts w:ascii="Times New Roman" w:hAnsi="Times New Roman"/>
          <w:b w:val="0"/>
          <w:i w:val="0"/>
          <w:smallCaps/>
          <w:sz w:val="18"/>
        </w:rPr>
        <w:t xml:space="preserve">. Pietro Franzina, </w:t>
      </w:r>
      <w:proofErr w:type="spellStart"/>
      <w:r w:rsidRPr="00A5386A">
        <w:rPr>
          <w:rFonts w:ascii="Times New Roman" w:hAnsi="Times New Roman"/>
          <w:b w:val="0"/>
          <w:i w:val="0"/>
          <w:smallCaps/>
          <w:sz w:val="18"/>
        </w:rPr>
        <w:t>mariangela</w:t>
      </w:r>
      <w:proofErr w:type="spellEnd"/>
      <w:r w:rsidRPr="00A5386A">
        <w:rPr>
          <w:rFonts w:ascii="Times New Roman" w:hAnsi="Times New Roman"/>
          <w:b w:val="0"/>
          <w:i w:val="0"/>
          <w:smallCaps/>
          <w:sz w:val="18"/>
        </w:rPr>
        <w:t xml:space="preserve"> la manna</w:t>
      </w:r>
    </w:p>
    <w:p w14:paraId="3D5BB4E2" w14:textId="77777777" w:rsidR="00A61397" w:rsidRPr="006A7E3E" w:rsidRDefault="00A61397" w:rsidP="00A61397">
      <w:pPr>
        <w:spacing w:before="240" w:after="240" w:line="240" w:lineRule="auto"/>
        <w:rPr>
          <w:b/>
          <w:sz w:val="18"/>
        </w:rPr>
      </w:pPr>
      <w:r>
        <w:rPr>
          <w:b/>
          <w:i/>
          <w:sz w:val="18"/>
        </w:rPr>
        <w:t>COURSE AIMS AND INTENDED LEARNING OUTCOMES</w:t>
      </w:r>
    </w:p>
    <w:p w14:paraId="023719EC" w14:textId="77777777" w:rsidR="00A61397" w:rsidRPr="00B3101F" w:rsidRDefault="00A61397" w:rsidP="00A61397">
      <w:pPr>
        <w:spacing w:line="240" w:lineRule="auto"/>
        <w:ind w:firstLine="284"/>
      </w:pPr>
      <w:r>
        <w:t>The course deals with the main rules that govern international intercourse. It is concerned both with the rules that apply to the relations among States and other subjects of the international community (notably, international organisations), and the rules that govern the cross-border relations of individuals (be they natural or legal persons). Put in another way, the course encompasses both public and private international law. The course aims at providing students with the tools necessary to develop a critical and practical understanding of the legal implications of current international events, especially as regards major global challenges (such as the maintenance of international peace and security, and the preservation of environmental and climate challenges) and the governance of the mobility of persons and resources.</w:t>
      </w:r>
    </w:p>
    <w:p w14:paraId="16EA21B8" w14:textId="77777777" w:rsidR="00A61397" w:rsidRPr="00B3101F" w:rsidRDefault="00A61397" w:rsidP="00A61397">
      <w:pPr>
        <w:spacing w:before="240" w:after="240" w:line="240" w:lineRule="auto"/>
        <w:rPr>
          <w:b/>
          <w:i/>
          <w:sz w:val="18"/>
        </w:rPr>
      </w:pPr>
      <w:r>
        <w:rPr>
          <w:b/>
          <w:i/>
          <w:sz w:val="18"/>
        </w:rPr>
        <w:t>COURSE CONTENT</w:t>
      </w:r>
    </w:p>
    <w:p w14:paraId="2F1C3F0D" w14:textId="77777777" w:rsidR="00A61397" w:rsidRPr="005F1602" w:rsidRDefault="00A61397" w:rsidP="00A61397">
      <w:pPr>
        <w:spacing w:after="240" w:line="240" w:lineRule="auto"/>
        <w:ind w:firstLine="284"/>
        <w:rPr>
          <w:rFonts w:cs="Times"/>
        </w:rPr>
      </w:pPr>
      <w:r>
        <w:rPr>
          <w:rFonts w:cs="Times"/>
        </w:rPr>
        <w:t xml:space="preserve">Following a brief introduction, the course will be divided into two parts, roughly equal in scope. The first part will be devoted to public international law and cover the following topics: the distinctive features of the international legal system; the subjects and sources of international law; State responsibility; the implementation of international rules at the domestic level. The second part will be concerned with private international law, and – following an overview on the general issues that surround the rules on jurisdiction, applicable law, and the recognition and enforcement of foreign judgments – will focus on three EU legislative measures, namely Regulation (EU) No 1215/2012 (Brussels I </w:t>
      </w:r>
      <w:r w:rsidRPr="005F1602">
        <w:rPr>
          <w:rFonts w:cs="Times"/>
          <w:i/>
          <w:iCs/>
        </w:rPr>
        <w:t>bis</w:t>
      </w:r>
      <w:r>
        <w:rPr>
          <w:rFonts w:cs="Times"/>
        </w:rPr>
        <w:t xml:space="preserve">), Regulation (EC) No 593/2008 (Rome I) and Regulation (EC) No 864/2007 (Rome II). </w:t>
      </w:r>
    </w:p>
    <w:p w14:paraId="69ABB0D5" w14:textId="77777777" w:rsidR="00A61397" w:rsidRPr="00B3101F" w:rsidRDefault="00A61397" w:rsidP="00A61397">
      <w:pPr>
        <w:spacing w:before="240" w:after="240" w:line="240" w:lineRule="auto"/>
        <w:rPr>
          <w:b/>
          <w:i/>
          <w:sz w:val="18"/>
        </w:rPr>
      </w:pPr>
      <w:r>
        <w:rPr>
          <w:b/>
          <w:i/>
          <w:sz w:val="18"/>
        </w:rPr>
        <w:t>READING LIST</w:t>
      </w:r>
    </w:p>
    <w:p w14:paraId="7AABD6C8" w14:textId="77777777" w:rsidR="00A61397" w:rsidRDefault="00A61397" w:rsidP="00A61397">
      <w:pPr>
        <w:spacing w:after="240" w:line="240" w:lineRule="auto"/>
        <w:ind w:firstLine="284"/>
      </w:pPr>
      <w:r>
        <w:t>Both attending and non-attending students are required to study the texts below:</w:t>
      </w:r>
    </w:p>
    <w:p w14:paraId="2D5BBD14" w14:textId="77777777" w:rsidR="00A61397" w:rsidRDefault="00A61397" w:rsidP="00A61397">
      <w:pPr>
        <w:spacing w:after="240" w:line="240" w:lineRule="auto"/>
      </w:pPr>
      <w:r w:rsidRPr="0052235F">
        <w:rPr>
          <w:smallCaps/>
        </w:rPr>
        <w:t>P. De Sena, M. Starita</w:t>
      </w:r>
      <w:r w:rsidRPr="0052235F">
        <w:t xml:space="preserve">, </w:t>
      </w:r>
      <w:r w:rsidRPr="0052235F">
        <w:rPr>
          <w:i/>
          <w:iCs/>
        </w:rPr>
        <w:t xml:space="preserve">Corso di </w:t>
      </w:r>
      <w:proofErr w:type="spellStart"/>
      <w:r w:rsidRPr="0052235F">
        <w:rPr>
          <w:i/>
          <w:iCs/>
        </w:rPr>
        <w:t>diritto</w:t>
      </w:r>
      <w:proofErr w:type="spellEnd"/>
      <w:r w:rsidRPr="0052235F">
        <w:rPr>
          <w:i/>
          <w:iCs/>
        </w:rPr>
        <w:t xml:space="preserve"> </w:t>
      </w:r>
      <w:proofErr w:type="spellStart"/>
      <w:r w:rsidRPr="0052235F">
        <w:rPr>
          <w:i/>
          <w:iCs/>
        </w:rPr>
        <w:t>internazionale</w:t>
      </w:r>
      <w:proofErr w:type="spellEnd"/>
      <w:r w:rsidRPr="0052235F">
        <w:t>, Bologna, 2023, with the exclusion of: the introduction, the second section of chapter 2, the second section of chapter 4, and the second section of chapter 5.</w:t>
      </w:r>
      <w:r>
        <w:t xml:space="preserve"> </w:t>
      </w:r>
    </w:p>
    <w:p w14:paraId="33717D03" w14:textId="77777777" w:rsidR="00A61397" w:rsidRDefault="00A61397" w:rsidP="00A61397">
      <w:pPr>
        <w:spacing w:after="240" w:line="240" w:lineRule="auto"/>
      </w:pPr>
      <w:r w:rsidRPr="0089676D">
        <w:rPr>
          <w:smallCaps/>
        </w:rPr>
        <w:lastRenderedPageBreak/>
        <w:t>P. Franzina</w:t>
      </w:r>
      <w:r>
        <w:t xml:space="preserve">, </w:t>
      </w:r>
      <w:proofErr w:type="spellStart"/>
      <w:r w:rsidRPr="00250DE4">
        <w:rPr>
          <w:i/>
          <w:iCs/>
        </w:rPr>
        <w:t>Introduzione</w:t>
      </w:r>
      <w:proofErr w:type="spellEnd"/>
      <w:r w:rsidRPr="00250DE4">
        <w:rPr>
          <w:i/>
          <w:iCs/>
        </w:rPr>
        <w:t xml:space="preserve"> al </w:t>
      </w:r>
      <w:proofErr w:type="spellStart"/>
      <w:r w:rsidRPr="00250DE4">
        <w:rPr>
          <w:i/>
          <w:iCs/>
        </w:rPr>
        <w:t>diritto</w:t>
      </w:r>
      <w:proofErr w:type="spellEnd"/>
      <w:r w:rsidRPr="00250DE4">
        <w:rPr>
          <w:i/>
          <w:iCs/>
        </w:rPr>
        <w:t xml:space="preserve"> </w:t>
      </w:r>
      <w:proofErr w:type="spellStart"/>
      <w:r w:rsidRPr="00250DE4">
        <w:rPr>
          <w:i/>
          <w:iCs/>
        </w:rPr>
        <w:t>internazionale</w:t>
      </w:r>
      <w:proofErr w:type="spellEnd"/>
      <w:r w:rsidRPr="00250DE4">
        <w:rPr>
          <w:i/>
          <w:iCs/>
        </w:rPr>
        <w:t xml:space="preserve"> </w:t>
      </w:r>
      <w:proofErr w:type="spellStart"/>
      <w:r w:rsidRPr="00250DE4">
        <w:rPr>
          <w:i/>
          <w:iCs/>
        </w:rPr>
        <w:t>privat</w:t>
      </w:r>
      <w:r>
        <w:rPr>
          <w:i/>
          <w:iCs/>
        </w:rPr>
        <w:t>o</w:t>
      </w:r>
      <w:proofErr w:type="spellEnd"/>
      <w:r>
        <w:t>, 2</w:t>
      </w:r>
      <w:r w:rsidRPr="00250DE4">
        <w:rPr>
          <w:vertAlign w:val="superscript"/>
        </w:rPr>
        <w:t>nd</w:t>
      </w:r>
      <w:r>
        <w:t xml:space="preserve"> ed., Torino, 2023, namely: part one, chapters I and II; part two, chapter I, chapter II (with the exclusion of paras 16 and 19); part three, chapter I, chapter II (with the exclusion of paras 9-13 and 16-17); chapter III (with the exclusion of paras 7-12); part four, chapter I, chapter II (with the exclusion of para 6). </w:t>
      </w:r>
    </w:p>
    <w:p w14:paraId="23D5A047" w14:textId="77777777" w:rsidR="00A61397" w:rsidRPr="0089676D" w:rsidRDefault="00A61397" w:rsidP="00A61397">
      <w:pPr>
        <w:spacing w:after="240" w:line="240" w:lineRule="auto"/>
        <w:rPr>
          <w:i/>
          <w:iCs/>
        </w:rPr>
      </w:pPr>
      <w:r>
        <w:t>Students are required to regularly consult the relevant normative sources, both in class and while preparing for the exam.</w:t>
      </w:r>
    </w:p>
    <w:p w14:paraId="55728282" w14:textId="77777777" w:rsidR="00A61397" w:rsidRPr="00B3101F" w:rsidRDefault="00A61397" w:rsidP="00A61397">
      <w:pPr>
        <w:spacing w:before="240" w:after="240" w:line="240" w:lineRule="auto"/>
        <w:rPr>
          <w:b/>
          <w:i/>
          <w:sz w:val="18"/>
        </w:rPr>
      </w:pPr>
      <w:r>
        <w:rPr>
          <w:b/>
          <w:i/>
          <w:sz w:val="18"/>
        </w:rPr>
        <w:t>TEACHING METHOD</w:t>
      </w:r>
    </w:p>
    <w:p w14:paraId="25059057" w14:textId="77777777" w:rsidR="00A61397" w:rsidRPr="00B3101F" w:rsidRDefault="00A61397" w:rsidP="00A61397">
      <w:pPr>
        <w:pStyle w:val="Testo2"/>
        <w:spacing w:after="240" w:line="240" w:lineRule="auto"/>
        <w:rPr>
          <w:sz w:val="20"/>
        </w:rPr>
      </w:pPr>
      <w:r>
        <w:rPr>
          <w:sz w:val="20"/>
        </w:rPr>
        <w:t>The course consists of a combination of traditional lectures and workshops, focused on the discussion of real cases, coupled with practical demonstrations on the use of the main databases useful for the retrieval of norms, case-law, practice, and relevant literature. Students will also be encouraged to learn how to write short notes envisaging the solution of cases on topics included in the syllabus.</w:t>
      </w:r>
    </w:p>
    <w:p w14:paraId="617F2EA6" w14:textId="77777777" w:rsidR="00A61397" w:rsidRPr="00B3101F" w:rsidRDefault="00A61397" w:rsidP="00A61397">
      <w:pPr>
        <w:spacing w:before="240" w:after="240" w:line="240" w:lineRule="auto"/>
        <w:rPr>
          <w:b/>
          <w:i/>
          <w:sz w:val="18"/>
        </w:rPr>
      </w:pPr>
      <w:r>
        <w:rPr>
          <w:b/>
          <w:i/>
          <w:sz w:val="18"/>
        </w:rPr>
        <w:t>ASSESSMENT METHOD AND CRITERIA</w:t>
      </w:r>
    </w:p>
    <w:p w14:paraId="672D765C" w14:textId="77777777" w:rsidR="00A61397" w:rsidRPr="00B3101F" w:rsidRDefault="00A61397" w:rsidP="00A61397">
      <w:pPr>
        <w:pStyle w:val="Default"/>
        <w:spacing w:after="240"/>
        <w:ind w:firstLine="284"/>
        <w:jc w:val="both"/>
      </w:pPr>
      <w:r w:rsidRPr="00580165">
        <w:rPr>
          <w:sz w:val="20"/>
          <w:szCs w:val="20"/>
        </w:rPr>
        <w:t>Students are assessed based on a written exam, consisting in the reasoned analysis of two cases, on public and private international law issues, respectively. To pass the exam, students must show not only that they have become familiar with the main issues and legal instruments included in the syllabus, but also that they can address legal issues that may arise in real-life scenarios through a logically structured and properly expressed analysis.</w:t>
      </w:r>
    </w:p>
    <w:p w14:paraId="5622A261" w14:textId="77777777" w:rsidR="00A61397" w:rsidRPr="00B3101F" w:rsidRDefault="00A61397" w:rsidP="00A61397">
      <w:pPr>
        <w:spacing w:before="240" w:after="240" w:line="240" w:lineRule="auto"/>
        <w:rPr>
          <w:b/>
          <w:i/>
          <w:sz w:val="18"/>
        </w:rPr>
      </w:pPr>
      <w:r>
        <w:rPr>
          <w:b/>
          <w:i/>
          <w:sz w:val="18"/>
        </w:rPr>
        <w:t>NOTES AND PREREQUISITES</w:t>
      </w:r>
    </w:p>
    <w:p w14:paraId="09BC3FDA" w14:textId="77777777" w:rsidR="00A61397" w:rsidRDefault="00A61397" w:rsidP="00A61397">
      <w:pPr>
        <w:tabs>
          <w:tab w:val="clear" w:pos="284"/>
        </w:tabs>
        <w:spacing w:after="240" w:line="240" w:lineRule="auto"/>
        <w:ind w:firstLine="284"/>
      </w:pPr>
      <w:r>
        <w:t>Students are required to have passed Constitutional Law.</w:t>
      </w:r>
    </w:p>
    <w:p w14:paraId="15EA5528" w14:textId="77777777" w:rsidR="00A61397" w:rsidRPr="00ED1C94" w:rsidRDefault="00A61397" w:rsidP="00A61397">
      <w:pPr>
        <w:spacing w:before="240" w:after="240" w:line="240" w:lineRule="auto"/>
        <w:rPr>
          <w:b/>
          <w:i/>
          <w:sz w:val="18"/>
        </w:rPr>
      </w:pPr>
      <w:r w:rsidRPr="00ED1C94">
        <w:rPr>
          <w:b/>
          <w:i/>
          <w:sz w:val="18"/>
        </w:rPr>
        <w:t>OFFICE HOURS</w:t>
      </w:r>
    </w:p>
    <w:p w14:paraId="59D19388" w14:textId="77777777" w:rsidR="00A61397" w:rsidRPr="006A7F53" w:rsidRDefault="00A61397" w:rsidP="00A61397">
      <w:pPr>
        <w:tabs>
          <w:tab w:val="clear" w:pos="284"/>
        </w:tabs>
        <w:spacing w:after="240" w:line="240" w:lineRule="auto"/>
        <w:ind w:firstLine="284"/>
      </w:pPr>
      <w:r>
        <w:t>Office hours are available under the teacher’s personal page</w:t>
      </w:r>
      <w:r w:rsidRPr="00F15B74">
        <w:t>: https://docenti.unicatt.it/ppd2/it/docenti/59200/pietro-franzina/profilo.</w:t>
      </w:r>
    </w:p>
    <w:p w14:paraId="5815A47E" w14:textId="77777777" w:rsidR="00A61397" w:rsidRPr="001819B5" w:rsidRDefault="00A61397" w:rsidP="00A61397">
      <w:pPr>
        <w:pStyle w:val="Titolo3"/>
      </w:pPr>
    </w:p>
    <w:p w14:paraId="515458AE" w14:textId="77777777" w:rsidR="00A61397" w:rsidRPr="007D12E3" w:rsidRDefault="00A61397" w:rsidP="00A61397">
      <w:pPr>
        <w:pStyle w:val="Titolo3"/>
      </w:pPr>
    </w:p>
    <w:p w14:paraId="7848922E" w14:textId="77777777" w:rsidR="00A61397" w:rsidRPr="00A61397" w:rsidRDefault="00A61397" w:rsidP="00A61397">
      <w:pPr>
        <w:pStyle w:val="Titolo2"/>
      </w:pPr>
    </w:p>
    <w:sectPr w:rsidR="00A61397" w:rsidRPr="00A61397" w:rsidSect="00E3592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E97"/>
    <w:rsid w:val="00036623"/>
    <w:rsid w:val="00063549"/>
    <w:rsid w:val="0009504B"/>
    <w:rsid w:val="00095B3D"/>
    <w:rsid w:val="000A4377"/>
    <w:rsid w:val="000C148E"/>
    <w:rsid w:val="000E5E05"/>
    <w:rsid w:val="000E648B"/>
    <w:rsid w:val="00116F12"/>
    <w:rsid w:val="0011767D"/>
    <w:rsid w:val="00152EE4"/>
    <w:rsid w:val="001819B5"/>
    <w:rsid w:val="00181F95"/>
    <w:rsid w:val="001C6D4A"/>
    <w:rsid w:val="001D2E5D"/>
    <w:rsid w:val="001D392D"/>
    <w:rsid w:val="002035FF"/>
    <w:rsid w:val="002330B6"/>
    <w:rsid w:val="00250DE4"/>
    <w:rsid w:val="00265E38"/>
    <w:rsid w:val="002F6A56"/>
    <w:rsid w:val="0030151A"/>
    <w:rsid w:val="00336464"/>
    <w:rsid w:val="00355C21"/>
    <w:rsid w:val="003B248E"/>
    <w:rsid w:val="003C0671"/>
    <w:rsid w:val="00421600"/>
    <w:rsid w:val="00435863"/>
    <w:rsid w:val="0049493A"/>
    <w:rsid w:val="004A556B"/>
    <w:rsid w:val="004B2C07"/>
    <w:rsid w:val="004B3C45"/>
    <w:rsid w:val="004B6C7D"/>
    <w:rsid w:val="004B7E5D"/>
    <w:rsid w:val="004C5581"/>
    <w:rsid w:val="004C6CE1"/>
    <w:rsid w:val="004E1E57"/>
    <w:rsid w:val="00506029"/>
    <w:rsid w:val="0052235F"/>
    <w:rsid w:val="00557764"/>
    <w:rsid w:val="00567BBF"/>
    <w:rsid w:val="00580165"/>
    <w:rsid w:val="00591906"/>
    <w:rsid w:val="00595341"/>
    <w:rsid w:val="005D58AD"/>
    <w:rsid w:val="005F1602"/>
    <w:rsid w:val="00601851"/>
    <w:rsid w:val="00616ED3"/>
    <w:rsid w:val="00674B1E"/>
    <w:rsid w:val="00695771"/>
    <w:rsid w:val="006A7E3E"/>
    <w:rsid w:val="006A7F53"/>
    <w:rsid w:val="006D116C"/>
    <w:rsid w:val="007018C0"/>
    <w:rsid w:val="007601AE"/>
    <w:rsid w:val="00764D12"/>
    <w:rsid w:val="007D12E3"/>
    <w:rsid w:val="00801A0A"/>
    <w:rsid w:val="00852964"/>
    <w:rsid w:val="0089676D"/>
    <w:rsid w:val="008B3D06"/>
    <w:rsid w:val="00916E41"/>
    <w:rsid w:val="00936519"/>
    <w:rsid w:val="00955CF6"/>
    <w:rsid w:val="009A2E53"/>
    <w:rsid w:val="009B0901"/>
    <w:rsid w:val="00A04022"/>
    <w:rsid w:val="00A5386A"/>
    <w:rsid w:val="00A61397"/>
    <w:rsid w:val="00A62E97"/>
    <w:rsid w:val="00A709C2"/>
    <w:rsid w:val="00AB2BCA"/>
    <w:rsid w:val="00AC5365"/>
    <w:rsid w:val="00AD6D62"/>
    <w:rsid w:val="00AE04C9"/>
    <w:rsid w:val="00AF7061"/>
    <w:rsid w:val="00B27B5F"/>
    <w:rsid w:val="00B3101F"/>
    <w:rsid w:val="00B62D5A"/>
    <w:rsid w:val="00B73779"/>
    <w:rsid w:val="00BB00F9"/>
    <w:rsid w:val="00BB3CA7"/>
    <w:rsid w:val="00C427E8"/>
    <w:rsid w:val="00C50FE3"/>
    <w:rsid w:val="00C67A90"/>
    <w:rsid w:val="00C94547"/>
    <w:rsid w:val="00CA2243"/>
    <w:rsid w:val="00CC6BB8"/>
    <w:rsid w:val="00CD40E7"/>
    <w:rsid w:val="00CD652F"/>
    <w:rsid w:val="00D01B51"/>
    <w:rsid w:val="00D20DA7"/>
    <w:rsid w:val="00D53AB2"/>
    <w:rsid w:val="00D8304B"/>
    <w:rsid w:val="00DD2934"/>
    <w:rsid w:val="00E0545E"/>
    <w:rsid w:val="00E13851"/>
    <w:rsid w:val="00E35925"/>
    <w:rsid w:val="00E741E7"/>
    <w:rsid w:val="00ED1C94"/>
    <w:rsid w:val="00F02059"/>
    <w:rsid w:val="00F15B74"/>
    <w:rsid w:val="00F32FDF"/>
    <w:rsid w:val="00F335BF"/>
    <w:rsid w:val="00F965F5"/>
    <w:rsid w:val="00FD3A95"/>
    <w:rsid w:val="00FF34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B51884"/>
  <w15:chartTrackingRefBased/>
  <w15:docId w15:val="{95D969B8-6B78-46BB-9C63-D4D71059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5925"/>
    <w:pPr>
      <w:tabs>
        <w:tab w:val="left" w:pos="284"/>
      </w:tabs>
      <w:spacing w:line="240" w:lineRule="exact"/>
      <w:jc w:val="both"/>
    </w:pPr>
    <w:rPr>
      <w:rFonts w:ascii="Times" w:hAnsi="Times"/>
    </w:rPr>
  </w:style>
  <w:style w:type="paragraph" w:styleId="Titolo1">
    <w:name w:val="heading 1"/>
    <w:basedOn w:val="Normale"/>
    <w:next w:val="Titolo2"/>
    <w:link w:val="Titolo1Carattere"/>
    <w:uiPriority w:val="99"/>
    <w:qFormat/>
    <w:rsid w:val="00E35925"/>
    <w:pPr>
      <w:tabs>
        <w:tab w:val="clear" w:pos="284"/>
      </w:tabs>
      <w:spacing w:before="480"/>
      <w:jc w:val="left"/>
      <w:outlineLvl w:val="0"/>
    </w:pPr>
    <w:rPr>
      <w:rFonts w:ascii="Cambria" w:hAnsi="Cambria"/>
      <w:b/>
      <w:kern w:val="32"/>
      <w:sz w:val="32"/>
      <w:lang w:eastAsia="x-none"/>
    </w:rPr>
  </w:style>
  <w:style w:type="paragraph" w:styleId="Titolo2">
    <w:name w:val="heading 2"/>
    <w:basedOn w:val="Normale"/>
    <w:next w:val="Titolo3"/>
    <w:link w:val="Titolo2Carattere"/>
    <w:uiPriority w:val="99"/>
    <w:qFormat/>
    <w:rsid w:val="00E35925"/>
    <w:pPr>
      <w:tabs>
        <w:tab w:val="clear" w:pos="284"/>
      </w:tabs>
      <w:jc w:val="left"/>
      <w:outlineLvl w:val="1"/>
    </w:pPr>
    <w:rPr>
      <w:rFonts w:ascii="Cambria" w:hAnsi="Cambria"/>
      <w:b/>
      <w:i/>
      <w:sz w:val="28"/>
      <w:lang w:eastAsia="x-none"/>
    </w:rPr>
  </w:style>
  <w:style w:type="paragraph" w:styleId="Titolo3">
    <w:name w:val="heading 3"/>
    <w:basedOn w:val="Normale"/>
    <w:next w:val="Normale"/>
    <w:link w:val="Titolo3Carattere"/>
    <w:uiPriority w:val="99"/>
    <w:qFormat/>
    <w:rsid w:val="00E35925"/>
    <w:pPr>
      <w:tabs>
        <w:tab w:val="clear" w:pos="284"/>
      </w:tabs>
      <w:spacing w:before="240" w:after="120"/>
      <w:jc w:val="left"/>
      <w:outlineLvl w:val="2"/>
    </w:pPr>
    <w:rPr>
      <w:rFonts w:ascii="Cambria" w:hAnsi="Cambria"/>
      <w:b/>
      <w:sz w:val="26"/>
      <w:lang w:eastAsia="x-none"/>
    </w:rPr>
  </w:style>
  <w:style w:type="paragraph" w:styleId="Titolo4">
    <w:name w:val="heading 4"/>
    <w:basedOn w:val="Normale"/>
    <w:next w:val="Normale"/>
    <w:link w:val="Titolo4Carattere"/>
    <w:uiPriority w:val="99"/>
    <w:qFormat/>
    <w:rsid w:val="00764D12"/>
    <w:pPr>
      <w:keepNext/>
      <w:spacing w:before="240" w:after="120"/>
      <w:outlineLvl w:val="3"/>
    </w:pPr>
    <w:rPr>
      <w:rFonts w:ascii="Calibri" w:hAnsi="Calibri"/>
      <w:b/>
      <w:sz w:val="28"/>
      <w:lang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116F12"/>
    <w:rPr>
      <w:rFonts w:ascii="Cambria" w:hAnsi="Cambria"/>
      <w:b/>
      <w:kern w:val="32"/>
      <w:sz w:val="32"/>
    </w:rPr>
  </w:style>
  <w:style w:type="character" w:customStyle="1" w:styleId="Titolo2Carattere">
    <w:name w:val="Titolo 2 Carattere"/>
    <w:link w:val="Titolo2"/>
    <w:uiPriority w:val="99"/>
    <w:semiHidden/>
    <w:locked/>
    <w:rsid w:val="00116F12"/>
    <w:rPr>
      <w:rFonts w:ascii="Cambria" w:hAnsi="Cambria"/>
      <w:b/>
      <w:i/>
      <w:sz w:val="28"/>
    </w:rPr>
  </w:style>
  <w:style w:type="character" w:customStyle="1" w:styleId="Titolo3Carattere">
    <w:name w:val="Titolo 3 Carattere"/>
    <w:link w:val="Titolo3"/>
    <w:uiPriority w:val="99"/>
    <w:semiHidden/>
    <w:locked/>
    <w:rsid w:val="00116F12"/>
    <w:rPr>
      <w:rFonts w:ascii="Cambria" w:hAnsi="Cambria"/>
      <w:b/>
      <w:sz w:val="26"/>
    </w:rPr>
  </w:style>
  <w:style w:type="character" w:customStyle="1" w:styleId="Titolo4Carattere">
    <w:name w:val="Titolo 4 Carattere"/>
    <w:link w:val="Titolo4"/>
    <w:uiPriority w:val="99"/>
    <w:semiHidden/>
    <w:locked/>
    <w:rsid w:val="00116F12"/>
    <w:rPr>
      <w:rFonts w:ascii="Calibri" w:hAnsi="Calibri"/>
      <w:b/>
      <w:sz w:val="28"/>
    </w:rPr>
  </w:style>
  <w:style w:type="character" w:styleId="Collegamentoipertestuale">
    <w:name w:val="Hyperlink"/>
    <w:uiPriority w:val="99"/>
    <w:rsid w:val="000C148E"/>
    <w:rPr>
      <w:rFonts w:cs="Times New Roman"/>
      <w:color w:val="0000FF"/>
      <w:u w:val="single"/>
    </w:rPr>
  </w:style>
  <w:style w:type="paragraph" w:customStyle="1" w:styleId="Testo1">
    <w:name w:val="Testo 1"/>
    <w:uiPriority w:val="99"/>
    <w:rsid w:val="00E35925"/>
    <w:pPr>
      <w:spacing w:line="220" w:lineRule="exact"/>
      <w:ind w:left="284" w:hanging="284"/>
      <w:jc w:val="both"/>
    </w:pPr>
    <w:rPr>
      <w:rFonts w:ascii="Times" w:hAnsi="Times"/>
      <w:noProof/>
      <w:sz w:val="18"/>
    </w:rPr>
  </w:style>
  <w:style w:type="paragraph" w:customStyle="1" w:styleId="Testo2">
    <w:name w:val="Testo 2"/>
    <w:uiPriority w:val="99"/>
    <w:rsid w:val="00E35925"/>
    <w:pPr>
      <w:spacing w:line="220" w:lineRule="exact"/>
      <w:ind w:firstLine="284"/>
      <w:jc w:val="both"/>
    </w:pPr>
    <w:rPr>
      <w:rFonts w:ascii="Times" w:hAnsi="Times"/>
      <w:noProof/>
      <w:sz w:val="18"/>
    </w:rPr>
  </w:style>
  <w:style w:type="paragraph" w:customStyle="1" w:styleId="Corpodeltesto">
    <w:name w:val="Corpo del testo"/>
    <w:basedOn w:val="Normale"/>
    <w:link w:val="CorpodeltestoCarattere"/>
    <w:uiPriority w:val="99"/>
    <w:rsid w:val="00936519"/>
    <w:pPr>
      <w:tabs>
        <w:tab w:val="left" w:pos="8789"/>
      </w:tabs>
      <w:ind w:right="288"/>
    </w:pPr>
    <w:rPr>
      <w:lang w:eastAsia="x-none"/>
    </w:rPr>
  </w:style>
  <w:style w:type="character" w:customStyle="1" w:styleId="CorpodeltestoCarattere">
    <w:name w:val="Corpo del testo Carattere"/>
    <w:link w:val="Corpodeltesto"/>
    <w:uiPriority w:val="99"/>
    <w:semiHidden/>
    <w:locked/>
    <w:rsid w:val="00116F12"/>
    <w:rPr>
      <w:rFonts w:ascii="Times" w:hAnsi="Times"/>
      <w:sz w:val="20"/>
    </w:rPr>
  </w:style>
  <w:style w:type="paragraph" w:styleId="Testofumetto">
    <w:name w:val="Balloon Text"/>
    <w:basedOn w:val="Normale"/>
    <w:link w:val="TestofumettoCarattere"/>
    <w:uiPriority w:val="99"/>
    <w:rsid w:val="00336464"/>
    <w:pPr>
      <w:spacing w:line="240" w:lineRule="auto"/>
    </w:pPr>
    <w:rPr>
      <w:rFonts w:ascii="Tahoma" w:hAnsi="Tahoma"/>
      <w:sz w:val="16"/>
      <w:lang w:eastAsia="x-none"/>
    </w:rPr>
  </w:style>
  <w:style w:type="character" w:customStyle="1" w:styleId="TestofumettoCarattere">
    <w:name w:val="Testo fumetto Carattere"/>
    <w:link w:val="Testofumetto"/>
    <w:uiPriority w:val="99"/>
    <w:locked/>
    <w:rsid w:val="00336464"/>
    <w:rPr>
      <w:rFonts w:ascii="Tahoma" w:hAnsi="Tahoma"/>
      <w:sz w:val="16"/>
    </w:rPr>
  </w:style>
  <w:style w:type="paragraph" w:customStyle="1" w:styleId="Intest">
    <w:name w:val="Intest"/>
    <w:basedOn w:val="Normale"/>
    <w:uiPriority w:val="99"/>
    <w:rsid w:val="00D01B51"/>
    <w:pPr>
      <w:tabs>
        <w:tab w:val="clear" w:pos="284"/>
        <w:tab w:val="center" w:pos="4819"/>
        <w:tab w:val="right" w:pos="9638"/>
      </w:tabs>
      <w:spacing w:line="240" w:lineRule="auto"/>
      <w:jc w:val="left"/>
    </w:pPr>
    <w:rPr>
      <w:rFonts w:ascii="Times New Roman" w:eastAsia="MS Mincho" w:hAnsi="Times New Roman"/>
      <w:sz w:val="24"/>
      <w:szCs w:val="24"/>
    </w:rPr>
  </w:style>
  <w:style w:type="paragraph" w:customStyle="1" w:styleId="Default">
    <w:name w:val="Default"/>
    <w:rsid w:val="00D01B51"/>
    <w:pPr>
      <w:autoSpaceDE w:val="0"/>
      <w:autoSpaceDN w:val="0"/>
      <w:adjustRightInd w:val="0"/>
    </w:pPr>
    <w:rPr>
      <w:rFonts w:eastAsia="MS 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3B751E-B3A3-4F01-9617-9EF6EEC0E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8CB11-10FC-4282-B3A4-1F5016E21020}">
  <ds:schemaRefs>
    <ds:schemaRef ds:uri="http://schemas.microsoft.com/sharepoint/v3/contenttype/forms"/>
  </ds:schemaRefs>
</ds:datastoreItem>
</file>

<file path=customXml/itemProps3.xml><?xml version="1.0" encoding="utf-8"?>
<ds:datastoreItem xmlns:ds="http://schemas.openxmlformats.org/officeDocument/2006/customXml" ds:itemID="{DA6313AB-F03E-4114-99BA-56E3BDE3F4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PROG_COR_2003</Template>
  <TotalTime>39</TotalTime>
  <Pages>2</Pages>
  <Words>555</Words>
  <Characters>3154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3702</CharactersWithSpaces>
  <SharedDoc>false</SharedDoc>
  <HLinks>
    <vt:vector size="6" baseType="variant">
      <vt:variant>
        <vt:i4>6553722</vt:i4>
      </vt:variant>
      <vt:variant>
        <vt:i4>0</vt:i4>
      </vt:variant>
      <vt:variant>
        <vt:i4>0</vt:i4>
      </vt:variant>
      <vt:variant>
        <vt:i4>5</vt:i4>
      </vt:variant>
      <vt:variant>
        <vt:lpwstr>http://docenti.unicatt.it/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dc:creator>
  <cp:keywords/>
  <cp:lastModifiedBy>Piccolini Luisella</cp:lastModifiedBy>
  <cp:revision>7</cp:revision>
  <cp:lastPrinted>2013-05-08T08:04:00Z</cp:lastPrinted>
  <dcterms:created xsi:type="dcterms:W3CDTF">2023-06-04T21:26:00Z</dcterms:created>
  <dcterms:modified xsi:type="dcterms:W3CDTF">2023-11-22T14:49:00Z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